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BE31" w14:textId="12CB3036" w:rsidR="00B06248" w:rsidRPr="00B06248" w:rsidRDefault="00B06248" w:rsidP="00A56D8B">
      <w:pPr>
        <w:widowControl/>
        <w:shd w:val="clear" w:color="auto" w:fill="FFFFFF"/>
        <w:spacing w:before="240" w:after="240"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风机的流动本质是湍流，其求解基础是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Navier-Stokes </w:t>
      </w:r>
      <w:proofErr w:type="gramStart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(NS)</w:t>
      </w:r>
      <w:proofErr w:type="gramEnd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方程。由于直接数值模拟（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DNS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）计算量巨大，工程上通常采用雷诺平均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Navier-Stokes </w:t>
      </w:r>
      <w:r w:rsidR="00EA4499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 xml:space="preserve">  </w:t>
      </w:r>
      <w:proofErr w:type="gramStart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(RANS)</w:t>
      </w:r>
      <w:proofErr w:type="gramEnd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方法。</w:t>
      </w:r>
    </w:p>
    <w:p w14:paraId="31610CB5" w14:textId="7275F47B" w:rsidR="00B06248" w:rsidRPr="00B06248" w:rsidRDefault="00B06248" w:rsidP="00E93221">
      <w:pPr>
        <w:widowControl/>
        <w:shd w:val="clear" w:color="auto" w:fill="FFFFFF"/>
        <w:spacing w:before="240" w:after="240"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RANS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方法将瞬时变量分解为时间平均量和脉动分量（如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u</m:t>
                </m:r>
              </m:e>
            </m:acc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+</m:t>
        </m:r>
        <m:sSubSup>
          <m:sSubSup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i</m:t>
            </m:r>
          </m:sub>
          <m:sup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'</m:t>
            </m:r>
          </m:sup>
        </m:sSubSup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），并对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NS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方程进行时间平均，得到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RANS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方程：</w:t>
      </w:r>
    </w:p>
    <w:p w14:paraId="73314A5A" w14:textId="77777777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连续性</w:t>
      </w:r>
      <w:proofErr w:type="gramStart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方程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  <w:proofErr w:type="gramEnd"/>
    </w:p>
    <w:p w14:paraId="44FE4D4A" w14:textId="71CE24F2" w:rsidR="00B06248" w:rsidRPr="00B06248" w:rsidRDefault="00B06248" w:rsidP="00B06248">
      <w:pPr>
        <w:widowControl/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∂ρ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∂t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ρ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=0</m:t>
          </m:r>
        </m:oMath>
      </m:oMathPara>
    </w:p>
    <w:p w14:paraId="6AE7ED9E" w14:textId="77777777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动量</w:t>
      </w:r>
      <w:proofErr w:type="gramStart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方程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:</w:t>
      </w:r>
      <w:proofErr w:type="gramEnd"/>
    </w:p>
    <w:p w14:paraId="5E93A927" w14:textId="0C6C4337" w:rsidR="00B06248" w:rsidRPr="00B06248" w:rsidRDefault="00B06248" w:rsidP="00B06248">
      <w:pPr>
        <w:widowControl/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ρ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∂t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ρ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acc>
                <m:accPr>
                  <m:chr m:val="̅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p</m:t>
                  </m:r>
                </m:e>
              </m:acc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j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μ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3</m:t>
                      </m:r>
                    </m:den>
                  </m:f>
                  <m:f>
                    <m:f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ij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ρ</m:t>
                  </m:r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groupChr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'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'</m:t>
                          </m:r>
                        </m:sup>
                      </m:sSubSup>
                    </m:e>
                  </m:groupChr>
                </m:e>
              </m:d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j</m:t>
                  </m:r>
                </m:sub>
              </m:sSub>
            </m:den>
          </m:f>
        </m:oMath>
      </m:oMathPara>
    </w:p>
    <w:p w14:paraId="61CD2697" w14:textId="40AFF502" w:rsidR="00B06248" w:rsidRPr="00B06248" w:rsidRDefault="00B06248" w:rsidP="00E93221">
      <w:pPr>
        <w:widowControl/>
        <w:shd w:val="clear" w:color="auto" w:fill="FFFFFF"/>
        <w:spacing w:before="240" w:after="240"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其中，雷诺应力项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-ρ</m:t>
        </m:r>
        <m:groupChr>
          <m:groupChrPr>
            <m:chr m:val="‾"/>
            <m:pos m:val="top"/>
            <m:vertJc m:val="bot"/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groupChrPr>
          <m:e>
            <m:sSubSup>
              <m:sSubSupPr>
                <m:ctrl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'</m:t>
                </m:r>
              </m:sup>
            </m:sSubSup>
            <m:sSubSup>
              <m:sSubSupPr>
                <m:ctrl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j</m:t>
                </m:r>
              </m:sub>
              <m:sup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'</m:t>
                </m:r>
              </m:sup>
            </m:sSubSup>
          </m:e>
        </m:groupCh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是新的未知量，使方程组不封闭。湍流模型的核心任务就是通过</w:t>
      </w:r>
      <w:proofErr w:type="spellStart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Boussinesq</w:t>
      </w:r>
      <w:proofErr w:type="spellEnd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假设，将雷诺应力与平均速度梯度关联起来：</w:t>
      </w:r>
    </w:p>
    <w:p w14:paraId="164E5E80" w14:textId="305B4CA7" w:rsidR="00B06248" w:rsidRPr="00B06248" w:rsidRDefault="00B06248" w:rsidP="00B06248">
      <w:pPr>
        <w:widowControl/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-ρ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groupChrPr>
            <m:e>
              <m:sSubSup>
                <m:sSub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'</m:t>
                  </m:r>
                </m:sup>
              </m:sSubSup>
              <m:sSubSup>
                <m:sSub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'</m:t>
                  </m:r>
                </m:sup>
              </m:sSubSup>
            </m:e>
          </m:groupChr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t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ρk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ij</m:t>
              </m:r>
            </m:sub>
          </m:sSub>
        </m:oMath>
      </m:oMathPara>
    </w:p>
    <w:p w14:paraId="578C20B3" w14:textId="0655DF81" w:rsidR="00B06248" w:rsidRPr="00B06248" w:rsidRDefault="00B06248" w:rsidP="00E93221">
      <w:pPr>
        <w:widowControl/>
        <w:shd w:val="clear" w:color="auto" w:fill="FFFFFF"/>
        <w:spacing w:before="240" w:after="240"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这里引入了湍流粘度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</m:t>
            </m:r>
          </m:sub>
        </m:sSub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和湍动能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k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SST k-ω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模型的作用正是通过求解额外的输运方程，来确定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</m:t>
            </m:r>
          </m:sub>
        </m:sSub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k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35CF68D1" w14:textId="5A7DA8E6" w:rsidR="00B06248" w:rsidRPr="00B06248" w:rsidRDefault="00B06248" w:rsidP="00B062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color w:val="0F1115"/>
          <w:kern w:val="0"/>
          <w:sz w:val="30"/>
          <w:szCs w:val="30"/>
        </w:rPr>
      </w:pP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SST k-ω</w:t>
      </w: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模型的核心方程</w:t>
      </w:r>
    </w:p>
    <w:p w14:paraId="70F4E214" w14:textId="77777777" w:rsidR="00B06248" w:rsidRPr="00B06248" w:rsidRDefault="00B06248" w:rsidP="00E93221">
      <w:pPr>
        <w:widowControl/>
        <w:shd w:val="clear" w:color="auto" w:fill="FFFFFF"/>
        <w:spacing w:before="240" w:after="240"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SST k-ω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模型通过混合函数，巧妙结合了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k-ω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模型在近壁区的精度和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k-ε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模型在远场的稳定性。</w:t>
      </w:r>
    </w:p>
    <w:p w14:paraId="7D921664" w14:textId="74BFD403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 xml:space="preserve">1. 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湍动能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k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的输运方程</w:t>
      </w:r>
    </w:p>
    <w:p w14:paraId="687207B7" w14:textId="29B0FB9E" w:rsidR="00B06248" w:rsidRPr="00B06248" w:rsidRDefault="00B06248" w:rsidP="00B06248">
      <w:pPr>
        <w:widowControl/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ρk</m:t>
                  </m:r>
                </m:e>
              </m:d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∂t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ρ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k</m:t>
                  </m:r>
                </m:e>
              </m:d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β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ρkω+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j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μ+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∂k</m:t>
                  </m:r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</m:e>
          </m:d>
        </m:oMath>
      </m:oMathPara>
    </w:p>
    <w:p w14:paraId="799EEE63" w14:textId="268737EB" w:rsidR="00B06248" w:rsidRPr="00B06248" w:rsidRDefault="00B06248" w:rsidP="00B06248">
      <w:pPr>
        <w:widowControl/>
        <w:numPr>
          <w:ilvl w:val="0"/>
          <w:numId w:val="1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P</m:t>
                </m:r>
              </m:e>
            </m:acc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k</m:t>
            </m:r>
          </m:sub>
        </m:sSub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：湍动能生成项，并应用了生成项限制器，以防止在驻点区域产生过大的湍动能。</w:t>
      </w:r>
    </w:p>
    <w:p w14:paraId="612C5648" w14:textId="776914D8" w:rsidR="00B06248" w:rsidRPr="00B06248" w:rsidRDefault="00B06248" w:rsidP="00B06248">
      <w:pPr>
        <w:widowControl/>
        <w:numPr>
          <w:ilvl w:val="0"/>
          <w:numId w:val="1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-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β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*</m:t>
            </m:r>
          </m:sup>
        </m:sSup>
        <m:r>
          <w:rPr>
            <w:rFonts w:ascii="Cambria Math" w:eastAsia="宋体" w:hAnsi="Cambria Math" w:cs="宋体"/>
            <w:kern w:val="0"/>
            <w:sz w:val="24"/>
            <w:szCs w:val="24"/>
          </w:rPr>
          <m:t>ρkω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：湍动能耗散项。</w:t>
      </w:r>
    </w:p>
    <w:p w14:paraId="7CF6EDFB" w14:textId="77777777" w:rsidR="00B06248" w:rsidRPr="00B06248" w:rsidRDefault="00B06248" w:rsidP="00B06248">
      <w:pPr>
        <w:widowControl/>
        <w:numPr>
          <w:ilvl w:val="0"/>
          <w:numId w:val="1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最后一项：扩散项。</w:t>
      </w:r>
    </w:p>
    <w:p w14:paraId="2814B09E" w14:textId="76A6DFFE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2. 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比耗散率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ω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的输运方程</w:t>
      </w:r>
    </w:p>
    <w:p w14:paraId="3CC86FBF" w14:textId="39987AEF" w:rsidR="00B06248" w:rsidRPr="00B06248" w:rsidRDefault="00B06248" w:rsidP="00B06248">
      <w:pPr>
        <w:widowControl/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ρω</m:t>
                  </m:r>
                </m:e>
              </m:d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∂t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ρ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ω</m:t>
                  </m:r>
                </m:e>
              </m:d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ω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-βρ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j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μ+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ω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∂ω</m:t>
                  </m:r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+2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ρ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ω2</m:t>
              </m:r>
            </m:sub>
          </m:sSub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ω</m:t>
              </m:r>
            </m:den>
          </m:f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∂k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j</m:t>
                  </m:r>
                </m:sub>
              </m:sSub>
            </m:den>
          </m:f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∂ω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j</m:t>
                  </m:r>
                </m:sub>
              </m:sSub>
            </m:den>
          </m:f>
        </m:oMath>
      </m:oMathPara>
    </w:p>
    <w:p w14:paraId="7073BDC3" w14:textId="77777777" w:rsidR="00B06248" w:rsidRPr="00B06248" w:rsidRDefault="00B06248" w:rsidP="00B06248">
      <w:pPr>
        <w:widowControl/>
        <w:numPr>
          <w:ilvl w:val="0"/>
          <w:numId w:val="2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最后一项：交叉扩散项，这是从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k-ε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模型转换过程中产生的，也是混合模型的关键特征。</w:t>
      </w:r>
    </w:p>
    <w:p w14:paraId="2343D7B4" w14:textId="21C55E1E" w:rsidR="00B06248" w:rsidRPr="00B06248" w:rsidRDefault="00B06248" w:rsidP="00B062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color w:val="0F1115"/>
          <w:kern w:val="0"/>
          <w:sz w:val="30"/>
          <w:szCs w:val="30"/>
        </w:rPr>
      </w:pP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 xml:space="preserve"> </w:t>
      </w: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核心机制：混合函数与</w:t>
      </w: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SST</w:t>
      </w: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限制器</w:t>
      </w:r>
    </w:p>
    <w:p w14:paraId="7CB6E396" w14:textId="77777777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SST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模型的两个关键机制分别是混合函数和剪切应力输运（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SST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）限制器。</w:t>
      </w:r>
    </w:p>
    <w:p w14:paraId="0F45F179" w14:textId="0F871B0C" w:rsidR="00B06248" w:rsidRPr="00B06248" w:rsidRDefault="00B06248" w:rsidP="00E93221">
      <w:pPr>
        <w:widowControl/>
        <w:shd w:val="clear" w:color="auto" w:fill="FFFFFF"/>
        <w:spacing w:before="240" w:after="240" w:line="420" w:lineRule="atLeast"/>
        <w:ind w:left="480" w:hangingChars="200" w:hanging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1. 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混合函数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是一个基于壁面距离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y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的混合函数，用于控制模型在近壁区和远场之间的切换。</w:t>
      </w:r>
    </w:p>
    <w:p w14:paraId="094D6BBA" w14:textId="5ECE6A15" w:rsidR="00B06248" w:rsidRPr="00B06248" w:rsidRDefault="00B06248" w:rsidP="00B06248">
      <w:pPr>
        <w:widowControl/>
        <w:numPr>
          <w:ilvl w:val="0"/>
          <w:numId w:val="3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近壁区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gramStart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(y → 0)</w:t>
      </w:r>
      <w:proofErr w:type="gramEnd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=1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，模型表现为标准的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k-ω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模型，能精确捕捉边界层内的流动。</w:t>
      </w:r>
    </w:p>
    <w:p w14:paraId="7A2A7DF5" w14:textId="3E8E78C3" w:rsidR="00B06248" w:rsidRPr="00B06248" w:rsidRDefault="00B06248" w:rsidP="00B06248">
      <w:pPr>
        <w:widowControl/>
        <w:numPr>
          <w:ilvl w:val="0"/>
          <w:numId w:val="3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远场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gramStart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(y 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增大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)</w:t>
      </w:r>
      <w:proofErr w:type="gramEnd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=0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，模型切换为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k-ε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模型，克服了标准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k-ω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模型对来流湍流参数的过度敏感问题。</w:t>
      </w:r>
    </w:p>
    <w:p w14:paraId="4B2F1378" w14:textId="45DFF53C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所有模型系数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ϕ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都通过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ϕ=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ϕ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+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</w:rPr>
                  <m:t>1</m:t>
                </m:r>
              </m:sub>
            </m:sSub>
          </m:e>
        </m:d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ϕ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sub>
        </m:sSub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进行混合。</w:t>
      </w:r>
    </w:p>
    <w:p w14:paraId="680AB8FC" w14:textId="2E8959BE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2. 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剪切应力输运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gramStart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(SST)</w:t>
      </w:r>
      <w:proofErr w:type="gramEnd"/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限制器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这是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SST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模型的核心创新，用于改善逆压梯度下的流动分离预测。它对湍流粘度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</m:t>
            </m:r>
          </m:sub>
        </m:sSub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的计算进行了限制：</w:t>
      </w:r>
    </w:p>
    <w:p w14:paraId="7E6785F1" w14:textId="71D49A59" w:rsidR="00B06248" w:rsidRPr="00B06248" w:rsidRDefault="00B06248" w:rsidP="00B06248">
      <w:pPr>
        <w:widowControl/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ρ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max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⁡</m:t>
              </m:r>
              <m:d>
                <m:dPr>
                  <m:sepChr m:val=",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ωS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648A6C0E" w14:textId="64FD27CA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其中，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S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是应变率张量的模，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2</m:t>
            </m:r>
          </m:sub>
        </m:sSub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是另一个混合函数，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是常数（通常为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0.31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）。这个限制器确保了在逆压梯度区域，湍流剪切应力不会过度增长，从而能更准确地预测流动分离。</w:t>
      </w:r>
    </w:p>
    <w:p w14:paraId="2D603884" w14:textId="5B765D49" w:rsidR="00B06248" w:rsidRPr="00B06248" w:rsidRDefault="00B06248" w:rsidP="00B062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color w:val="0F1115"/>
          <w:kern w:val="0"/>
          <w:sz w:val="30"/>
          <w:szCs w:val="30"/>
        </w:rPr>
      </w:pP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模型系数与</w:t>
      </w: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Fluent</w:t>
      </w: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实现细节</w:t>
      </w:r>
    </w:p>
    <w:p w14:paraId="45ACA14D" w14:textId="77777777" w:rsid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1. 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模型系数</w:t>
      </w:r>
    </w:p>
    <w:p w14:paraId="5F64FB37" w14:textId="1535A2A0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SST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模型的常数分为两组，分别对应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=1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（近壁）和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</w:rPr>
          <m:t>=0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（远场）的极限情况。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Fluent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中使用的典型值如下表所示：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902"/>
        <w:gridCol w:w="851"/>
        <w:gridCol w:w="1026"/>
        <w:gridCol w:w="816"/>
        <w:gridCol w:w="1026"/>
        <w:gridCol w:w="1150"/>
        <w:gridCol w:w="902"/>
        <w:gridCol w:w="717"/>
      </w:tblGrid>
      <w:tr w:rsidR="00B06248" w:rsidRPr="00B06248" w14:paraId="2C810B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4FF6" w14:textId="77777777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6248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6682F" w14:textId="69864C62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k1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7A86B" w14:textId="30A41992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ω1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4E670" w14:textId="4400011D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9412A" w14:textId="7046F096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k2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5A001" w14:textId="7B1244B2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ω2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82599" w14:textId="314A3DCF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73340" w14:textId="77A7C0BC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β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601D5" w14:textId="5AF01021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</w:tr>
      <w:tr w:rsidR="00B06248" w:rsidRPr="00B06248" w14:paraId="615C1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817B7" w14:textId="77777777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6248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2C668" w14:textId="77777777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6248">
              <w:rPr>
                <w:rFonts w:ascii="Segoe UI" w:eastAsia="宋体" w:hAnsi="Segoe UI" w:cs="Segoe UI"/>
                <w:kern w:val="0"/>
                <w:sz w:val="23"/>
                <w:szCs w:val="23"/>
              </w:rPr>
              <w:t>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27897" w14:textId="77777777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6248">
              <w:rPr>
                <w:rFonts w:ascii="Segoe UI" w:eastAsia="宋体" w:hAnsi="Segoe UI" w:cs="Segoe UI"/>
                <w:kern w:val="0"/>
                <w:sz w:val="23"/>
                <w:szCs w:val="23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93FF4" w14:textId="77777777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6248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73A4C" w14:textId="77777777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6248">
              <w:rPr>
                <w:rFonts w:ascii="Segoe UI" w:eastAsia="宋体" w:hAnsi="Segoe UI" w:cs="Segoe UI"/>
                <w:kern w:val="0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45A77" w14:textId="77777777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6248">
              <w:rPr>
                <w:rFonts w:ascii="Segoe UI" w:eastAsia="宋体" w:hAnsi="Segoe UI" w:cs="Segoe UI"/>
                <w:kern w:val="0"/>
                <w:sz w:val="23"/>
                <w:szCs w:val="23"/>
              </w:rPr>
              <w:t>0.856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F4D70" w14:textId="77777777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6248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0.0828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AA317" w14:textId="77777777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6248">
              <w:rPr>
                <w:rFonts w:ascii="Segoe UI" w:eastAsia="宋体" w:hAnsi="Segoe UI" w:cs="Segoe UI"/>
                <w:kern w:val="0"/>
                <w:sz w:val="23"/>
                <w:szCs w:val="23"/>
              </w:rPr>
              <w:t>0.09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FAEA6" w14:textId="77777777" w:rsidR="00B06248" w:rsidRPr="00B06248" w:rsidRDefault="00B06248" w:rsidP="00B0624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06248">
              <w:rPr>
                <w:rFonts w:ascii="Segoe UI" w:eastAsia="宋体" w:hAnsi="Segoe UI" w:cs="Segoe UI"/>
                <w:kern w:val="0"/>
                <w:sz w:val="23"/>
                <w:szCs w:val="23"/>
              </w:rPr>
              <w:t>0.31</w:t>
            </w:r>
          </w:p>
        </w:tc>
      </w:tr>
    </w:tbl>
    <w:p w14:paraId="25A741AA" w14:textId="77777777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2. Fluent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中的实现要点</w:t>
      </w:r>
    </w:p>
    <w:p w14:paraId="1C8EDAF2" w14:textId="77777777" w:rsidR="00B06248" w:rsidRPr="00B06248" w:rsidRDefault="00B06248" w:rsidP="00B06248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壁面处理：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SST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模型支持低雷诺数方法，可直接求解至壁面（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y+ ≈ 1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），无需壁面函数。</w:t>
      </w:r>
    </w:p>
    <w:p w14:paraId="2F7234A1" w14:textId="77777777" w:rsidR="00B06248" w:rsidRPr="00B06248" w:rsidRDefault="00B06248" w:rsidP="00B06248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生成项限制器：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Fluent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默认启用，用于抑制驻点区的湍动能过度生成。</w:t>
      </w:r>
    </w:p>
    <w:p w14:paraId="5CEF3452" w14:textId="77777777" w:rsidR="00DF2295" w:rsidRDefault="00B06248" w:rsidP="00DF2295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壁面距离计算：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Fluent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会自动计算每个网格单元到最近壁面的距离，这是混合函数计算的基础。</w:t>
      </w:r>
    </w:p>
    <w:p w14:paraId="2FE128F8" w14:textId="75F89814" w:rsidR="00B06248" w:rsidRPr="00DF2295" w:rsidRDefault="00B06248" w:rsidP="00DF2295">
      <w:pPr>
        <w:widowControl/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Fluent</w:t>
      </w: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中的</w:t>
      </w: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NS</w:t>
      </w: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方程求解算法</w:t>
      </w:r>
    </w:p>
    <w:p w14:paraId="6BED86AF" w14:textId="77777777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在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Fluent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中，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RANS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方程和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SST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模型方程是耦合求解的。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Fluent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提供两种主要的压力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速度耦合算法。</w:t>
      </w:r>
    </w:p>
    <w:p w14:paraId="1254EA8D" w14:textId="77777777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1. SIMPLE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算法（分离式求解）</w:t>
      </w:r>
    </w:p>
    <w:p w14:paraId="5EB6EA2E" w14:textId="77777777" w:rsidR="00B06248" w:rsidRPr="00B06248" w:rsidRDefault="00B06248" w:rsidP="00B06248">
      <w:pPr>
        <w:widowControl/>
        <w:numPr>
          <w:ilvl w:val="0"/>
          <w:numId w:val="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原理：先假设一个压力场，求解动量方程得到速度，再求解压力修正方程来满足连续性方程，最后更新压力场和速度场，循环迭代直至收敛。</w:t>
      </w:r>
    </w:p>
    <w:p w14:paraId="2A42C113" w14:textId="77777777" w:rsidR="00B06248" w:rsidRPr="00B06248" w:rsidRDefault="00B06248" w:rsidP="00B06248">
      <w:pPr>
        <w:widowControl/>
        <w:numPr>
          <w:ilvl w:val="0"/>
          <w:numId w:val="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特点：内存占用低，适用于稳态计算，但在强耦合问题中收敛速度较慢。</w:t>
      </w:r>
    </w:p>
    <w:p w14:paraId="5DF5D1FD" w14:textId="77777777" w:rsidR="00B06248" w:rsidRPr="00B06248" w:rsidRDefault="00B06248" w:rsidP="00B06248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2. Coupled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算法（耦合式求解）</w:t>
      </w:r>
    </w:p>
    <w:p w14:paraId="3A85B9D1" w14:textId="77777777" w:rsidR="00B06248" w:rsidRPr="00B06248" w:rsidRDefault="00B06248" w:rsidP="00B06248">
      <w:pPr>
        <w:widowControl/>
        <w:numPr>
          <w:ilvl w:val="0"/>
          <w:numId w:val="6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原理：同时求解动量方程和连续性方程，将压力梯度项和面质量通量进行隐式离散，形成一个大的线性方程组进行求解。</w:t>
      </w:r>
    </w:p>
    <w:p w14:paraId="373657C6" w14:textId="77777777" w:rsidR="00B06248" w:rsidRPr="00B06248" w:rsidRDefault="00B06248" w:rsidP="00B06248">
      <w:pPr>
        <w:widowControl/>
        <w:numPr>
          <w:ilvl w:val="0"/>
          <w:numId w:val="6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特点：鲁棒性更好，收敛速度更快，尤其适用于稳态和瞬态计算，推荐在风机仿真中优先使用。</w:t>
      </w:r>
    </w:p>
    <w:p w14:paraId="3AD22065" w14:textId="704A4E1F" w:rsidR="00B06248" w:rsidRPr="00B06248" w:rsidRDefault="00B06248" w:rsidP="00B0624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color w:val="0F1115"/>
          <w:kern w:val="0"/>
          <w:sz w:val="30"/>
          <w:szCs w:val="30"/>
        </w:rPr>
      </w:pP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总结：</w:t>
      </w: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SST k-ω</w:t>
      </w:r>
      <w:r w:rsidRPr="00B06248">
        <w:rPr>
          <w:rFonts w:ascii="Segoe UI" w:eastAsia="宋体" w:hAnsi="Segoe UI" w:cs="Segoe UI"/>
          <w:color w:val="0F1115"/>
          <w:kern w:val="0"/>
          <w:sz w:val="30"/>
          <w:szCs w:val="30"/>
        </w:rPr>
        <w:t>模型求解流程</w:t>
      </w:r>
    </w:p>
    <w:p w14:paraId="2A3197E3" w14:textId="77777777" w:rsidR="00B06248" w:rsidRPr="00B06248" w:rsidRDefault="00B06248" w:rsidP="00B06248">
      <w:pPr>
        <w:widowControl/>
        <w:numPr>
          <w:ilvl w:val="0"/>
          <w:numId w:val="7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预处理：在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Fluent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中选择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Coupled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算法进行压力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速度耦合。</w:t>
      </w:r>
    </w:p>
    <w:p w14:paraId="4B9CA719" w14:textId="5FED7BD4" w:rsidR="00B06248" w:rsidRPr="00B06248" w:rsidRDefault="00B06248" w:rsidP="00B06248">
      <w:pPr>
        <w:widowControl/>
        <w:numPr>
          <w:ilvl w:val="0"/>
          <w:numId w:val="7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初始化：给定初始流场和湍流场（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k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ω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的初始值）。</w:t>
      </w:r>
    </w:p>
    <w:p w14:paraId="53C3366F" w14:textId="77777777" w:rsidR="00B06248" w:rsidRPr="00B06248" w:rsidRDefault="00B06248" w:rsidP="00B06248">
      <w:pPr>
        <w:widowControl/>
        <w:numPr>
          <w:ilvl w:val="0"/>
          <w:numId w:val="7"/>
        </w:numPr>
        <w:shd w:val="clear" w:color="auto" w:fill="FFFFFF"/>
        <w:spacing w:after="12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迭代求解：</w:t>
      </w:r>
    </w:p>
    <w:p w14:paraId="030C1DB0" w14:textId="77777777" w:rsidR="00B06248" w:rsidRPr="00B06248" w:rsidRDefault="00B06248" w:rsidP="00B06248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求解动量方程和连续性方程（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Coupled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算法），更新速度场和压力场。</w:t>
      </w:r>
    </w:p>
    <w:p w14:paraId="02DBA8DB" w14:textId="37F2DDFD" w:rsidR="00B06248" w:rsidRPr="00B06248" w:rsidRDefault="00B06248" w:rsidP="00B06248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求解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SST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模型的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k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>ω</m:t>
        </m:r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输运方程，更新湍流粘度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</m:t>
            </m:r>
          </m:sub>
        </m:sSub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3FE98AB7" w14:textId="14D45EB5" w:rsidR="00B06248" w:rsidRPr="00B06248" w:rsidRDefault="00B06248" w:rsidP="00B06248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用新的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>t</m:t>
            </m:r>
          </m:sub>
        </m:sSub>
      </m:oMath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更新动量方程中的雷诺应力项。</w:t>
      </w:r>
    </w:p>
    <w:p w14:paraId="7D7B5EF2" w14:textId="77777777" w:rsidR="00B06248" w:rsidRPr="00B06248" w:rsidRDefault="00B06248" w:rsidP="00B06248">
      <w:pPr>
        <w:widowControl/>
        <w:numPr>
          <w:ilvl w:val="0"/>
          <w:numId w:val="7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收敛判断：检查所有方程的残差是否达到收敛标准，若未达到则返回步骤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3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继续迭代。</w:t>
      </w:r>
    </w:p>
    <w:p w14:paraId="00F665A0" w14:textId="77777777" w:rsidR="00B06248" w:rsidRPr="00B06248" w:rsidRDefault="00B06248" w:rsidP="00E93221">
      <w:pPr>
        <w:widowControl/>
        <w:shd w:val="clear" w:color="auto" w:fill="FFFFFF"/>
        <w:spacing w:before="240" w:line="420" w:lineRule="atLeas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这套流程将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RANS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方程与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SST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模型紧密耦合，使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Fluent</w:t>
      </w:r>
      <w:r w:rsidRPr="00B06248">
        <w:rPr>
          <w:rFonts w:ascii="Segoe UI" w:eastAsia="宋体" w:hAnsi="Segoe UI" w:cs="Segoe UI"/>
          <w:color w:val="0F1115"/>
          <w:kern w:val="0"/>
          <w:sz w:val="24"/>
          <w:szCs w:val="24"/>
        </w:rPr>
        <w:t>能够高效、准确地模拟风机内部的复杂湍流流动。</w:t>
      </w:r>
    </w:p>
    <w:p w14:paraId="046ED8B8" w14:textId="77777777" w:rsidR="00892469" w:rsidRPr="00B06248" w:rsidRDefault="00892469">
      <w:pPr>
        <w:rPr>
          <w:rFonts w:hint="eastAsia"/>
        </w:rPr>
      </w:pPr>
    </w:p>
    <w:sectPr w:rsidR="00892469" w:rsidRPr="00B062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7782E" w14:textId="77777777" w:rsidR="00D460E7" w:rsidRDefault="00D460E7" w:rsidP="00B06248">
      <w:pPr>
        <w:rPr>
          <w:rFonts w:hint="eastAsia"/>
        </w:rPr>
      </w:pPr>
      <w:r>
        <w:separator/>
      </w:r>
    </w:p>
  </w:endnote>
  <w:endnote w:type="continuationSeparator" w:id="0">
    <w:p w14:paraId="1B2CFB0A" w14:textId="77777777" w:rsidR="00D460E7" w:rsidRDefault="00D460E7" w:rsidP="00B062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F26AE" w14:textId="77777777" w:rsidR="00D460E7" w:rsidRDefault="00D460E7" w:rsidP="00B06248">
      <w:pPr>
        <w:rPr>
          <w:rFonts w:hint="eastAsia"/>
        </w:rPr>
      </w:pPr>
      <w:r>
        <w:separator/>
      </w:r>
    </w:p>
  </w:footnote>
  <w:footnote w:type="continuationSeparator" w:id="0">
    <w:p w14:paraId="50382982" w14:textId="77777777" w:rsidR="00D460E7" w:rsidRDefault="00D460E7" w:rsidP="00B062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7852"/>
    <w:multiLevelType w:val="multilevel"/>
    <w:tmpl w:val="8CE8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4A8C"/>
    <w:multiLevelType w:val="multilevel"/>
    <w:tmpl w:val="5BFA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E7804"/>
    <w:multiLevelType w:val="multilevel"/>
    <w:tmpl w:val="F06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16C69"/>
    <w:multiLevelType w:val="multilevel"/>
    <w:tmpl w:val="838C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A24C2"/>
    <w:multiLevelType w:val="multilevel"/>
    <w:tmpl w:val="A686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CD4B54"/>
    <w:multiLevelType w:val="multilevel"/>
    <w:tmpl w:val="25F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70AA8"/>
    <w:multiLevelType w:val="multilevel"/>
    <w:tmpl w:val="E3D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5794">
    <w:abstractNumId w:val="2"/>
  </w:num>
  <w:num w:numId="2" w16cid:durableId="1230582004">
    <w:abstractNumId w:val="6"/>
  </w:num>
  <w:num w:numId="3" w16cid:durableId="838958386">
    <w:abstractNumId w:val="5"/>
  </w:num>
  <w:num w:numId="4" w16cid:durableId="1365330383">
    <w:abstractNumId w:val="0"/>
  </w:num>
  <w:num w:numId="5" w16cid:durableId="358627165">
    <w:abstractNumId w:val="3"/>
  </w:num>
  <w:num w:numId="6" w16cid:durableId="1405907183">
    <w:abstractNumId w:val="1"/>
  </w:num>
  <w:num w:numId="7" w16cid:durableId="537817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C8"/>
    <w:rsid w:val="001E1D94"/>
    <w:rsid w:val="005F55F2"/>
    <w:rsid w:val="007C68C8"/>
    <w:rsid w:val="00892469"/>
    <w:rsid w:val="00A56D8B"/>
    <w:rsid w:val="00B06248"/>
    <w:rsid w:val="00D460E7"/>
    <w:rsid w:val="00DF2295"/>
    <w:rsid w:val="00E93221"/>
    <w:rsid w:val="00EA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63D85"/>
  <w15:chartTrackingRefBased/>
  <w15:docId w15:val="{BFE88E47-D08F-4750-89C3-124DE448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68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8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8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8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8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8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8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8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68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6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6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68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68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68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68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68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68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68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6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8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68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8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68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8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68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68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68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62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62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6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62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2143978656@qq.com</dc:creator>
  <cp:keywords/>
  <dc:description/>
  <cp:lastModifiedBy>2143978656@qq.com</cp:lastModifiedBy>
  <cp:revision>12</cp:revision>
  <dcterms:created xsi:type="dcterms:W3CDTF">2026-09-14T04:58:00Z</dcterms:created>
  <dcterms:modified xsi:type="dcterms:W3CDTF">2026-09-14T05:04:00Z</dcterms:modified>
</cp:coreProperties>
</file>