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D08B2" w14:textId="29F80C79" w:rsidR="004859FC" w:rsidRPr="004859FC" w:rsidRDefault="004859FC" w:rsidP="004859FC">
      <w:pPr>
        <w:spacing w:line="360" w:lineRule="auto"/>
        <w:ind w:firstLineChars="200" w:firstLine="562"/>
        <w:jc w:val="center"/>
        <w:rPr>
          <w:rFonts w:ascii="宋体" w:eastAsia="宋体" w:hAnsi="宋体" w:hint="eastAsia"/>
          <w:b/>
          <w:bCs/>
          <w:sz w:val="28"/>
          <w:szCs w:val="28"/>
        </w:rPr>
      </w:pPr>
      <w:r w:rsidRPr="004859FC">
        <w:rPr>
          <w:rFonts w:ascii="宋体" w:eastAsia="宋体" w:hAnsi="宋体"/>
          <w:b/>
          <w:bCs/>
          <w:sz w:val="28"/>
          <w:szCs w:val="28"/>
        </w:rPr>
        <w:t>NREL-5MW风力机MRF数值仿真短期报告</w:t>
      </w:r>
    </w:p>
    <w:p w14:paraId="17C361B1" w14:textId="77777777" w:rsidR="004859FC" w:rsidRPr="004859FC" w:rsidRDefault="004859FC" w:rsidP="004859FC">
      <w:pPr>
        <w:spacing w:line="360" w:lineRule="auto"/>
        <w:ind w:firstLineChars="200" w:firstLine="422"/>
        <w:rPr>
          <w:rFonts w:ascii="宋体" w:eastAsia="宋体" w:hAnsi="宋体" w:hint="eastAsia"/>
          <w:b/>
          <w:bCs/>
        </w:rPr>
      </w:pPr>
      <w:r w:rsidRPr="004859FC">
        <w:rPr>
          <w:rFonts w:ascii="宋体" w:eastAsia="宋体" w:hAnsi="宋体"/>
          <w:b/>
          <w:bCs/>
        </w:rPr>
        <w:t>一、仿真概述</w:t>
      </w:r>
    </w:p>
    <w:p w14:paraId="3D8792A6" w14:textId="1CBCDDB2" w:rsidR="004859FC" w:rsidRPr="004859FC" w:rsidRDefault="004859FC" w:rsidP="004859FC">
      <w:pPr>
        <w:spacing w:line="360" w:lineRule="auto"/>
        <w:ind w:firstLineChars="200" w:firstLine="420"/>
        <w:rPr>
          <w:rFonts w:ascii="宋体" w:eastAsia="宋体" w:hAnsi="宋体" w:hint="eastAsia"/>
        </w:rPr>
      </w:pPr>
      <w:r w:rsidRPr="004859FC">
        <w:rPr>
          <w:rFonts w:ascii="宋体" w:eastAsia="宋体" w:hAnsi="宋体"/>
        </w:rPr>
        <w:t>本次工作以NREL-5MW风力机为研究对象，基于ANSYS Fluent Meshing与Fluent求解器，采用多参考系（MRF）方法开展稳态气动数值仿真。核心研究目标为获取风力机叶片气动载荷、近尾流及远尾流流场分布，为后续尾流场代理模型构建提供高精度CFD数据集。本次</w:t>
      </w:r>
      <w:r>
        <w:rPr>
          <w:rFonts w:ascii="宋体" w:eastAsia="宋体" w:hAnsi="宋体" w:hint="eastAsia"/>
        </w:rPr>
        <w:t>实现了前后两台风机</w:t>
      </w:r>
      <w:r w:rsidRPr="004859FC">
        <w:rPr>
          <w:rFonts w:ascii="宋体" w:eastAsia="宋体" w:hAnsi="宋体"/>
        </w:rPr>
        <w:t>完成几何处理、网格划分、边界条件设置、模型选型、仿真调试及数据导出全流程，</w:t>
      </w:r>
      <w:r>
        <w:rPr>
          <w:rFonts w:ascii="宋体" w:eastAsia="宋体" w:hAnsi="宋体" w:hint="eastAsia"/>
        </w:rPr>
        <w:t>但进一步的仿真精度和具体细节仍需优化</w:t>
      </w:r>
      <w:r w:rsidRPr="004859FC">
        <w:rPr>
          <w:rFonts w:ascii="宋体" w:eastAsia="宋体" w:hAnsi="宋体"/>
        </w:rPr>
        <w:t>。</w:t>
      </w:r>
    </w:p>
    <w:p w14:paraId="1511D1DC" w14:textId="77777777" w:rsidR="004859FC" w:rsidRPr="004859FC" w:rsidRDefault="004859FC" w:rsidP="004859FC">
      <w:pPr>
        <w:spacing w:line="360" w:lineRule="auto"/>
        <w:ind w:firstLineChars="200" w:firstLine="422"/>
        <w:rPr>
          <w:rFonts w:ascii="宋体" w:eastAsia="宋体" w:hAnsi="宋体" w:hint="eastAsia"/>
          <w:b/>
          <w:bCs/>
        </w:rPr>
      </w:pPr>
      <w:r w:rsidRPr="004859FC">
        <w:rPr>
          <w:rFonts w:ascii="宋体" w:eastAsia="宋体" w:hAnsi="宋体"/>
          <w:b/>
          <w:bCs/>
        </w:rPr>
        <w:t>二、仿真模型与几何设置</w:t>
      </w:r>
    </w:p>
    <w:p w14:paraId="67AC9972" w14:textId="77777777" w:rsidR="004859FC" w:rsidRPr="004859FC" w:rsidRDefault="004859FC" w:rsidP="004859FC">
      <w:pPr>
        <w:spacing w:line="360" w:lineRule="auto"/>
        <w:ind w:firstLineChars="200" w:firstLine="422"/>
        <w:rPr>
          <w:rFonts w:ascii="宋体" w:eastAsia="宋体" w:hAnsi="宋体" w:hint="eastAsia"/>
          <w:b/>
          <w:bCs/>
        </w:rPr>
      </w:pPr>
      <w:r w:rsidRPr="004859FC">
        <w:rPr>
          <w:rFonts w:ascii="宋体" w:eastAsia="宋体" w:hAnsi="宋体"/>
          <w:b/>
          <w:bCs/>
        </w:rPr>
        <w:t>2.1 物理模型</w:t>
      </w:r>
    </w:p>
    <w:p w14:paraId="638790EA" w14:textId="1989AA0F" w:rsidR="004859FC" w:rsidRPr="004859FC" w:rsidRDefault="004859FC" w:rsidP="004859FC">
      <w:pPr>
        <w:spacing w:line="360" w:lineRule="auto"/>
        <w:ind w:firstLineChars="200" w:firstLine="420"/>
        <w:rPr>
          <w:rFonts w:ascii="宋体" w:eastAsia="宋体" w:hAnsi="宋体" w:hint="eastAsia"/>
        </w:rPr>
      </w:pPr>
      <w:r w:rsidRPr="004859FC">
        <w:rPr>
          <w:rFonts w:ascii="宋体" w:eastAsia="宋体" w:hAnsi="宋体"/>
        </w:rPr>
        <w:t>采用经典NREL-5MW开源风力机模型，</w:t>
      </w:r>
      <w:r w:rsidR="003E60E7">
        <w:rPr>
          <w:rFonts w:ascii="宋体" w:eastAsia="宋体" w:hAnsi="宋体" w:hint="eastAsia"/>
        </w:rPr>
        <w:t>风机模型叶扇直径为126m，轮毂高度为90m。</w:t>
      </w:r>
      <w:r w:rsidRPr="004859FC">
        <w:rPr>
          <w:rFonts w:ascii="宋体" w:eastAsia="宋体" w:hAnsi="宋体"/>
        </w:rPr>
        <w:t>为适配CFD网格划分与尾流仿真需求，</w:t>
      </w:r>
      <w:r w:rsidR="003E60E7">
        <w:rPr>
          <w:rFonts w:ascii="宋体" w:eastAsia="宋体" w:hAnsi="宋体" w:hint="eastAsia"/>
        </w:rPr>
        <w:t>同时</w:t>
      </w:r>
      <w:r w:rsidRPr="004859FC">
        <w:rPr>
          <w:rFonts w:ascii="宋体" w:eastAsia="宋体" w:hAnsi="宋体"/>
        </w:rPr>
        <w:t>对模型进行简化处理：</w:t>
      </w:r>
      <w:r>
        <w:rPr>
          <w:rFonts w:ascii="宋体" w:eastAsia="宋体" w:hAnsi="宋体" w:hint="eastAsia"/>
        </w:rPr>
        <w:t>为简化计算，仅保留叶扇和轮毂部分，且将去除大部分倒角区域</w:t>
      </w:r>
      <w:r w:rsidR="003E60E7">
        <w:rPr>
          <w:rFonts w:ascii="宋体" w:eastAsia="宋体" w:hAnsi="宋体" w:hint="eastAsia"/>
        </w:rPr>
        <w:t>并将多余面尽可能合并。</w:t>
      </w:r>
    </w:p>
    <w:p w14:paraId="08FB9C21" w14:textId="020B0D76" w:rsidR="004859FC" w:rsidRDefault="004859FC" w:rsidP="004859FC">
      <w:pPr>
        <w:spacing w:line="360" w:lineRule="auto"/>
        <w:ind w:firstLineChars="200" w:firstLine="422"/>
        <w:rPr>
          <w:rFonts w:ascii="宋体" w:eastAsia="宋体" w:hAnsi="宋体" w:hint="eastAsia"/>
          <w:b/>
          <w:bCs/>
        </w:rPr>
      </w:pPr>
      <w:r w:rsidRPr="004859FC">
        <w:rPr>
          <w:rFonts w:ascii="宋体" w:eastAsia="宋体" w:hAnsi="宋体"/>
          <w:b/>
          <w:bCs/>
        </w:rPr>
        <w:t>2.2 几何</w:t>
      </w:r>
      <w:r w:rsidR="003E60E7">
        <w:rPr>
          <w:rFonts w:ascii="宋体" w:eastAsia="宋体" w:hAnsi="宋体" w:hint="eastAsia"/>
          <w:b/>
          <w:bCs/>
        </w:rPr>
        <w:t>设置</w:t>
      </w:r>
    </w:p>
    <w:p w14:paraId="6B7D6D18" w14:textId="292FE766" w:rsidR="003E60E7" w:rsidRDefault="003E60E7" w:rsidP="004859FC">
      <w:pPr>
        <w:spacing w:line="360" w:lineRule="auto"/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在最后一次的仿真中</w:t>
      </w:r>
      <w:r w:rsidRPr="003E60E7">
        <w:rPr>
          <w:rFonts w:ascii="宋体" w:eastAsia="宋体" w:hAnsi="宋体" w:hint="eastAsia"/>
        </w:rPr>
        <w:t>前后</w:t>
      </w:r>
      <w:r>
        <w:rPr>
          <w:rFonts w:ascii="宋体" w:eastAsia="宋体" w:hAnsi="宋体" w:hint="eastAsia"/>
        </w:rPr>
        <w:t>两台风机间距378m（3D），外流场距离前风机252m（2D），距离后风机882m（7D），旋转域直径设置为189m（1.5D）。</w:t>
      </w:r>
    </w:p>
    <w:p w14:paraId="29C3F39B" w14:textId="3D73831E" w:rsidR="003E60E7" w:rsidRPr="003E60E7" w:rsidRDefault="003E60E7" w:rsidP="004859FC">
      <w:pPr>
        <w:spacing w:line="360" w:lineRule="auto"/>
        <w:ind w:firstLineChars="200" w:firstLine="420"/>
        <w:rPr>
          <w:rFonts w:ascii="宋体" w:eastAsia="宋体" w:hAnsi="宋体" w:hint="eastAsia"/>
        </w:rPr>
      </w:pPr>
      <w:r w:rsidRPr="003E60E7">
        <w:rPr>
          <w:rFonts w:ascii="宋体" w:eastAsia="宋体" w:hAnsi="宋体"/>
          <w:noProof/>
        </w:rPr>
        <w:drawing>
          <wp:inline distT="0" distB="0" distL="0" distR="0" wp14:anchorId="03A9319F" wp14:editId="30829F32">
            <wp:extent cx="5274310" cy="2915920"/>
            <wp:effectExtent l="0" t="0" r="2540" b="0"/>
            <wp:docPr id="20246698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1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87D23" w14:textId="38896A98" w:rsidR="004859FC" w:rsidRPr="004859FC" w:rsidRDefault="004859FC" w:rsidP="004859FC">
      <w:pPr>
        <w:spacing w:line="360" w:lineRule="auto"/>
        <w:ind w:firstLineChars="200" w:firstLine="422"/>
        <w:rPr>
          <w:rFonts w:ascii="宋体" w:eastAsia="宋体" w:hAnsi="宋体" w:hint="eastAsia"/>
          <w:b/>
          <w:bCs/>
        </w:rPr>
      </w:pPr>
      <w:r w:rsidRPr="004859FC">
        <w:rPr>
          <w:rFonts w:ascii="宋体" w:eastAsia="宋体" w:hAnsi="宋体"/>
          <w:b/>
          <w:bCs/>
        </w:rPr>
        <w:t>三、数值计算方法</w:t>
      </w:r>
      <w:r w:rsidR="003E60E7">
        <w:rPr>
          <w:rFonts w:ascii="宋体" w:eastAsia="宋体" w:hAnsi="宋体" w:hint="eastAsia"/>
          <w:b/>
          <w:bCs/>
        </w:rPr>
        <w:t>介绍</w:t>
      </w:r>
    </w:p>
    <w:p w14:paraId="42757CC2" w14:textId="77777777" w:rsidR="004859FC" w:rsidRPr="004859FC" w:rsidRDefault="004859FC" w:rsidP="004859FC">
      <w:pPr>
        <w:spacing w:line="360" w:lineRule="auto"/>
        <w:ind w:firstLineChars="200" w:firstLine="422"/>
        <w:rPr>
          <w:rFonts w:ascii="宋体" w:eastAsia="宋体" w:hAnsi="宋体" w:hint="eastAsia"/>
          <w:b/>
          <w:bCs/>
        </w:rPr>
      </w:pPr>
      <w:r w:rsidRPr="004859FC">
        <w:rPr>
          <w:rFonts w:ascii="宋体" w:eastAsia="宋体" w:hAnsi="宋体"/>
          <w:b/>
          <w:bCs/>
        </w:rPr>
        <w:t>3.1 MRF多参考系方法</w:t>
      </w:r>
    </w:p>
    <w:p w14:paraId="303FFE89" w14:textId="6982129E" w:rsidR="004859FC" w:rsidRPr="004859FC" w:rsidRDefault="004859FC" w:rsidP="004859FC">
      <w:pPr>
        <w:spacing w:line="360" w:lineRule="auto"/>
        <w:ind w:firstLineChars="200" w:firstLine="420"/>
        <w:rPr>
          <w:rFonts w:ascii="宋体" w:eastAsia="宋体" w:hAnsi="宋体" w:hint="eastAsia"/>
        </w:rPr>
      </w:pPr>
      <w:r w:rsidRPr="004859FC">
        <w:rPr>
          <w:rFonts w:ascii="宋体" w:eastAsia="宋体" w:hAnsi="宋体"/>
        </w:rPr>
        <w:t>本次仿真采用</w:t>
      </w:r>
      <w:r w:rsidRPr="003E60E7">
        <w:rPr>
          <w:rFonts w:ascii="宋体" w:eastAsia="宋体" w:hAnsi="宋体"/>
        </w:rPr>
        <w:t>多参考系模型（MR</w:t>
      </w:r>
      <w:r w:rsidR="003E60E7">
        <w:rPr>
          <w:rFonts w:ascii="宋体" w:eastAsia="宋体" w:hAnsi="宋体" w:hint="eastAsia"/>
        </w:rPr>
        <w:t>F</w:t>
      </w:r>
      <w:r w:rsidRPr="003E60E7">
        <w:rPr>
          <w:rFonts w:ascii="宋体" w:eastAsia="宋体" w:hAnsi="宋体"/>
        </w:rPr>
        <w:t>）</w:t>
      </w:r>
      <w:r w:rsidRPr="004859FC">
        <w:rPr>
          <w:rFonts w:ascii="宋体" w:eastAsia="宋体" w:hAnsi="宋体"/>
        </w:rPr>
        <w:t>，为风力机稳态仿真行业标准方法。核心原理为：将计算域划分为旋转域与静止域两个独立流体区域，叶片包裹于圆柱旋转域内，通过给定旋转</w:t>
      </w:r>
      <w:r w:rsidRPr="004859FC">
        <w:rPr>
          <w:rFonts w:ascii="宋体" w:eastAsia="宋体" w:hAnsi="宋体"/>
        </w:rPr>
        <w:lastRenderedPageBreak/>
        <w:t>角速度模拟叶片转动，外部流域保持静止。</w:t>
      </w:r>
    </w:p>
    <w:p w14:paraId="2214A25E" w14:textId="77777777" w:rsidR="004859FC" w:rsidRDefault="004859FC" w:rsidP="004859FC">
      <w:pPr>
        <w:spacing w:line="360" w:lineRule="auto"/>
        <w:ind w:firstLineChars="200" w:firstLine="420"/>
        <w:rPr>
          <w:rFonts w:ascii="宋体" w:eastAsia="宋体" w:hAnsi="宋体"/>
        </w:rPr>
      </w:pPr>
      <w:r w:rsidRPr="004859FC">
        <w:rPr>
          <w:rFonts w:ascii="宋体" w:eastAsia="宋体" w:hAnsi="宋体"/>
        </w:rPr>
        <w:t>动静域交界面通过</w:t>
      </w:r>
      <w:r w:rsidRPr="003E60E7">
        <w:rPr>
          <w:rFonts w:ascii="宋体" w:eastAsia="宋体" w:hAnsi="宋体"/>
        </w:rPr>
        <w:t>GGI非共节点网格插值</w:t>
      </w:r>
      <w:r w:rsidRPr="004859FC">
        <w:rPr>
          <w:rFonts w:ascii="宋体" w:eastAsia="宋体" w:hAnsi="宋体"/>
        </w:rPr>
        <w:t>实现流场数据传递，无需真实动网格迭代，计算稳定性高、开销低，适配风机稳态尾流、气动载荷计算场景。</w:t>
      </w:r>
    </w:p>
    <w:p w14:paraId="476FCE6E" w14:textId="47D85332" w:rsidR="00FE771C" w:rsidRPr="00FE771C" w:rsidRDefault="00FE771C" w:rsidP="00030782">
      <w:pPr>
        <w:spacing w:line="360" w:lineRule="auto"/>
        <w:ind w:firstLineChars="200" w:firstLine="420"/>
        <w:rPr>
          <w:rFonts w:ascii="宋体" w:eastAsia="宋体" w:hAnsi="宋体" w:hint="eastAsia"/>
        </w:rPr>
      </w:pPr>
      <w:r w:rsidRPr="00FE771C">
        <w:rPr>
          <w:rFonts w:ascii="宋体" w:eastAsia="宋体" w:hAnsi="宋体" w:hint="eastAsia"/>
        </w:rPr>
        <w:t>优点：稳态计算，不需要动网格，计算开销远小于滑移网格（Sliding Mesh）；收敛更快，适合获取平均气动性能、平均尾流场。</w:t>
      </w:r>
    </w:p>
    <w:p w14:paraId="5C499C44" w14:textId="50FC90DD" w:rsidR="00FE771C" w:rsidRPr="004859FC" w:rsidRDefault="00FE771C" w:rsidP="00030782">
      <w:pPr>
        <w:spacing w:line="360" w:lineRule="auto"/>
        <w:ind w:firstLineChars="200" w:firstLine="420"/>
        <w:rPr>
          <w:rFonts w:ascii="宋体" w:eastAsia="宋体" w:hAnsi="宋体" w:hint="eastAsia"/>
        </w:rPr>
      </w:pPr>
      <w:r w:rsidRPr="00FE771C">
        <w:rPr>
          <w:rFonts w:ascii="宋体" w:eastAsia="宋体" w:hAnsi="宋体"/>
        </w:rPr>
        <w:t>局限性：</w:t>
      </w:r>
      <w:r w:rsidRPr="00FE771C">
        <w:rPr>
          <w:rFonts w:ascii="宋体" w:eastAsia="宋体" w:hAnsi="宋体" w:hint="eastAsia"/>
        </w:rPr>
        <w:t>稳态近似，无法捕捉叶片瞬态脱落涡、尾流瞬时脉动</w:t>
      </w:r>
      <w:r>
        <w:rPr>
          <w:rFonts w:ascii="宋体" w:eastAsia="宋体" w:hAnsi="宋体" w:hint="eastAsia"/>
        </w:rPr>
        <w:t>，多风机耦合精度存在偏差</w:t>
      </w:r>
      <w:r w:rsidRPr="00FE771C">
        <w:rPr>
          <w:rFonts w:ascii="宋体" w:eastAsia="宋体" w:hAnsi="宋体" w:hint="eastAsia"/>
        </w:rPr>
        <w:t>；只得到时间平均流场</w:t>
      </w:r>
      <w:r>
        <w:rPr>
          <w:rFonts w:ascii="宋体" w:eastAsia="宋体" w:hAnsi="宋体" w:hint="eastAsia"/>
        </w:rPr>
        <w:t>，</w:t>
      </w:r>
      <w:r w:rsidRPr="00FE771C">
        <w:rPr>
          <w:rFonts w:ascii="宋体" w:eastAsia="宋体" w:hAnsi="宋体" w:hint="eastAsia"/>
        </w:rPr>
        <w:t>交界面插值存在数值误差</w:t>
      </w:r>
      <w:r>
        <w:rPr>
          <w:rFonts w:ascii="宋体" w:eastAsia="宋体" w:hAnsi="宋体" w:hint="eastAsia"/>
        </w:rPr>
        <w:t>，</w:t>
      </w:r>
      <w:r w:rsidRPr="00FE771C">
        <w:rPr>
          <w:rFonts w:ascii="宋体" w:eastAsia="宋体" w:hAnsi="宋体" w:hint="eastAsia"/>
        </w:rPr>
        <w:t>交界面两侧网格尺寸差距不能过大</w:t>
      </w:r>
      <w:r>
        <w:rPr>
          <w:rFonts w:ascii="宋体" w:eastAsia="宋体" w:hAnsi="宋体" w:hint="eastAsia"/>
        </w:rPr>
        <w:t>。</w:t>
      </w:r>
    </w:p>
    <w:p w14:paraId="0CA5A666" w14:textId="77777777" w:rsidR="004859FC" w:rsidRDefault="004859FC" w:rsidP="004859FC">
      <w:pPr>
        <w:spacing w:line="360" w:lineRule="auto"/>
        <w:ind w:firstLineChars="200" w:firstLine="422"/>
        <w:rPr>
          <w:rFonts w:ascii="宋体" w:eastAsia="宋体" w:hAnsi="宋体"/>
          <w:b/>
          <w:bCs/>
        </w:rPr>
      </w:pPr>
      <w:r w:rsidRPr="004859FC">
        <w:rPr>
          <w:rFonts w:ascii="宋体" w:eastAsia="宋体" w:hAnsi="宋体"/>
          <w:b/>
          <w:bCs/>
        </w:rPr>
        <w:t>3.2 湍流模型与求解设置</w:t>
      </w:r>
    </w:p>
    <w:p w14:paraId="2D301968" w14:textId="13A940CF" w:rsidR="00B32BD9" w:rsidRPr="00B32BD9" w:rsidRDefault="00B32BD9" w:rsidP="00B32BD9">
      <w:pPr>
        <w:spacing w:line="360" w:lineRule="auto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体网格划分：</w:t>
      </w:r>
      <w:r w:rsidRPr="00B32BD9">
        <w:rPr>
          <w:rFonts w:ascii="宋体" w:eastAsia="宋体" w:hAnsi="宋体"/>
        </w:rPr>
        <w:t>Poly</w:t>
      </w:r>
      <w:r w:rsidRPr="00B32BD9">
        <w:rPr>
          <w:rFonts w:ascii="Cambria Math" w:eastAsia="宋体" w:hAnsi="Cambria Math" w:cs="Cambria Math"/>
        </w:rPr>
        <w:t>‑</w:t>
      </w:r>
      <w:r w:rsidRPr="00B32BD9">
        <w:rPr>
          <w:rFonts w:ascii="宋体" w:eastAsia="宋体" w:hAnsi="宋体"/>
        </w:rPr>
        <w:t>Hexcore网格</w:t>
      </w:r>
    </w:p>
    <w:p w14:paraId="294B6BD2" w14:textId="013CECA8" w:rsidR="00B32BD9" w:rsidRPr="00B32BD9" w:rsidRDefault="00B32BD9" w:rsidP="00B32BD9">
      <w:pPr>
        <w:spacing w:line="360" w:lineRule="auto"/>
        <w:rPr>
          <w:rFonts w:ascii="宋体" w:eastAsia="宋体" w:hAnsi="宋体" w:hint="eastAsia"/>
        </w:rPr>
      </w:pPr>
      <w:r w:rsidRPr="00B32BD9"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 w:hint="eastAsia"/>
        </w:rPr>
        <w:t xml:space="preserve">   </w:t>
      </w:r>
      <w:r w:rsidRPr="00B32BD9">
        <w:rPr>
          <w:rFonts w:ascii="宋体" w:eastAsia="宋体" w:hAnsi="宋体" w:hint="eastAsia"/>
        </w:rPr>
        <w:t>核心思想：近壁采用多面体Poly网格，流域内部填充六面体为主的Hexcore网格。</w:t>
      </w:r>
    </w:p>
    <w:p w14:paraId="4D74243D" w14:textId="194FA99F" w:rsidR="00B32BD9" w:rsidRPr="00B32BD9" w:rsidRDefault="00B32BD9" w:rsidP="00B32BD9">
      <w:pPr>
        <w:spacing w:line="360" w:lineRule="auto"/>
        <w:ind w:firstLineChars="200" w:firstLine="420"/>
        <w:rPr>
          <w:rFonts w:ascii="宋体" w:eastAsia="宋体" w:hAnsi="宋体" w:hint="eastAsia"/>
        </w:rPr>
      </w:pPr>
      <w:r w:rsidRPr="00B32BD9">
        <w:rPr>
          <w:rFonts w:ascii="宋体" w:eastAsia="宋体" w:hAnsi="宋体" w:hint="eastAsia"/>
        </w:rPr>
        <w:t>Poly多面体面网格：相比四面体网格，相同单元数量下，多面体拥有更多相邻单元，梯度扩散计算更准确，网格质量容错更好；适合复杂叶片曲面。</w:t>
      </w:r>
    </w:p>
    <w:p w14:paraId="395449F0" w14:textId="202B0245" w:rsidR="00B32BD9" w:rsidRPr="00B32BD9" w:rsidRDefault="00B32BD9" w:rsidP="00B32BD9">
      <w:pPr>
        <w:spacing w:line="360" w:lineRule="auto"/>
        <w:ind w:firstLineChars="200" w:firstLine="420"/>
        <w:rPr>
          <w:rFonts w:ascii="宋体" w:eastAsia="宋体" w:hAnsi="宋体" w:hint="eastAsia"/>
        </w:rPr>
      </w:pPr>
      <w:r w:rsidRPr="00B32BD9">
        <w:rPr>
          <w:rFonts w:ascii="宋体" w:eastAsia="宋体" w:hAnsi="宋体" w:hint="eastAsia"/>
        </w:rPr>
        <w:t>Hexcore内部：大尺寸六面体，降低总网格数量，节约内存与计算时间。</w:t>
      </w:r>
    </w:p>
    <w:p w14:paraId="0C9BDA60" w14:textId="5F89173D" w:rsidR="00B32BD9" w:rsidRDefault="004859FC" w:rsidP="00B32BD9">
      <w:pPr>
        <w:spacing w:line="360" w:lineRule="auto"/>
        <w:rPr>
          <w:rFonts w:ascii="宋体" w:eastAsia="宋体" w:hAnsi="宋体" w:hint="eastAsia"/>
        </w:rPr>
      </w:pPr>
      <w:r w:rsidRPr="004859FC">
        <w:rPr>
          <w:rFonts w:ascii="宋体" w:eastAsia="宋体" w:hAnsi="宋体"/>
        </w:rPr>
        <w:t>湍流模型：</w:t>
      </w:r>
      <w:r w:rsidRPr="00BC0CC6">
        <w:rPr>
          <w:rFonts w:ascii="宋体" w:eastAsia="宋体" w:hAnsi="宋体"/>
        </w:rPr>
        <w:t>SST k-ω模型</w:t>
      </w:r>
      <w:r w:rsidRPr="004859FC">
        <w:rPr>
          <w:rFonts w:ascii="宋体" w:eastAsia="宋体" w:hAnsi="宋体"/>
        </w:rPr>
        <w:t>，适配叶片边界层分离、尾流剪切流模拟，贴合风机气动仿真需求</w:t>
      </w:r>
      <w:r w:rsidR="00B32BD9">
        <w:rPr>
          <w:rFonts w:ascii="宋体" w:eastAsia="宋体" w:hAnsi="宋体" w:hint="eastAsia"/>
        </w:rPr>
        <w:t>，该模型实际上是做了如下设置：</w:t>
      </w:r>
    </w:p>
    <w:p w14:paraId="4980FC82" w14:textId="41C062D2" w:rsidR="00B32BD9" w:rsidRPr="00B32BD9" w:rsidRDefault="00B32BD9" w:rsidP="00B32BD9">
      <w:pPr>
        <w:spacing w:line="360" w:lineRule="auto"/>
        <w:ind w:firstLineChars="200" w:firstLine="420"/>
        <w:rPr>
          <w:rFonts w:ascii="宋体" w:eastAsia="宋体" w:hAnsi="宋体"/>
        </w:rPr>
      </w:pPr>
      <w:r w:rsidRPr="00B32BD9">
        <w:rPr>
          <w:rFonts w:ascii="宋体" w:eastAsia="宋体" w:hAnsi="宋体"/>
        </w:rPr>
        <w:t>1. 近壁区：采用k</w:t>
      </w:r>
      <w:r w:rsidRPr="00B32BD9">
        <w:rPr>
          <w:rFonts w:ascii="Cambria Math" w:eastAsia="宋体" w:hAnsi="Cambria Math" w:cs="Cambria Math"/>
        </w:rPr>
        <w:t>‑</w:t>
      </w:r>
      <w:r w:rsidRPr="00B32BD9">
        <w:rPr>
          <w:rFonts w:ascii="宋体" w:eastAsia="宋体" w:hAnsi="宋体" w:cs="宋体" w:hint="eastAsia"/>
        </w:rPr>
        <w:t>ω</w:t>
      </w:r>
      <w:r w:rsidRPr="00B32BD9">
        <w:rPr>
          <w:rFonts w:ascii="宋体" w:eastAsia="宋体" w:hAnsi="宋体"/>
        </w:rPr>
        <w:t>模型，对边界层、逆压梯度、叶片分离流动模拟能力强；</w:t>
      </w:r>
    </w:p>
    <w:p w14:paraId="7463E782" w14:textId="77777777" w:rsidR="00B32BD9" w:rsidRPr="00B32BD9" w:rsidRDefault="00B32BD9" w:rsidP="00B32BD9">
      <w:pPr>
        <w:spacing w:line="360" w:lineRule="auto"/>
        <w:ind w:firstLineChars="200" w:firstLine="420"/>
        <w:rPr>
          <w:rFonts w:ascii="宋体" w:eastAsia="宋体" w:hAnsi="宋体"/>
        </w:rPr>
      </w:pPr>
      <w:r w:rsidRPr="00B32BD9">
        <w:rPr>
          <w:rFonts w:ascii="宋体" w:eastAsia="宋体" w:hAnsi="宋体"/>
        </w:rPr>
        <w:t>2. 自由流远场区域：自动切换为k</w:t>
      </w:r>
      <w:r w:rsidRPr="00B32BD9">
        <w:rPr>
          <w:rFonts w:ascii="Cambria Math" w:eastAsia="宋体" w:hAnsi="Cambria Math" w:cs="Cambria Math"/>
        </w:rPr>
        <w:t>‑</w:t>
      </w:r>
      <w:r w:rsidRPr="00B32BD9">
        <w:rPr>
          <w:rFonts w:ascii="宋体" w:eastAsia="宋体" w:hAnsi="宋体" w:cs="宋体" w:hint="eastAsia"/>
        </w:rPr>
        <w:t>ε</w:t>
      </w:r>
      <w:r w:rsidRPr="00B32BD9">
        <w:rPr>
          <w:rFonts w:ascii="宋体" w:eastAsia="宋体" w:hAnsi="宋体"/>
        </w:rPr>
        <w:t>模型，消除标准k</w:t>
      </w:r>
      <w:r w:rsidRPr="00B32BD9">
        <w:rPr>
          <w:rFonts w:ascii="Cambria Math" w:eastAsia="宋体" w:hAnsi="Cambria Math" w:cs="Cambria Math"/>
        </w:rPr>
        <w:t>‑</w:t>
      </w:r>
      <w:r w:rsidRPr="00B32BD9">
        <w:rPr>
          <w:rFonts w:ascii="宋体" w:eastAsia="宋体" w:hAnsi="宋体" w:cs="宋体" w:hint="eastAsia"/>
        </w:rPr>
        <w:t>ω</w:t>
      </w:r>
      <w:r w:rsidRPr="00B32BD9">
        <w:rPr>
          <w:rFonts w:ascii="宋体" w:eastAsia="宋体" w:hAnsi="宋体"/>
        </w:rPr>
        <w:t>模型对来流ω边界条件敏感的缺陷；</w:t>
      </w:r>
    </w:p>
    <w:p w14:paraId="49ED5E03" w14:textId="37B54FBA" w:rsidR="004859FC" w:rsidRPr="004859FC" w:rsidRDefault="00B32BD9" w:rsidP="00B32BD9">
      <w:pPr>
        <w:spacing w:line="360" w:lineRule="auto"/>
        <w:ind w:firstLineChars="200" w:firstLine="420"/>
        <w:rPr>
          <w:rFonts w:ascii="宋体" w:eastAsia="宋体" w:hAnsi="宋体" w:hint="eastAsia"/>
        </w:rPr>
      </w:pPr>
      <w:r w:rsidRPr="00B32BD9">
        <w:rPr>
          <w:rFonts w:ascii="宋体" w:eastAsia="宋体" w:hAnsi="宋体" w:hint="eastAsia"/>
        </w:rPr>
        <w:t>3. 混合函数自动完成两种模型之间切换。</w:t>
      </w:r>
    </w:p>
    <w:p w14:paraId="5426053A" w14:textId="19F148EE" w:rsidR="004859FC" w:rsidRPr="004859FC" w:rsidRDefault="004859FC" w:rsidP="00B32BD9">
      <w:pPr>
        <w:spacing w:line="360" w:lineRule="auto"/>
        <w:rPr>
          <w:rFonts w:ascii="宋体" w:eastAsia="宋体" w:hAnsi="宋体" w:hint="eastAsia"/>
        </w:rPr>
      </w:pPr>
      <w:r w:rsidRPr="004859FC">
        <w:rPr>
          <w:rFonts w:ascii="宋体" w:eastAsia="宋体" w:hAnsi="宋体"/>
        </w:rPr>
        <w:t>风机额定工况：转速12.1rpm，采用相对邻域运动方式模拟叶片旋转。</w:t>
      </w:r>
      <w:r w:rsidR="00B03FF6">
        <w:rPr>
          <w:rFonts w:ascii="宋体" w:eastAsia="宋体" w:hAnsi="宋体" w:hint="eastAsia"/>
        </w:rPr>
        <w:t>此时入流速度为11.4m/s</w:t>
      </w:r>
      <w:r w:rsidR="00BC0CC6">
        <w:rPr>
          <w:rFonts w:ascii="宋体" w:eastAsia="宋体" w:hAnsi="宋体" w:hint="eastAsia"/>
        </w:rPr>
        <w:t>，湍流强度0.05</w:t>
      </w:r>
      <w:r w:rsidR="00B32BD9">
        <w:rPr>
          <w:rFonts w:ascii="宋体" w:eastAsia="宋体" w:hAnsi="宋体" w:hint="eastAsia"/>
        </w:rPr>
        <w:t>。</w:t>
      </w:r>
    </w:p>
    <w:p w14:paraId="4C2B63FD" w14:textId="77777777" w:rsidR="00B03FF6" w:rsidRDefault="00B03FF6" w:rsidP="00B32BD9">
      <w:pPr>
        <w:spacing w:line="360" w:lineRule="auto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边界条件设置：</w:t>
      </w:r>
    </w:p>
    <w:p w14:paraId="369BF7BF" w14:textId="754AA867" w:rsidR="004859FC" w:rsidRPr="004859FC" w:rsidRDefault="004859FC" w:rsidP="004859FC">
      <w:pPr>
        <w:spacing w:line="360" w:lineRule="auto"/>
        <w:ind w:firstLineChars="200" w:firstLine="420"/>
        <w:rPr>
          <w:rFonts w:ascii="宋体" w:eastAsia="宋体" w:hAnsi="宋体" w:hint="eastAsia"/>
        </w:rPr>
      </w:pPr>
      <w:r w:rsidRPr="004859FC">
        <w:rPr>
          <w:rFonts w:ascii="宋体" w:eastAsia="宋体" w:hAnsi="宋体"/>
        </w:rPr>
        <w:t>入口（inlet）：速度入口，匹配风机额定来流工况；</w:t>
      </w:r>
    </w:p>
    <w:p w14:paraId="187C2BB0" w14:textId="77777777" w:rsidR="004859FC" w:rsidRPr="004859FC" w:rsidRDefault="004859FC" w:rsidP="004859FC">
      <w:pPr>
        <w:spacing w:line="360" w:lineRule="auto"/>
        <w:ind w:firstLineChars="200" w:firstLine="420"/>
        <w:rPr>
          <w:rFonts w:ascii="宋体" w:eastAsia="宋体" w:hAnsi="宋体" w:hint="eastAsia"/>
        </w:rPr>
      </w:pPr>
      <w:r w:rsidRPr="004859FC">
        <w:rPr>
          <w:rFonts w:ascii="宋体" w:eastAsia="宋体" w:hAnsi="宋体"/>
        </w:rPr>
        <w:t>出口（outlet）：压力出口，回流鲁棒性强，适配尾流仿真；</w:t>
      </w:r>
    </w:p>
    <w:p w14:paraId="6EA4B57C" w14:textId="77777777" w:rsidR="004859FC" w:rsidRPr="004859FC" w:rsidRDefault="004859FC" w:rsidP="004859FC">
      <w:pPr>
        <w:spacing w:line="360" w:lineRule="auto"/>
        <w:ind w:firstLineChars="200" w:firstLine="420"/>
        <w:rPr>
          <w:rFonts w:ascii="宋体" w:eastAsia="宋体" w:hAnsi="宋体" w:hint="eastAsia"/>
        </w:rPr>
      </w:pPr>
      <w:r w:rsidRPr="004859FC">
        <w:rPr>
          <w:rFonts w:ascii="宋体" w:eastAsia="宋体" w:hAnsi="宋体"/>
        </w:rPr>
        <w:t>远场侧面：对称边界（symmetry），消除虚假壁面阻力；</w:t>
      </w:r>
    </w:p>
    <w:p w14:paraId="3FD338E1" w14:textId="77777777" w:rsidR="004859FC" w:rsidRDefault="004859FC" w:rsidP="004859FC">
      <w:pPr>
        <w:spacing w:line="360" w:lineRule="auto"/>
        <w:ind w:firstLineChars="200" w:firstLine="420"/>
        <w:rPr>
          <w:rFonts w:ascii="宋体" w:eastAsia="宋体" w:hAnsi="宋体"/>
        </w:rPr>
      </w:pPr>
      <w:r w:rsidRPr="004859FC">
        <w:rPr>
          <w:rFonts w:ascii="宋体" w:eastAsia="宋体" w:hAnsi="宋体"/>
        </w:rPr>
        <w:t>叶片、轮毂：壁面（wall），叶片设置相对相邻流域旋转；</w:t>
      </w:r>
    </w:p>
    <w:p w14:paraId="1EC25699" w14:textId="0FBC34D4" w:rsidR="00B32BD9" w:rsidRDefault="00B32BD9" w:rsidP="004859FC">
      <w:pPr>
        <w:spacing w:line="360" w:lineRule="auto"/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交界面：内部面（internal）共节点。</w:t>
      </w:r>
    </w:p>
    <w:p w14:paraId="63C8073C" w14:textId="6E7697C5" w:rsidR="00B32BD9" w:rsidRDefault="00F524C6" w:rsidP="00B32BD9">
      <w:pPr>
        <w:spacing w:line="360" w:lineRule="auto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压力速度耦合方案：Coupled。</w:t>
      </w:r>
    </w:p>
    <w:p w14:paraId="4E5DB6A7" w14:textId="77777777" w:rsidR="00E26CF5" w:rsidRDefault="00F524C6" w:rsidP="00B32BD9">
      <w:pPr>
        <w:spacing w:line="360" w:lineRule="auto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松弛因子设置：</w:t>
      </w:r>
    </w:p>
    <w:p w14:paraId="061B3D21" w14:textId="2186E075" w:rsidR="00F524C6" w:rsidRDefault="00E26CF5" w:rsidP="00E26CF5">
      <w:pPr>
        <w:spacing w:line="360" w:lineRule="auto"/>
        <w:ind w:firstLineChars="200" w:firstLine="420"/>
        <w:jc w:val="center"/>
        <w:rPr>
          <w:rFonts w:ascii="宋体" w:eastAsia="宋体" w:hAnsi="宋体" w:hint="eastAsia"/>
        </w:rPr>
      </w:pPr>
      <w:r w:rsidRPr="00E26CF5">
        <w:rPr>
          <w:rFonts w:ascii="宋体" w:eastAsia="宋体" w:hAnsi="宋体"/>
          <w:noProof/>
        </w:rPr>
        <w:lastRenderedPageBreak/>
        <w:drawing>
          <wp:inline distT="0" distB="0" distL="0" distR="0" wp14:anchorId="4BB1C280" wp14:editId="7D7F8E66">
            <wp:extent cx="3200847" cy="3781953"/>
            <wp:effectExtent l="0" t="0" r="0" b="9525"/>
            <wp:docPr id="10669403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9403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C9507" w14:textId="2A7247F0" w:rsidR="00E26CF5" w:rsidRDefault="00E26CF5" w:rsidP="00B32BD9">
      <w:pPr>
        <w:spacing w:line="360" w:lineRule="auto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初始化方法：混合初始化（提前迭代10次结果作为初始条件置入）</w:t>
      </w:r>
    </w:p>
    <w:p w14:paraId="76D1C42F" w14:textId="1ABEE8FF" w:rsidR="007B6F85" w:rsidRDefault="007B6F85" w:rsidP="00B32BD9">
      <w:pPr>
        <w:spacing w:line="360" w:lineRule="auto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伪时间设置：（迭代次数仅作参考，以收敛为准）</w:t>
      </w:r>
    </w:p>
    <w:p w14:paraId="118EDE39" w14:textId="1436563B" w:rsidR="007B6F85" w:rsidRPr="004859FC" w:rsidRDefault="007B6F85" w:rsidP="007B6F85">
      <w:pPr>
        <w:spacing w:line="360" w:lineRule="auto"/>
        <w:ind w:firstLineChars="200" w:firstLine="420"/>
        <w:jc w:val="center"/>
        <w:rPr>
          <w:rFonts w:ascii="宋体" w:eastAsia="宋体" w:hAnsi="宋体" w:hint="eastAsia"/>
        </w:rPr>
      </w:pPr>
      <w:r>
        <w:rPr>
          <w:rFonts w:ascii="宋体" w:eastAsia="宋体" w:hAnsi="宋体" w:hint="eastAsia"/>
          <w:noProof/>
        </w:rPr>
        <w:drawing>
          <wp:inline distT="0" distB="0" distL="0" distR="0" wp14:anchorId="359A234B" wp14:editId="79DC51AD">
            <wp:extent cx="4363085" cy="3429635"/>
            <wp:effectExtent l="0" t="0" r="0" b="0"/>
            <wp:docPr id="155209518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3085" cy="3429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68EF1F" w14:textId="2C75B857" w:rsidR="00892469" w:rsidRDefault="00F524C6" w:rsidP="00F524C6">
      <w:pPr>
        <w:spacing w:line="360" w:lineRule="auto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>四、仿真结果</w:t>
      </w:r>
      <w:r w:rsidR="0074215E">
        <w:rPr>
          <w:rFonts w:ascii="宋体" w:eastAsia="宋体" w:hAnsi="宋体" w:hint="eastAsia"/>
          <w:b/>
          <w:bCs/>
        </w:rPr>
        <w:t>及后续问题</w:t>
      </w:r>
    </w:p>
    <w:p w14:paraId="170F6E15" w14:textId="04C20B63" w:rsidR="00BE44B4" w:rsidRDefault="0084344D" w:rsidP="00F524C6">
      <w:pPr>
        <w:spacing w:line="360" w:lineRule="auto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>4.1尾流速度云图示例</w:t>
      </w:r>
    </w:p>
    <w:p w14:paraId="4F87B353" w14:textId="2EB4BFBF" w:rsidR="00F524C6" w:rsidRDefault="00BE44B4" w:rsidP="00BE44B4">
      <w:pPr>
        <w:spacing w:line="360" w:lineRule="auto"/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  <w:noProof/>
        </w:rPr>
        <w:lastRenderedPageBreak/>
        <w:drawing>
          <wp:inline distT="0" distB="0" distL="0" distR="0" wp14:anchorId="58747A1A" wp14:editId="35B7FB2E">
            <wp:extent cx="5401945" cy="2659319"/>
            <wp:effectExtent l="0" t="0" r="8255" b="8255"/>
            <wp:docPr id="96990179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9257" cy="26629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DFF4E1" w14:textId="197ACD43" w:rsidR="0084344D" w:rsidRDefault="0084344D" w:rsidP="0084344D">
      <w:pPr>
        <w:spacing w:line="360" w:lineRule="auto"/>
        <w:ind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从图中可以看出，目前仿真的方法和运行并没有问题，然而，由于网格质量过低的问题，在计算运行过程中会出现部分网格湍流强度过高的报错信息，导致计算迭代时间过长和最终的计算结果出现失真的问题，失真这一点在力矩的计算上尤为明显。</w:t>
      </w:r>
    </w:p>
    <w:p w14:paraId="055B4536" w14:textId="5FE445DE" w:rsidR="0084344D" w:rsidRDefault="0084344D" w:rsidP="0084344D">
      <w:pPr>
        <w:spacing w:line="360" w:lineRule="auto"/>
        <w:rPr>
          <w:rFonts w:ascii="宋体" w:eastAsia="宋体" w:hAnsi="宋体"/>
          <w:b/>
          <w:bCs/>
        </w:rPr>
      </w:pPr>
      <w:r>
        <w:rPr>
          <w:rFonts w:ascii="宋体" w:eastAsia="宋体" w:hAnsi="宋体" w:hint="eastAsia"/>
          <w:b/>
          <w:bCs/>
        </w:rPr>
        <w:t>4.2后续问题</w:t>
      </w:r>
    </w:p>
    <w:p w14:paraId="2012397D" w14:textId="3C4CFB50" w:rsidR="0084344D" w:rsidRDefault="00052D99" w:rsidP="00052D99">
      <w:pPr>
        <w:spacing w:line="360" w:lineRule="auto"/>
        <w:ind w:firstLine="435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1.</w:t>
      </w:r>
      <w:r w:rsidR="00533657" w:rsidRPr="00533657">
        <w:rPr>
          <w:rFonts w:ascii="宋体" w:eastAsia="宋体" w:hAnsi="宋体" w:hint="eastAsia"/>
        </w:rPr>
        <w:t>网格</w:t>
      </w:r>
      <w:r w:rsidR="00533657">
        <w:rPr>
          <w:rFonts w:ascii="宋体" w:eastAsia="宋体" w:hAnsi="宋体" w:hint="eastAsia"/>
        </w:rPr>
        <w:t>质量问题：目前的仿真网格质量过低且局部加密不够完整，总体面网格划分过粗，最终生成的体网格正交质量过低，为后续的仿真计算</w:t>
      </w:r>
      <w:r w:rsidR="00B32BD9">
        <w:rPr>
          <w:rFonts w:ascii="宋体" w:eastAsia="宋体" w:hAnsi="宋体" w:hint="eastAsia"/>
        </w:rPr>
        <w:t>带来了极大困难。</w:t>
      </w:r>
      <w:r w:rsidR="00BC021A">
        <w:rPr>
          <w:rFonts w:ascii="宋体" w:eastAsia="宋体" w:hAnsi="宋体" w:hint="eastAsia"/>
        </w:rPr>
        <w:t>因此</w:t>
      </w:r>
      <w:r>
        <w:rPr>
          <w:rFonts w:ascii="宋体" w:eastAsia="宋体" w:hAnsi="宋体" w:hint="eastAsia"/>
        </w:rPr>
        <w:t>，后续仿真的首要任务便是提高网格质量，</w:t>
      </w:r>
      <w:r w:rsidR="005E4639">
        <w:rPr>
          <w:rFonts w:ascii="宋体" w:eastAsia="宋体" w:hAnsi="宋体" w:hint="eastAsia"/>
        </w:rPr>
        <w:t>可以去搜集和参考一些fluent风机网格划分方面的一些相关文献，</w:t>
      </w:r>
      <w:r>
        <w:rPr>
          <w:rFonts w:ascii="宋体" w:eastAsia="宋体" w:hAnsi="宋体" w:hint="eastAsia"/>
        </w:rPr>
        <w:t>尽快把网格质量提高到数据失真较小，能够用于后续工作的水准。</w:t>
      </w:r>
    </w:p>
    <w:p w14:paraId="308C8F97" w14:textId="21FEF624" w:rsidR="00052D99" w:rsidRDefault="00052D99" w:rsidP="00052D99">
      <w:pPr>
        <w:spacing w:line="360" w:lineRule="auto"/>
        <w:ind w:firstLine="435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2.网格无关性验证：在能够划分出质量足够高的网格后，</w:t>
      </w:r>
      <w:r w:rsidR="00D77235">
        <w:rPr>
          <w:rFonts w:ascii="宋体" w:eastAsia="宋体" w:hAnsi="宋体" w:hint="eastAsia"/>
        </w:rPr>
        <w:t>还需要开展网格无关性验证，这是由于在</w:t>
      </w:r>
      <w:r w:rsidR="00D77235" w:rsidRPr="00D77235">
        <w:rPr>
          <w:rFonts w:ascii="宋体" w:eastAsia="宋体" w:hAnsi="宋体"/>
        </w:rPr>
        <w:t>CFD数值仿真中，网格疏密会直接影响计算结果。网格越粗，数值耗散越大，计算结果存在人为网格带来的误差</w:t>
      </w:r>
      <w:r w:rsidR="00D77235">
        <w:rPr>
          <w:rFonts w:ascii="宋体" w:eastAsia="宋体" w:hAnsi="宋体" w:hint="eastAsia"/>
        </w:rPr>
        <w:t>，</w:t>
      </w:r>
      <w:r w:rsidR="00D77235" w:rsidRPr="00D77235">
        <w:rPr>
          <w:rFonts w:ascii="宋体" w:eastAsia="宋体" w:hAnsi="宋体"/>
        </w:rPr>
        <w:t>网格加密到一定程度后，继续增加网格数量，目标输出参数变化很小，结果基本不再随网格数目改</w:t>
      </w:r>
      <w:r w:rsidR="00D77235">
        <w:rPr>
          <w:rFonts w:ascii="宋体" w:eastAsia="宋体" w:hAnsi="宋体" w:hint="eastAsia"/>
        </w:rPr>
        <w:t>变</w:t>
      </w:r>
      <w:r w:rsidR="00D77235" w:rsidRPr="00D77235">
        <w:rPr>
          <w:rFonts w:ascii="宋体" w:eastAsia="宋体" w:hAnsi="宋体"/>
        </w:rPr>
        <w:t>，就认为达到网格无关，此时计算结果受网格分辨率的影响可以忽略。</w:t>
      </w:r>
      <w:r w:rsidR="00D77235">
        <w:rPr>
          <w:rFonts w:ascii="宋体" w:eastAsia="宋体" w:hAnsi="宋体" w:hint="eastAsia"/>
        </w:rPr>
        <w:t>处于计算速度和成本考虑，一般当结果差值小于5%时，便可以认为满足无关要求。</w:t>
      </w:r>
    </w:p>
    <w:p w14:paraId="1AB2847E" w14:textId="4A7CA440" w:rsidR="00D77235" w:rsidRPr="00533657" w:rsidRDefault="00D77235" w:rsidP="00052D99">
      <w:pPr>
        <w:spacing w:line="360" w:lineRule="auto"/>
        <w:ind w:firstLine="435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3.</w:t>
      </w:r>
      <w:r w:rsidR="00805128">
        <w:rPr>
          <w:rFonts w:ascii="宋体" w:eastAsia="宋体" w:hAnsi="宋体" w:hint="eastAsia"/>
        </w:rPr>
        <w:t>在上述问题解决并能够稳定输出数据集后，可以再进一步使用考虑</w:t>
      </w:r>
      <w:r w:rsidR="00626D73">
        <w:rPr>
          <w:rFonts w:ascii="宋体" w:eastAsia="宋体" w:hAnsi="宋体" w:hint="eastAsia"/>
        </w:rPr>
        <w:t>改进使用</w:t>
      </w:r>
      <w:r w:rsidR="00805128" w:rsidRPr="00805128">
        <w:rPr>
          <w:rFonts w:ascii="宋体" w:eastAsia="宋体" w:hAnsi="宋体"/>
        </w:rPr>
        <w:t>滑移网</w:t>
      </w:r>
      <w:r w:rsidR="00805128">
        <w:rPr>
          <w:rFonts w:ascii="宋体" w:eastAsia="宋体" w:hAnsi="宋体" w:hint="eastAsia"/>
        </w:rPr>
        <w:t>格（</w:t>
      </w:r>
      <w:r w:rsidR="00805128" w:rsidRPr="00805128">
        <w:rPr>
          <w:rFonts w:ascii="宋体" w:eastAsia="宋体" w:hAnsi="宋体"/>
        </w:rPr>
        <w:t>Sliding Mesh</w:t>
      </w:r>
      <w:r w:rsidR="00805128">
        <w:rPr>
          <w:rFonts w:ascii="宋体" w:eastAsia="宋体" w:hAnsi="宋体" w:hint="eastAsia"/>
        </w:rPr>
        <w:t>）方法进行仿真，其能够实现</w:t>
      </w:r>
      <w:r w:rsidR="00805128" w:rsidRPr="00805128">
        <w:rPr>
          <w:rFonts w:ascii="宋体" w:eastAsia="宋体" w:hAnsi="宋体"/>
        </w:rPr>
        <w:t>真实转动网格，瞬态计算，可以捕捉瞬时涡结构</w:t>
      </w:r>
      <w:r w:rsidR="00805128">
        <w:rPr>
          <w:rFonts w:ascii="宋体" w:eastAsia="宋体" w:hAnsi="宋体" w:hint="eastAsia"/>
        </w:rPr>
        <w:t>，但要求的网格质量与计算成本也更高。</w:t>
      </w:r>
    </w:p>
    <w:sectPr w:rsidR="00D77235" w:rsidRPr="005336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E8E53" w14:textId="77777777" w:rsidR="007B7467" w:rsidRDefault="007B7467" w:rsidP="004859FC">
      <w:pPr>
        <w:rPr>
          <w:rFonts w:hint="eastAsia"/>
        </w:rPr>
      </w:pPr>
      <w:r>
        <w:separator/>
      </w:r>
    </w:p>
  </w:endnote>
  <w:endnote w:type="continuationSeparator" w:id="0">
    <w:p w14:paraId="42C934E9" w14:textId="77777777" w:rsidR="007B7467" w:rsidRDefault="007B7467" w:rsidP="004859F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C7B55" w14:textId="77777777" w:rsidR="007B7467" w:rsidRDefault="007B7467" w:rsidP="004859FC">
      <w:pPr>
        <w:rPr>
          <w:rFonts w:hint="eastAsia"/>
        </w:rPr>
      </w:pPr>
      <w:r>
        <w:separator/>
      </w:r>
    </w:p>
  </w:footnote>
  <w:footnote w:type="continuationSeparator" w:id="0">
    <w:p w14:paraId="031C44F8" w14:textId="77777777" w:rsidR="007B7467" w:rsidRDefault="007B7467" w:rsidP="004859F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A21DC"/>
    <w:multiLevelType w:val="multilevel"/>
    <w:tmpl w:val="6C74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A2B73"/>
    <w:multiLevelType w:val="multilevel"/>
    <w:tmpl w:val="48F8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95155"/>
    <w:multiLevelType w:val="multilevel"/>
    <w:tmpl w:val="D0D6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10B26"/>
    <w:multiLevelType w:val="multilevel"/>
    <w:tmpl w:val="CEDC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3F76FC"/>
    <w:multiLevelType w:val="multilevel"/>
    <w:tmpl w:val="F08A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682439"/>
    <w:multiLevelType w:val="multilevel"/>
    <w:tmpl w:val="D2C2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684F8B"/>
    <w:multiLevelType w:val="multilevel"/>
    <w:tmpl w:val="7D244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9B6596"/>
    <w:multiLevelType w:val="multilevel"/>
    <w:tmpl w:val="D924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F35B7C"/>
    <w:multiLevelType w:val="multilevel"/>
    <w:tmpl w:val="E908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5152B0"/>
    <w:multiLevelType w:val="multilevel"/>
    <w:tmpl w:val="E5D6C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883DB3"/>
    <w:multiLevelType w:val="multilevel"/>
    <w:tmpl w:val="5A7E1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FF7E46"/>
    <w:multiLevelType w:val="multilevel"/>
    <w:tmpl w:val="1BAA8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1318406">
    <w:abstractNumId w:val="5"/>
  </w:num>
  <w:num w:numId="2" w16cid:durableId="451752043">
    <w:abstractNumId w:val="7"/>
  </w:num>
  <w:num w:numId="3" w16cid:durableId="247270776">
    <w:abstractNumId w:val="6"/>
  </w:num>
  <w:num w:numId="4" w16cid:durableId="809371985">
    <w:abstractNumId w:val="11"/>
  </w:num>
  <w:num w:numId="5" w16cid:durableId="1821726667">
    <w:abstractNumId w:val="4"/>
  </w:num>
  <w:num w:numId="6" w16cid:durableId="833573692">
    <w:abstractNumId w:val="9"/>
  </w:num>
  <w:num w:numId="7" w16cid:durableId="1382434582">
    <w:abstractNumId w:val="10"/>
  </w:num>
  <w:num w:numId="8" w16cid:durableId="2046100576">
    <w:abstractNumId w:val="8"/>
  </w:num>
  <w:num w:numId="9" w16cid:durableId="685404424">
    <w:abstractNumId w:val="0"/>
  </w:num>
  <w:num w:numId="10" w16cid:durableId="249776356">
    <w:abstractNumId w:val="1"/>
  </w:num>
  <w:num w:numId="11" w16cid:durableId="1974288538">
    <w:abstractNumId w:val="2"/>
  </w:num>
  <w:num w:numId="12" w16cid:durableId="15531567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E1C"/>
    <w:rsid w:val="00030782"/>
    <w:rsid w:val="00052D99"/>
    <w:rsid w:val="001E1D94"/>
    <w:rsid w:val="003E60E7"/>
    <w:rsid w:val="00403585"/>
    <w:rsid w:val="00442DCF"/>
    <w:rsid w:val="0046668B"/>
    <w:rsid w:val="004859FC"/>
    <w:rsid w:val="00533657"/>
    <w:rsid w:val="005E4639"/>
    <w:rsid w:val="00626D73"/>
    <w:rsid w:val="0074215E"/>
    <w:rsid w:val="007B6F85"/>
    <w:rsid w:val="007B7467"/>
    <w:rsid w:val="00805128"/>
    <w:rsid w:val="0084344D"/>
    <w:rsid w:val="00892469"/>
    <w:rsid w:val="00A92E1C"/>
    <w:rsid w:val="00B03FF6"/>
    <w:rsid w:val="00B32BD9"/>
    <w:rsid w:val="00BC021A"/>
    <w:rsid w:val="00BC0CC6"/>
    <w:rsid w:val="00BE44B4"/>
    <w:rsid w:val="00D6231B"/>
    <w:rsid w:val="00D77235"/>
    <w:rsid w:val="00E26CF5"/>
    <w:rsid w:val="00E94295"/>
    <w:rsid w:val="00F524C6"/>
    <w:rsid w:val="00FE7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E3EB88"/>
  <w15:chartTrackingRefBased/>
  <w15:docId w15:val="{B4BDD3EA-3F78-4834-80E8-E11313160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92E1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2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2E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2E1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2E1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2E1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2E1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2E1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2E1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2E1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92E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92E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92E1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92E1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92E1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92E1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92E1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92E1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92E1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92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2E1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92E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2E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92E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2E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2E1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2E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92E1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92E1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859F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859F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859F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859F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4</Pages>
  <Words>304</Words>
  <Characters>1736</Characters>
  <Application>Microsoft Office Word</Application>
  <DocSecurity>0</DocSecurity>
  <Lines>14</Lines>
  <Paragraphs>4</Paragraphs>
  <ScaleCrop>false</ScaleCrop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2143978656@qq.com</dc:creator>
  <cp:keywords/>
  <dc:description/>
  <cp:lastModifiedBy>2143978656@qq.com</cp:lastModifiedBy>
  <cp:revision>48</cp:revision>
  <dcterms:created xsi:type="dcterms:W3CDTF">2026-08-29T08:39:00Z</dcterms:created>
  <dcterms:modified xsi:type="dcterms:W3CDTF">2026-08-29T17:11:00Z</dcterms:modified>
</cp:coreProperties>
</file>