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widowControl/>
        <w:spacing w:after="40" w:before="80" w:line="36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32"/>
        </w:rPr>
        <w:t>大学物理实验报告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color w:val="2E75B6"/>
          <w:sz w:val="22"/>
        </w:rPr>
        <w:t>等厚干涉及其应用 — 牛顿环测曲率半径 / 劈尖测箔厚（实验 2.22 / B309）</w:t>
      </w:r>
    </w:p>
    <w:p>
      <w:pPr>
        <w:pageBreakBefore w:val="0"/>
        <w:widowControl/>
        <w:spacing w:after="60" w:before="0" w:line="36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5"/>
        </w:rPr>
        <w:t>实测数据完整版（五节结构：目的｜仪器与方法｜测量内容及数据处理｜小结｜思考题）</w:t>
      </w:r>
    </w:p>
    <w:p>
      <w:pPr>
        <w:pageBreakBefore w:val="0"/>
        <w:widowControl/>
        <w:spacing w:after="80" w:before="0" w:line="360" w:lineRule="auto"/>
        <w:jc w:val="center"/>
        <w:pBdr>
          <w:bottom w:val="single" w:sz="6" w:space="2" w:color="2E75B6"/>
        </w:pBdr>
      </w:pPr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依据《大学物理实验（第三版）》实验 2.22（印刷页 219–224）· 钠光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333333"/>
          </w:rPr>
          <m:t>λ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589.3</m:t>
        </m:r>
        <m:r>
          <m:rPr>
            <m:nor/>
          </m:rPr>
          <w:rPr>
            <w:rFonts w:ascii="Cambria Math" w:hAnsi="Cambria Math" w:eastAsia="宋体"/>
            <w:sz w:val="15"/>
            <w:szCs w:val="15"/>
            <w:color w:val="333333"/>
          </w:rPr>
          <m:t xml:space="preserve"> nm</m:t>
        </m:r>
      </m:oMath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 · 读数显微镜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0.01</m:t>
        </m:r>
        <m:r>
          <m:rPr>
            <m:nor/>
          </m:rPr>
          <w:rPr>
            <w:rFonts w:ascii="Cambria Math" w:hAnsi="Cambria Math" w:eastAsia="宋体"/>
            <w:sz w:val="15"/>
            <w:szCs w:val="15"/>
            <w:color w:val="333333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 · 图 2-135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2"/>
        <w:gridCol w:w="1422"/>
        <w:gridCol w:w="1422"/>
        <w:gridCol w:w="1422"/>
        <w:gridCol w:w="1422"/>
        <w:gridCol w:w="1422"/>
        <w:gridCol w:w="1422"/>
      </w:tblGrid>
      <w:tr>
        <w:tc>
          <w:tcPr>
            <w:tcW w:type="dxa" w:w="129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姓名</w:t>
            </w:r>
          </w:p>
        </w:tc>
        <w:tc>
          <w:tcPr>
            <w:tcW w:type="dxa" w:w="165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学号</w:t>
            </w:r>
          </w:p>
        </w:tc>
        <w:tc>
          <w:tcPr>
            <w:tcW w:type="dxa" w:w="1800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班级</w:t>
            </w:r>
          </w:p>
        </w:tc>
        <w:tc>
          <w:tcPr>
            <w:tcW w:type="dxa" w:w="194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课程</w:t>
            </w:r>
          </w:p>
        </w:tc>
        <w:tc>
          <w:tcPr>
            <w:tcW w:type="dxa" w:w="122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教师</w:t>
            </w:r>
          </w:p>
        </w:tc>
        <w:tc>
          <w:tcPr>
            <w:tcW w:type="dxa" w:w="151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日期</w:t>
            </w:r>
          </w:p>
        </w:tc>
        <w:tc>
          <w:tcPr>
            <w:tcW w:type="dxa" w:w="115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实验室</w:t>
            </w:r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孙承泽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2253710052</w:t>
            </w:r>
          </w:p>
        </w:tc>
        <w:tc>
          <w:tcPr>
            <w:tcW w:type="dxa" w:w="180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能动强基2501</w:t>
            </w:r>
          </w:p>
        </w:tc>
        <w:tc>
          <w:tcPr>
            <w:tcW w:type="dxa" w:w="194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大学物理实验 I-2</w:t>
            </w:r>
          </w:p>
        </w:tc>
        <w:tc>
          <w:tcPr>
            <w:tcW w:type="dxa" w:w="122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刘瑞丰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2026-10-31</w:t>
            </w:r>
          </w:p>
        </w:tc>
        <w:tc>
          <w:tcPr>
            <w:tcW w:type="dxa" w:w="115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B309</w:t>
            </w:r>
          </w:p>
        </w:tc>
      </w:tr>
    </w:tbl>
    <w:p>
      <w:pPr>
        <w:pageBreakBefore w:val="0"/>
        <w:widowControl/>
        <w:spacing w:after="120" w:before="40" w:line="36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注：课上完成原始数据表 2-22-1、2-22-2 并获教师签字；本报告按实测数据全处理，公式采用 KaTeX 语法编译排版，图片链 ../../assets/。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一、  实验目的</w:t>
      </w:r>
      <w:r>
        <w:rPr>
          <w:rFonts w:ascii="Times New Roman" w:hAnsi="Times New Roman"/>
          <w:i/>
          <w:color w:val="5A5A5A"/>
          <w:sz w:val="15"/>
        </w:rPr>
        <w:t xml:space="preserve">  Objectives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1. 观察等厚干涉现象（牛顿环同心圆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、劈尖平行直条纹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），验证分振幅薄膜干涉与半波损失 </w:t>
      </w:r>
      <m:oMath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2. 掌握读数显微镜的调节与单向测量法，用牛顿环逐差法测定平凸透镜曲率半径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</w:p>
    <w:p>
      <w:pPr>
        <w:pageBreakBefore w:val="0"/>
        <w:widowControl/>
        <w:spacing w:after="80" w:before="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3. 用劈尖测定金属箔厚度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，掌握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与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两式的适用条件及逐差法不确定度合成。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二、  实验仪器与实验方法</w:t>
      </w:r>
      <w:r>
        <w:rPr>
          <w:rFonts w:ascii="Times New Roman" w:hAnsi="Times New Roman"/>
          <w:i/>
          <w:color w:val="5A5A5A"/>
          <w:sz w:val="15"/>
        </w:rPr>
        <w:t xml:space="preserve">  Apparatus &amp; Method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>实验仪器：</w:t>
      </w:r>
      <w:r>
        <w:rPr>
          <w:rFonts w:ascii="Times New Roman" w:hAnsi="Times New Roman" w:eastAsia="宋体"/>
          <w:b w:val="0"/>
          <w:i w:val="0"/>
          <w:sz w:val="18"/>
        </w:rPr>
        <w:t xml:space="preserve">读数显微镜（含测微鼓轮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、十字叉丝、载物台，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×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显微镜头）、钠光灯（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589.3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nm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）、牛顿环装置（平凸透镜待测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>＋平板玻璃）、劈尖装置（两光学平板一端垫待测金属箔）、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∘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 半反玻璃片 </w:t>
      </w:r>
      <m:oMath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、金属箔、擦镜纸。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实验方法与步骤（按课本 p221–222，钠光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589.3</m:t>
        </m:r>
        <m:r>
          <m:rPr>
            <m:nor/>
          </m:rPr>
          <w:rPr>
            <w:rFonts w:ascii="Cambria Math" w:hAnsi="Cambria Math" w:eastAsia="宋体"/>
            <w:b/>
            <w:sz w:val="18"/>
            <w:szCs w:val="18"/>
          </w:rPr>
          <m:t xml:space="preserve"> nm</m:t>
        </m:r>
      </m:oMath>
      <w:r>
        <w:rPr>
          <w:rFonts w:ascii="Times New Roman" w:hAnsi="Times New Roman" w:eastAsia="宋体"/>
          <w:b/>
          <w:i w:val="0"/>
          <w:sz w:val="18"/>
        </w:rPr>
        <w:t xml:space="preserve">，逐差法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</m:t>
        </m:r>
      </m:oMath>
      <w:r>
        <w:rPr>
          <w:rFonts w:ascii="Times New Roman" w:hAnsi="Times New Roman" w:eastAsia="宋体"/>
          <w:b/>
          <w:i w:val="0"/>
          <w:sz w:val="18"/>
        </w:rPr>
        <w:t>）：</w:t>
      </w:r>
      <w:r>
        <w:rPr>
          <w:rFonts w:ascii="Times New Roman" w:hAnsi="Times New Roman" w:eastAsia="宋体"/>
          <w:b w:val="0"/>
          <w:i w:val="0"/>
          <w:sz w:val="18"/>
        </w:rPr>
        <w:t>① 调节：</w:t>
      </w:r>
      <m:oMath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镜 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∘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 对钠光、反光镜转开不遮光，叉丝调至垂直于载物台移动方向，镜筒调焦至视场清晰（牛顿环为同心圆、劈尖为等间距直条纹）；② 牛顿环：单向测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∼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级左右读数，求直径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；③ 劈尖：数总暗纹级数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，每隔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条读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求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与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，另测三次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L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求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>；全程单向移动，转过头须退回多级重测。</w:t>
      </w:r>
    </w:p>
    <w:p>
      <w:pPr>
        <w:pageBreakBefore w:val="0"/>
        <w:widowControl/>
        <w:spacing w:after="80" w:before="0" w:line="360" w:lineRule="auto"/>
        <w:jc w:val="center"/>
      </w:pPr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原理仅一句：本实验为等厚干涉，公式 (2.22.4)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R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5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−</m:t>
            </m:r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20</m:t>
            </m:r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、(2.22.5)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D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N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、(2.22.6)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D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详见 §三 数据处理，其中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λ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589.3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nm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0.0005893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，</w:t>
      </w:r>
      <m:oMath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20</m:t>
        </m:r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λ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0.011786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。</w:t>
      </w:r>
    </w:p>
    <w:p>
      <w:pPr>
        <w:spacing w:before="60" w:after="4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28800" cy="2569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5显微镜观测-裁切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569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360" w:lineRule="auto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图 2-135  读数显微镜＋45°半反镜 M 观测光路（方法调节用）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三、  测量内容及数据处理</w:t>
      </w:r>
      <w:r>
        <w:rPr>
          <w:rFonts w:ascii="Times New Roman" w:hAnsi="Times New Roman"/>
          <w:i/>
          <w:color w:val="5A5A5A"/>
          <w:sz w:val="15"/>
        </w:rPr>
        <w:t xml:space="preserve">  Measurement &amp; Data Reduction</w:t>
      </w:r>
    </w:p>
    <w:p>
      <w:pPr>
        <w:pageBreakBefore w:val="0"/>
        <w:widowControl/>
        <w:spacing w:after="60" w:before="0" w:line="360" w:lineRule="auto"/>
      </w:pPr>
      <w:r>
        <w:rPr>
          <w:rFonts w:ascii="Times New Roman" w:hAnsi="Times New Roman" w:eastAsia="宋体"/>
          <w:b/>
          <w:i w:val="0"/>
          <w:color w:val="1F4E78"/>
          <w:sz w:val="17"/>
        </w:rPr>
        <w:t xml:space="preserve">3.1 原始数据摘抄（实测，已签字；手写计算值与平均结果照录，末行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7"/>
                <w:szCs w:val="17"/>
                <w:color w:val="1F4E78"/>
              </w:rPr>
              <m:t>u</m:t>
            </m:r>
          </m:e>
        </m:bar>
      </m:oMath>
      <w:r>
        <w:rPr>
          <w:rFonts w:ascii="Times New Roman" w:hAnsi="Times New Roman" w:eastAsia="宋体"/>
          <w:b/>
          <w:i w:val="0"/>
          <w:color w:val="1F4E78"/>
          <w:sz w:val="17"/>
        </w:rPr>
        <w:t xml:space="preserve"> 为手写平均）：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表 2-22-1  平凸透镜曲率半径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R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 的测量（钠光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λ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589.3</m:t>
        </m:r>
        <m:r>
          <m:rPr>
            <m:nor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 xml:space="preserve"> nm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5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，单位 </w:t>
      </w:r>
      <m:oMath>
        <m:r>
          <m:rPr>
            <m:nor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mm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8"/>
        <w:gridCol w:w="1658"/>
        <w:gridCol w:w="1658"/>
        <w:gridCol w:w="1658"/>
        <w:gridCol w:w="1658"/>
        <w:gridCol w:w="1658"/>
      </w:tblGrid>
      <w:tr>
        <w:tc>
          <w:tcPr>
            <w:tcW w:type="dxa" w:w="86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级数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k</m:t>
              </m:r>
            </m:oMath>
          </w:p>
        </w:tc>
        <w:tc>
          <w:tcPr>
            <w:tcW w:type="dxa" w:w="1411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初读数 </w:t>
            </w:r>
            <m:oMath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1411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末读数 </w:t>
            </w:r>
            <m:oMath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088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末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初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1368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sSup>
                <m:e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mm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p>
            </m:oMath>
          </w:p>
        </w:tc>
        <w:tc>
          <w:tcPr>
            <w:tcW w:type="dxa" w:w="223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5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sSup>
                <m:e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mm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15.187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9.342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5.845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34.164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11.904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15.101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9.449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5.652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31.925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9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11.955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13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14.979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9.551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5.428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29.463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8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12.240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14.869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9.666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5.203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27.071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7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11.830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14.758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9.796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4.962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24.621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11.862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14.623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9.907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4.718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22.260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11.958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14.510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10.038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4.471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19.990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8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14.315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10.165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4.150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17.223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7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14.224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10.317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3.904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15.241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6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14.049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10.477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3.572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12.759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</w:tbl>
    <w:p>
      <w:pPr>
        <w:pageBreakBefore w:val="0"/>
        <w:widowControl/>
        <w:spacing w:after="100" w:before="0" w:line="36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注：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15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34.164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22.260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11.904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…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6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11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6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24.621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12.759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11.862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；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</m:t>
            </m:r>
          </m:den>
        </m:f>
        <m:sSubSup>
          <m:e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∑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=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6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</m:t>
            </m:r>
          </m:sup>
        </m:sSubSup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59.791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11.958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（与手写平均一致）。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5.652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31.945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与表记 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31.925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差 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0.02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属手算舍入。</w:t>
      </w:r>
    </w:p>
    <w:p>
      <w:pPr>
        <w:pageBreakBefore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表 2-22-2  金属箔厚度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D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 的测量（劈尖，现场数得暗纹总级数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N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70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）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 xml:space="preserve">劈尖暗纹级数 </w:t>
      </w:r>
      <m:oMath>
        <m:r>
          <m:rPr>
            <m:sty m:val="i"/>
          </m:rPr>
          <w:rPr>
            <w:rFonts w:ascii="Cambria Math" w:hAnsi="Cambria Math" w:eastAsia="宋体"/>
            <w:b/>
            <w:sz w:val="16"/>
            <w:szCs w:val="16"/>
          </w:rPr>
          <m:t>N</m:t>
        </m:r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70</m:t>
        </m:r>
      </m:oMath>
      <w:r>
        <w:rPr>
          <w:rFonts w:ascii="Times New Roman" w:hAnsi="Times New Roman" w:eastAsia="宋体"/>
          <w:b/>
          <w:i w:val="0"/>
          <w:sz w:val="16"/>
        </w:rPr>
        <w:t xml:space="preserve"> 级　　上段：逐差法求相邻暗纹间距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6"/>
                <w:szCs w:val="16"/>
              </w:rPr>
              <m:t>s</m:t>
            </m:r>
          </m:e>
        </m:bar>
      </m:oMath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8"/>
        <w:gridCol w:w="2488"/>
        <w:gridCol w:w="2488"/>
        <w:gridCol w:w="2488"/>
      </w:tblGrid>
      <w:tr>
        <w:tc>
          <w:tcPr>
            <w:tcW w:type="dxa" w:w="100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级数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k</m:t>
              </m:r>
            </m:oMath>
          </w:p>
        </w:tc>
        <w:tc>
          <w:tcPr>
            <w:tcW w:type="dxa" w:w="1872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读数 </w:t>
            </w: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3312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统计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49.475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19.026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40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条间距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44.128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20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17.572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50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39.115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30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16.260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60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20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34.621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15.231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70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30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30.449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17.022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个 </w:t>
            </w: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k</m:t>
                  </m:r>
                </m:sub>
              </m:sSub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平均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26.556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60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22.855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70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19.370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80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</w:tbl>
    <w:p>
      <w:pPr>
        <w:pageBreakBefore w:val="0"/>
        <w:widowControl/>
        <w:spacing w:after="80" w:before="0" w:line="360" w:lineRule="auto"/>
      </w:pP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19.026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17.572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16.260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15.231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4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17.022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s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4"/>
                    <w:szCs w:val="14"/>
                    <w:color w:val="595959"/>
                  </w:rPr>
                  <m:t>l</m:t>
                </m:r>
              </m:e>
            </m:ba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40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0.4256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；四个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呈单调递减（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19.026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15.231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），反映劈尖楔角非完全均匀。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 xml:space="preserve">下段：劈尖长度 </w:t>
      </w:r>
      <m:oMath>
        <m:r>
          <m:rPr>
            <m:sty m:val="i"/>
          </m:rPr>
          <w:rPr>
            <w:rFonts w:ascii="Cambria Math" w:hAnsi="Cambria Math" w:eastAsia="宋体"/>
            <w:b/>
            <w:sz w:val="16"/>
            <w:szCs w:val="16"/>
          </w:rPr>
          <m:t>L</m:t>
        </m:r>
      </m:oMath>
      <w:r>
        <w:rPr>
          <w:rFonts w:ascii="Times New Roman" w:hAnsi="Times New Roman" w:eastAsia="宋体"/>
          <w:b/>
          <w:i w:val="0"/>
          <w:sz w:val="16"/>
        </w:rPr>
        <w:t>（</w:t>
      </w:r>
      <m:oMath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50</m:t>
        </m:r>
      </m:oMath>
      <w:r>
        <w:rPr>
          <w:rFonts w:ascii="Times New Roman" w:hAnsi="Times New Roman" w:eastAsia="宋体"/>
          <w:b/>
          <w:i w:val="0"/>
          <w:sz w:val="16"/>
        </w:rPr>
        <w:t xml:space="preserve"> 级处）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8"/>
        <w:gridCol w:w="2488"/>
        <w:gridCol w:w="2488"/>
        <w:gridCol w:w="2488"/>
      </w:tblGrid>
      <w:tr>
        <w:tc>
          <w:tcPr>
            <w:tcW w:type="dxa" w:w="129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组别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i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0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73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0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0.000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33.452</m:t>
              </m:r>
            </m:oMath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33.450</m:t>
              </m:r>
            </m:oMath>
          </w:p>
        </w:tc>
      </w:tr>
      <w:tr>
        <w:tc>
          <w:tcPr>
            <w:tcW w:type="dxa" w:w="129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0.065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33.455</m:t>
              </m:r>
            </m:oMath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33.520</m:t>
              </m:r>
            </m:oMath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0.000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33.585</m:t>
              </m:r>
            </m:oMath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33.585</m:t>
              </m:r>
            </m:oMath>
          </w:p>
        </w:tc>
      </w:tr>
      <w:tr>
        <w:tc>
          <w:tcPr>
            <w:tcW w:type="dxa" w:w="129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平均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33.519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mm</m:t>
              </m:r>
            </m:oMath>
          </w:p>
        </w:tc>
      </w:tr>
    </w:tbl>
    <w:p>
      <w:pPr>
        <w:pageBreakBefore w:val="0"/>
        <w:widowControl/>
        <w:spacing w:after="80" w:before="0" w:line="360" w:lineRule="auto"/>
      </w:pP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33.452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0.000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33.452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33.450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（手写舍入差 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0.002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），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33.455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(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0.065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)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33.520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33.585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；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100.555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3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33.519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。</w:t>
      </w:r>
    </w:p>
    <w:p>
      <w:pPr>
        <w:spacing w:before="60" w:after="4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40480" cy="1948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1-牛顿环原表-裁切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94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360" w:lineRule="auto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附：课本 p230 原表 2-22-1 局部截图（右侧 u 均值栏为 5 行合并大格）</w:t>
      </w:r>
    </w:p>
    <w:p>
      <w:pPr>
        <w:spacing w:before="60" w:after="4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40480" cy="25450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2-劈尖原表-裁切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45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360" w:lineRule="auto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附：课本 p231 原表 2-22-2 局部截图（上半 s 均值、下半 L 均值栏为合并大格）</w:t>
      </w:r>
    </w:p>
    <w:p>
      <w:pPr>
        <w:pageBreakBefore w:val="0"/>
        <w:widowControl/>
        <w:spacing w:after="60" w:before="80" w:line="360" w:lineRule="auto"/>
      </w:pPr>
      <w:r>
        <w:rPr>
          <w:rFonts w:ascii="Times New Roman" w:hAnsi="Times New Roman" w:eastAsia="宋体"/>
          <w:b/>
          <w:i w:val="0"/>
          <w:color w:val="1F4E78"/>
          <w:sz w:val="19"/>
        </w:rPr>
        <w:t>3.2 数据处理与不确定度（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1</m:t>
        </m:r>
      </m:oMath>
      <w:r>
        <w:rPr>
          <w:rFonts w:ascii="Times New Roman" w:hAnsi="Times New Roman" w:eastAsia="宋体"/>
          <w:b/>
          <w:i w:val="0"/>
          <w:color w:val="1F4E78"/>
          <w:sz w:val="19"/>
        </w:rPr>
        <w:t xml:space="preserve">，不计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λ</m:t>
        </m:r>
      </m:oMath>
      <w:r>
        <w:rPr>
          <w:rFonts w:ascii="Times New Roman" w:hAnsi="Times New Roman" w:eastAsia="宋体"/>
          <w:b/>
          <w:i w:val="0"/>
          <w:color w:val="1F4E78"/>
          <w:sz w:val="19"/>
        </w:rPr>
        <w:t xml:space="preserve"> 误差）</w:t>
      </w:r>
    </w:p>
    <w:p>
      <w:pPr>
        <w:pageBreakBefore w:val="0"/>
        <w:widowControl/>
        <w:spacing w:after="40" w:before="40" w:line="360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（1）牛顿环求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R</m:t>
        </m:r>
      </m:oMath>
      <w:r>
        <w:rPr>
          <w:rFonts w:ascii="Times New Roman" w:hAnsi="Times New Roman" w:eastAsia="宋体"/>
          <w:b/>
          <w:i w:val="0"/>
          <w:sz w:val="18"/>
        </w:rPr>
        <w:t>（逐差法，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</m:t>
        </m:r>
      </m:oMath>
      <w:r>
        <w:rPr>
          <w:rFonts w:ascii="Times New Roman" w:hAnsi="Times New Roman" w:eastAsia="宋体"/>
          <w:b/>
          <w:i w:val="0"/>
          <w:sz w:val="18"/>
        </w:rPr>
        <w:t>）</w:t>
      </w:r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由等厚干涉暗纹条件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及几何关系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8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，采用逐差法（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>）消去接触点附加厚度，得式 (2.22.4)：</w:t>
      </w:r>
    </w:p>
    <w:p>
      <w:pPr>
        <w:spacing w:before="40" w:after="60" w:line="360" w:lineRule="auto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4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5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</m:oMath>
      </m:oMathPara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由表 2-22-1 得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11.958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。各残差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 依次为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0.054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0.003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0.282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0.128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0.096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，残差平方和 </w:t>
      </w:r>
      <m:oMath>
        <m:sSub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∑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=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6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10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</m:bar>
        <m:s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0.1080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>，故实验标准偏差与平均值标准偏差为：</w:t>
      </w:r>
    </w:p>
    <w:p>
      <w:pPr>
        <w:spacing w:before="40" w:after="60" w:line="360" w:lineRule="auto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s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u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f>
                <m:num>
                  <m:nary>
                    <m:naryPr>
                      <m:chr m:val="∑"/>
                      <m:limLoc m:val="undOvr"/>
                    </m:naryPr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=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6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10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(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w:rPr>
                              <w:rFonts w:ascii="Cambria Math" w:hAnsi="Cambria Math" w:eastAsia="宋体"/>
                              <w:sz w:val="18"/>
                              <w:szCs w:val="18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Cambria Math" w:hAnsi="Cambria Math" w:eastAsia="宋体"/>
                              <w:sz w:val="18"/>
                              <w:szCs w:val="18"/>
                            </w:rP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−</m:t>
                  </m:r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u</m:t>
                      </m:r>
                    </m:e>
                  </m:bar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1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f>
                <m:num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0.1080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4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0.164</m:t>
          </m:r>
          <m:sSup>
            <m:e>
              <m:r>
                <m:rPr>
                  <m:nor/>
                </m:rPr>
                <w:rPr>
                  <w:rFonts w:ascii="Cambria Math" w:hAnsi="Cambria Math" w:eastAsia="宋体"/>
                  <w:sz w:val="18"/>
                  <w:szCs w:val="18"/>
                </w:rPr>
                <m:t xml:space="preserve"> mm</m:t>
              </m:r>
            </m:e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</m:ba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(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)</m:t>
              </m:r>
            </m:num>
            <m:den>
              <m:rad>
                <m:radPr>
                  <m:degHide m:val="1"/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5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0.164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2.236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0.0735</m:t>
          </m:r>
          <m:sSup>
            <m:e>
              <m:r>
                <m:rPr>
                  <m:nor/>
                </m:rPr>
                <w:rPr>
                  <w:rFonts w:ascii="Cambria Math" w:hAnsi="Cambria Math" w:eastAsia="宋体"/>
                  <w:sz w:val="18"/>
                  <w:szCs w:val="18"/>
                </w:rPr>
                <m:t xml:space="preserve"> mm</m:t>
              </m:r>
            </m:e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p>
        </m:oMath>
      </m:oMathPara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代入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0.011786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，得曲率半径平均值及其标准不确定度、相对不确定度：</w:t>
      </w:r>
    </w:p>
    <w:p>
      <w:pPr>
        <w:spacing w:before="40" w:after="60" w:line="360" w:lineRule="auto"/>
        <w:jc w:val="center"/>
      </w:pPr>
      <m:oMathPara>
        <m:oMath>
          <m:bar>
            <m:barPr>
              <m:pos m:val="top"/>
            </m:barPr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</m:ba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</m:ba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11.958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0.011786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1014.6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1.015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u</m:t>
                      </m:r>
                    </m:e>
                  </m:ba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6.24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sub>
              </m:sSub>
            </m:num>
            <m:den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</m:ba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0.62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%</m:t>
          </m:r>
        </m:oMath>
      </m:oMathPara>
    </w:p>
    <w:p>
      <w:pPr>
        <w:shd w:fill="FFF2CC" w:val="clear"/>
        <w:pBdr>
          <w:left w:val="single" w:sz="6" w:space="4" w:color="BF9000"/>
          <w:top w:val="single" w:sz="3" w:space="2" w:color="BF9000"/>
          <w:bottom w:val="single" w:sz="3" w:space="2" w:color="BF9000"/>
          <w:right w:val="single" w:sz="3" w:space="2" w:color="BF9000"/>
        </w:pBdr>
        <w:spacing w:before="60" w:after="80" w:line="360" w:lineRule="auto"/>
        <w:jc w:val="center"/>
      </w:pPr>
      <w:r>
        <w:rPr>
          <w:rFonts w:ascii="Times New Roman" w:hAnsi="Times New Roman" w:eastAsia="宋体"/>
          <w:b/>
          <w:i w:val="0"/>
          <w:color w:val="7F6003"/>
          <w:sz w:val="19"/>
        </w:rPr>
        <w:t xml:space="preserve">结果： 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R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1.015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0.006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 xml:space="preserve"> m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1015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6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 xml:space="preserve"> mm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 xml:space="preserve">　　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7F6003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7F6003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0.62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%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>）</w:t>
      </w:r>
    </w:p>
    <w:p>
      <w:pPr>
        <w:pageBreakBefore w:val="0"/>
        <w:widowControl/>
        <w:spacing w:after="40" w:before="60" w:line="360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（2）劈尖求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D</m:t>
        </m:r>
      </m:oMath>
      <w:r>
        <w:rPr>
          <w:rFonts w:ascii="Times New Roman" w:hAnsi="Times New Roman" w:eastAsia="宋体"/>
          <w:b/>
          <w:i w:val="0"/>
          <w:sz w:val="18"/>
        </w:rPr>
        <w:t>（两式对照，以 (2.22.6) 式为准）</w:t>
      </w:r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总暗纹计数式 (2.22.5)（仅计数，不计误差，作对照）：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70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×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0.0005893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0.0206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。</w:t>
      </w:r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条纹间距式 (2.22.6)：代入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0.4256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33.519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，得：</w:t>
      </w:r>
    </w:p>
    <w:p>
      <w:pPr>
        <w:spacing w:before="40" w:after="60" w:line="360" w:lineRule="auto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D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L</m:t>
                  </m:r>
                </m:e>
              </m:bar>
            </m:num>
            <m:den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</m:ba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⋅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33.519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0.4256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×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0.0005893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0.0232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23.2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μ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m</m:t>
          </m:r>
        </m:oMath>
      </m:oMathPara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不确定度传递与合成：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的标准偏差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f>
              <m:num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∑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(</m:t>
                </m:r>
                <m:sSub>
                  <m:e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l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−</m:t>
                </m:r>
                <m:bar>
                  <m:barPr>
                    <m:pos m:val="top"/>
                  </m:barPr>
                  <m:e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l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3</m:t>
                </m:r>
              </m:den>
            </m:f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1.644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(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)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4</m:t>
                </m:r>
              </m:e>
            </m:rad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0.822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0.822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17.022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4.83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3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i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的标准偏差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0.0675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0.0675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3</m:t>
                </m:r>
              </m:e>
            </m:rad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0.0390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0.0390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33.519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。方和根合成：</w:t>
      </w:r>
    </w:p>
    <w:p>
      <w:pPr>
        <w:spacing w:before="40" w:after="60" w:line="360" w:lineRule="auto"/>
        <w:jc w:val="center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E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l</m:t>
                      </m:r>
                    </m:e>
                  </m:ba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+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E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L</m:t>
                      </m:r>
                    </m:e>
                  </m:ba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4.83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%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0.12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%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4.83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%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⋅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D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0.0483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×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0.0232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0.00112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≈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1.1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μ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m</m:t>
          </m:r>
        </m:oMath>
      </m:oMathPara>
    </w:p>
    <w:p>
      <w:pPr>
        <w:shd w:fill="E2EFDA" w:val="clear"/>
        <w:pBdr>
          <w:left w:val="single" w:sz="6" w:space="4" w:color="548235"/>
          <w:top w:val="single" w:sz="3" w:space="2" w:color="548235"/>
          <w:bottom w:val="single" w:sz="3" w:space="2" w:color="548235"/>
          <w:right w:val="single" w:sz="3" w:space="2" w:color="548235"/>
        </w:pBdr>
        <w:spacing w:before="60" w:after="60" w:line="360" w:lineRule="auto"/>
        <w:jc w:val="center"/>
      </w:pPr>
      <w:r>
        <w:rPr>
          <w:rFonts w:ascii="Times New Roman" w:hAnsi="Times New Roman" w:eastAsia="宋体"/>
          <w:b/>
          <w:i w:val="0"/>
          <w:color w:val="375C1E"/>
          <w:sz w:val="19"/>
        </w:rPr>
        <w:t xml:space="preserve">结果： 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D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0.0232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0.0011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23.2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1.1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μ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m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 xml:space="preserve">　　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375C1E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375C1E"/>
              </w:rPr>
              <m:t>D</m:t>
            </m:r>
          </m:sub>
        </m:sSub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4.8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%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1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>）</w:t>
      </w:r>
    </w:p>
    <w:p>
      <w:pPr>
        <w:pageBreakBefore w:val="0"/>
        <w:widowControl/>
        <w:spacing w:after="100" w:before="0" w:line="360" w:lineRule="auto"/>
        <w:ind w:firstLine="360"/>
      </w:pPr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以 (2.22.6) 式为准；(2.22.5) 式偏小约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11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%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，因所数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595959"/>
          </w:rPr>
          <m:t>N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70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未达垫片边缘且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5"/>
                <w:szCs w:val="15"/>
                <w:color w:val="595959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轻微非均匀（</w:t>
      </w:r>
      <m:oMath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5"/>
                    <w:szCs w:val="15"/>
                    <w:color w:val="595959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5"/>
                    <w:szCs w:val="15"/>
                    <w:color w:val="595959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78.8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，末条距边缘尚约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9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条间距）。若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595959"/>
          </w:rPr>
          <m:t>N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正好到边缘且劈尖均匀，两式结果一致。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四、  小结（结论、误差分析及建议）</w:t>
      </w:r>
      <w:r>
        <w:rPr>
          <w:rFonts w:ascii="Times New Roman" w:hAnsi="Times New Roman"/>
          <w:i/>
          <w:color w:val="5A5A5A"/>
          <w:sz w:val="15"/>
        </w:rPr>
        <w:t xml:space="preserve">  Summary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>结论：</w:t>
      </w:r>
      <w:r>
        <w:rPr>
          <w:rFonts w:ascii="Times New Roman" w:hAnsi="Times New Roman" w:eastAsia="宋体"/>
          <w:b w:val="0"/>
          <w:i w:val="0"/>
          <w:sz w:val="18"/>
        </w:rPr>
        <w:t xml:space="preserve">牛顿环逐差法测得平凸透镜曲率半径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1015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1.015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0.62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），与课本标称约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符合；劈尖以 </w:t>
      </w:r>
      <m:oMath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法测得金属箔厚度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23.2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），对照计数式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偏小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，反映末条暗纹距薄端边缘尚约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9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条间距，验证了两式的适用条件。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>误差分析：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0.62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主要为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的随机分散（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0.164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），源于读数显微镜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读数估读与十字叉丝对准误差；全程单向移动已抑制回程差，逐差法已消除中心接触点附加光程差。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几乎全来自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（即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）的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4.83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从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19.026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15.231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系统递减），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 仅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可忽略，说明劈尖平板微弯或接触处压紧不均使楔角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α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随位置缓变（若均匀则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应在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17.0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附近一致）。</w:t>
      </w:r>
    </w:p>
    <w:p>
      <w:pPr>
        <w:pageBreakBefore w:val="0"/>
        <w:widowControl/>
        <w:spacing w:after="8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>建议：</w:t>
      </w:r>
      <w:r>
        <w:rPr>
          <w:rFonts w:ascii="Times New Roman" w:hAnsi="Times New Roman" w:eastAsia="宋体"/>
          <w:b w:val="0"/>
          <w:i w:val="0"/>
          <w:sz w:val="18"/>
        </w:rPr>
        <w:t xml:space="preserve">① 牛顿环对准时使叉丝严格切于暗环正中弦位并估读至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；② 劈尖测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避开两端受压边缘段，或增至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∼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9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段平均以抑制楔角缓变；③ 长度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L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用同一显微镜单向三次独立定端，减小端点判读误差。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五、  实验思考题（重点：思考题2 为评分1分题，课本p224第2题）</w:t>
      </w:r>
      <w:r>
        <w:rPr>
          <w:rFonts w:ascii="Times New Roman" w:hAnsi="Times New Roman"/>
          <w:i/>
          <w:color w:val="5A5A5A"/>
          <w:sz w:val="15"/>
        </w:rPr>
        <w:t xml:space="preserve">  Exercises</w:t>
      </w:r>
    </w:p>
    <w:p>
      <w:pPr>
        <w:pageBreakBefore w:val="0"/>
        <w:widowControl/>
        <w:spacing w:after="80" w:before="0" w:line="36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按课本 p224 七题中选三作答，按计算与证明题标准分步推导；题干以灰字抄录便于核分。评分：格式 2 分、</w:t>
      </w:r>
      <m:oMath>
        <m:r>
          <m:rPr>
            <m:sty m:val="i"/>
          </m:rPr>
          <w:rPr>
            <w:rFonts w:ascii="Cambria Math" w:hAnsi="Cambria Math" w:eastAsia="宋体"/>
            <w:sz w:val="14"/>
            <w:szCs w:val="14"/>
            <w:color w:val="595959"/>
          </w:rPr>
          <m:t>R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计算 3 分、</w:t>
      </w:r>
      <m:oMath>
        <m:r>
          <m:rPr>
            <m:sty m:val="i"/>
          </m:rPr>
          <w:rPr>
            <w:rFonts w:ascii="Cambria Math" w:hAnsi="Cambria Math" w:eastAsia="宋体"/>
            <w:sz w:val="14"/>
            <w:szCs w:val="14"/>
            <w:color w:val="595959"/>
          </w:rPr>
          <m:t>D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计算 3 分、思考题 2 占 1 分、小结 1 分。</w:t>
      </w:r>
    </w:p>
    <w:p>
      <w:pPr>
        <w:pageBreakBefore w:val="0"/>
        <w:widowControl/>
        <w:spacing w:after="20" w:before="40" w:line="360" w:lineRule="auto"/>
      </w:pPr>
      <w:r>
        <w:rPr>
          <w:rFonts w:ascii="Times New Roman" w:hAnsi="Times New Roman" w:eastAsia="宋体"/>
          <w:b w:val="0"/>
          <w:i/>
          <w:color w:val="595959"/>
          <w:sz w:val="16"/>
        </w:rPr>
        <w:t>思考题1（p224-1：平板局部凸起导致的牛顿环形变）</w:t>
      </w:r>
    </w:p>
    <w:p>
      <w:pPr>
        <w:pageBreakBefore w:val="0"/>
        <w:widowControl/>
        <w:spacing w:after="8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答：同级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暗环对应固定空气膜厚度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（中心最薄，向外按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增厚）。当平板玻璃局部凸起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时，该处空气膜减薄，原半径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处实际空气隙减为 </w:t>
      </w:r>
      <m:oMath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&lt;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；为维持同级暗纹厚度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（光程差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不变），条纹须移向外侧更厚处，满足 </w:t>
      </w:r>
      <m:oMath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′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，即 </w:t>
      </w:r>
      <m:oMath>
        <m:s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′</m:t>
            </m:r>
          </m:sup>
        </m:s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Δ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，故该处牛顿环背离中心</w:t>
      </w:r>
      <w:r>
        <w:rPr>
          <w:rFonts w:ascii="Times New Roman" w:hAnsi="Times New Roman" w:eastAsia="宋体"/>
          <w:b/>
          <w:i w:val="0"/>
          <w:sz w:val="18"/>
        </w:rPr>
        <w:t>局部外凸</w:t>
      </w:r>
      <w:r>
        <w:rPr>
          <w:rFonts w:ascii="Times New Roman" w:hAnsi="Times New Roman" w:eastAsia="宋体"/>
          <w:b w:val="0"/>
          <w:i w:val="0"/>
          <w:sz w:val="18"/>
        </w:rPr>
        <w:t>（反之若局部凹陷则向中心内凹）。</w:t>
      </w:r>
    </w:p>
    <w:p>
      <w:pPr>
        <w:shd w:fill="FFF2CC" w:val="clear"/>
        <w:pBdr>
          <w:left w:val="single" w:sz="6" w:space="4" w:color="BF9000"/>
        </w:pBdr>
        <w:spacing w:before="80" w:after="40" w:line="360" w:lineRule="auto"/>
        <w:jc w:val="left"/>
      </w:pPr>
      <w:r>
        <w:rPr>
          <w:rFonts w:ascii="Times New Roman" w:hAnsi="Times New Roman" w:eastAsia="宋体"/>
          <w:b/>
          <w:i w:val="0"/>
          <w:color w:val="7F6003"/>
          <w:sz w:val="18"/>
        </w:rPr>
        <w:t xml:space="preserve">思考题2（p224-2，评分1分：牛顿环中心亮斑及其对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7F6003"/>
          </w:rPr>
          <m:t>R</m:t>
        </m:r>
      </m:oMath>
      <w:r>
        <w:rPr>
          <w:rFonts w:ascii="Times New Roman" w:hAnsi="Times New Roman" w:eastAsia="宋体"/>
          <w:b/>
          <w:i w:val="0"/>
          <w:color w:val="7F6003"/>
          <w:sz w:val="18"/>
        </w:rPr>
        <w:t xml:space="preserve"> 测量的影响）</w:t>
      </w:r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</w:t>
      </w:r>
      <w:r>
        <w:rPr>
          <w:rFonts w:ascii="Times New Roman" w:hAnsi="Times New Roman" w:eastAsia="宋体"/>
          <w:b/>
          <w:i w:val="0"/>
          <w:sz w:val="18"/>
        </w:rPr>
        <w:t>原因：</w:t>
      </w:r>
      <w:r>
        <w:rPr>
          <w:rFonts w:ascii="Times New Roman" w:hAnsi="Times New Roman" w:eastAsia="宋体"/>
          <w:b w:val="0"/>
          <w:i w:val="0"/>
          <w:sz w:val="18"/>
        </w:rPr>
        <w:t xml:space="preserve">接触点夹有微尘或未压紧时存在附加空气隙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，中心光程差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；当满足明纹条件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j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（如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）时中心即为亮斑。</w:t>
      </w:r>
      <w:r>
        <w:rPr>
          <w:rFonts w:ascii="Times New Roman" w:hAnsi="Times New Roman" w:eastAsia="宋体"/>
          <w:b/>
          <w:i w:val="0"/>
          <w:sz w:val="18"/>
        </w:rPr>
        <w:t>影响及证明：</w:t>
      </w:r>
      <w:r>
        <w:rPr>
          <w:rFonts w:ascii="Times New Roman" w:hAnsi="Times New Roman" w:eastAsia="宋体"/>
          <w:b w:val="0"/>
          <w:i w:val="0"/>
          <w:sz w:val="18"/>
        </w:rPr>
        <w:t xml:space="preserve">对逐差法测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  <w:r>
        <w:rPr>
          <w:rFonts w:ascii="Times New Roman" w:hAnsi="Times New Roman" w:eastAsia="宋体"/>
          <w:b/>
          <w:i w:val="0"/>
          <w:sz w:val="18"/>
        </w:rPr>
        <w:t>无影响</w:t>
      </w:r>
      <w:r>
        <w:rPr>
          <w:rFonts w:ascii="Times New Roman" w:hAnsi="Times New Roman" w:eastAsia="宋体"/>
          <w:b w:val="0"/>
          <w:i w:val="0"/>
          <w:sz w:val="18"/>
        </w:rPr>
        <w:t xml:space="preserve">（仅对单环式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有系统误差）。设附加厚度为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，第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级暗环处总厚度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′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，代入暗纹条件：</w:t>
      </w:r>
    </w:p>
    <w:p>
      <w:pPr>
        <w:spacing w:before="40" w:after="60" w:line="360" w:lineRule="auto"/>
        <w:jc w:val="center"/>
      </w:pPr>
      <m:oMathPara>
        <m:oMath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k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⟹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k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λ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−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</m:oMath>
      </m:oMathPara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对第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级暗环同理有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m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[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]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，两式相减消去附加项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并改用直径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：</w:t>
      </w:r>
    </w:p>
    <w:p>
      <w:pPr>
        <w:spacing w:before="40" w:after="60" w:line="360" w:lineRule="auto"/>
        <w:jc w:val="center"/>
      </w:pPr>
      <m:oMathPara>
        <m:oMath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+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−</m:t>
          </m:r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m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λ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⟹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4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</m:oMath>
      </m:oMathPara>
    </w:p>
    <w:p>
      <w:pPr>
        <w:pageBreakBefore w:val="0"/>
        <w:widowControl/>
        <w:spacing w:after="8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可见常数附加厚度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在平方差中完全抵消，本实验采用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逐差式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u</m:t>
                </m:r>
              </m:e>
            </m:ba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20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，故中心亮斑不影响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的测量结果。</w:t>
      </w:r>
    </w:p>
    <w:p>
      <w:pPr>
        <w:pageBreakBefore w:val="0"/>
        <w:widowControl/>
        <w:spacing w:after="20" w:before="40" w:line="360" w:lineRule="auto"/>
      </w:pPr>
      <w:r>
        <w:rPr>
          <w:rFonts w:ascii="Times New Roman" w:hAnsi="Times New Roman" w:eastAsia="宋体"/>
          <w:b w:val="0"/>
          <w:i/>
          <w:color w:val="595959"/>
          <w:sz w:val="16"/>
        </w:rPr>
        <w:t>思考题3（p224-3：牛顿环条纹疏密与级数的关系）</w:t>
      </w:r>
    </w:p>
    <w:p>
      <w:pPr>
        <w:pageBreakBefore w:val="0"/>
        <w:widowControl/>
        <w:spacing w:after="8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答：由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e>
        </m:rad>
      </m:oMath>
      <w:r>
        <w:rPr>
          <w:rFonts w:ascii="Times New Roman" w:hAnsi="Times New Roman" w:eastAsia="宋体"/>
          <w:b w:val="0"/>
          <w:i w:val="0"/>
          <w:sz w:val="18"/>
        </w:rPr>
        <w:t xml:space="preserve"> 得相邻两级暗环半径差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−</m:t>
            </m:r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ad>
          <m:radPr>
            <m:degHide m:val="1"/>
          </m:radPr>
          <m:deg/>
          <m:e>
            <m:f>
              <m:num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λ</m:t>
                </m:r>
              </m:num>
              <m:den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den>
            </m:f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∝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e>
            </m:rad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，随级数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增大而减小，故外密内疏；而劈尖倾角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α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恒定，间距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α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为常数，故呈等距直条纹。</w:t>
      </w:r>
    </w:p>
    <w:p>
      <w:pPr>
        <w:shd w:fill="F2F2F2" w:val="clear"/>
        <w:spacing w:before="120" w:after="40" w:line="360" w:lineRule="auto"/>
        <w:jc w:val="center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附录  原始手写记录（教师签字页）· 仪器参数与公式编号均照课本；页面 A4，KaTeX 原生公式排版，便于直接打印装订</w:t>
      </w:r>
    </w:p>
    <w:p>
      <w:pPr>
        <w:pageBreakBefore w:val="0"/>
        <w:widowControl/>
        <w:spacing w:after="120" w:before="0" w:line="360" w:lineRule="auto"/>
        <w:jc w:val="center"/>
      </w:pPr>
      <w:r>
        <w:rPr>
          <w:rFonts w:ascii="Times New Roman" w:hAnsi="Times New Roman" w:eastAsia="宋体"/>
          <w:b w:val="0"/>
          <w:i/>
          <w:color w:val="808080"/>
          <w:sz w:val="14"/>
        </w:rPr>
        <w:t>原始记录栏（报告纸 p30）已按课本原样铅笔绘表、黑色签字笔填数，教师签字原件备查。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35" w:right="979" w:bottom="835" w:left="979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center"/>
    </w:pPr>
    <w:r>
      <w:rPr>
        <w:rFonts w:ascii="Times New Roman" w:hAnsi="Times New Roman"/>
        <w:color w:val="666666"/>
        <w:sz w:val="15"/>
      </w:rPr>
      <w:fldChar w:fldCharType="begin"/>
    </w:r>
    <w:r>
      <w:rPr>
        <w:rFonts w:ascii="Times New Roman" w:hAnsi="Times New Roman"/>
        <w:color w:val="666666"/>
        <w:sz w:val="15"/>
      </w:rPr>
      <w:instrText xml:space="preserve"> PAGE </w:instrText>
    </w:r>
    <w:r>
      <w:rPr>
        <w:rFonts w:ascii="Times New Roman" w:hAnsi="Times New Roman"/>
        <w:color w:val="666666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  <w:jc w:val="center"/>
    </w:pPr>
    <w:r>
      <w:rPr>
        <w:rFonts w:ascii="Times New Roman" w:hAnsi="宋体" w:eastAsia="宋体"/>
        <w:color w:val="666666"/>
        <w:sz w:val="15"/>
      </w:rPr>
      <w:t>大学物理实验 I-2 · B309 等厚干涉及其应用 · 实验 2.22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60"/>
    </w:pPr>
    <w:rPr>
      <w:rFonts w:ascii="宋体" w:hAnsi="宋体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