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32" w:leftChars="0" w:right="0" w:rightChars="0" w:hanging="432" w:firstLineChars="0"/>
        <w:jc w:val="both"/>
        <w:textAlignment w:val="auto"/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功能架构设计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75" w:leftChars="0" w:right="0" w:rightChars="0" w:hanging="575" w:firstLineChars="0"/>
        <w:jc w:val="both"/>
        <w:textAlignment w:val="auto"/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架构图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25.4pt;width:415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75" w:leftChars="0" w:right="0" w:rightChars="0" w:hanging="575" w:firstLineChars="0"/>
        <w:jc w:val="both"/>
        <w:textAlignment w:val="auto"/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代码结构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行情中心新增datacenter.provider项目。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数据新增表：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rd_security_map_sundrytype证券杂项分类关系表。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rd_security_stock股票基本信息表。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rd_sundry_security_type杂项分类表。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rd_credit_rating信用级别信息表。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32" w:leftChars="0" w:right="0" w:rightChars="0" w:hanging="432" w:firstLineChars="0"/>
        <w:jc w:val="both"/>
        <w:textAlignment w:val="auto"/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数据库设计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75" w:leftChars="0" w:right="0" w:rightChars="0" w:hanging="575" w:firstLineChars="0"/>
        <w:jc w:val="both"/>
        <w:textAlignment w:val="auto"/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表结构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rd_security证券公共信息表（</w:t>
      </w:r>
      <w:r>
        <w:rPr>
          <w:rFonts w:hint="eastAsia"/>
          <w:color w:val="FF0000"/>
          <w:sz w:val="21"/>
          <w:szCs w:val="21"/>
          <w:lang w:val="en-US" w:eastAsia="zh-CN"/>
        </w:rPr>
        <w:t>以下字段为新增字段</w:t>
      </w:r>
      <w:r>
        <w:rPr>
          <w:rFonts w:hint="eastAsia"/>
          <w:sz w:val="21"/>
          <w:szCs w:val="21"/>
          <w:lang w:val="en-US" w:eastAsia="zh-CN"/>
        </w:rPr>
        <w:t>）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发型规模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issue_amountact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decimal(18,4)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是否公开发行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is_exchmarket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1：是，2：否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发型起始日期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issue_begin_date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发行人编号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issuer_no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该字段与发行人分支冲突，按照发行人分支处理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rd_security_bond债券基本信息表（</w:t>
      </w:r>
      <w:r>
        <w:rPr>
          <w:rFonts w:hint="eastAsia"/>
          <w:color w:val="FF0000"/>
          <w:sz w:val="21"/>
          <w:szCs w:val="21"/>
          <w:lang w:val="en-US" w:eastAsia="zh-CN"/>
        </w:rPr>
        <w:t>以下字段为新增字段</w:t>
      </w:r>
      <w:r>
        <w:rPr>
          <w:rFonts w:hint="eastAsia"/>
          <w:sz w:val="21"/>
          <w:szCs w:val="21"/>
          <w:lang w:val="en-US" w:eastAsia="zh-CN"/>
        </w:rPr>
        <w:t>）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修正久期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modified_duration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decimal(18,4)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担保方式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guarantee_type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参考字典信息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利率基准代码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rate_benchmark_code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参考字典信息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投资人行权日期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investor_exercise_date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发行人行权日期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issuer_exercise_date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下一个兑付日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next_payment_date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发行面额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denomination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decimal(18,4)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主体外部评级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ext_issuer_rating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参考字典信息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主体外部评级日期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ext_issuer_rating_date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主体外部评级机构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ext_issuer_rating_inst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参考字典信息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债项外部评级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ext_bond_rating</w:t>
            </w:r>
          </w:p>
        </w:tc>
        <w:tc>
          <w:tcPr>
            <w:tcW w:w="1431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参考字典信息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债项外部评级日期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ext_bond_rating_date</w:t>
            </w:r>
          </w:p>
        </w:tc>
        <w:tc>
          <w:tcPr>
            <w:tcW w:w="1431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债券外部评级机构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ext_bond_rating_inst</w:t>
            </w:r>
          </w:p>
        </w:tc>
        <w:tc>
          <w:tcPr>
            <w:tcW w:w="1431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参考字典信息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内部评级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int_bond_rating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计息基准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coupon_quotation_benchmark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rd_equal_security债券关联券关系表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主键id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关联券1id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security_id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关联券2id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equal_security_id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rd_security_stock股票基本信息表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证券id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security_id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是否待上市</w:t>
            </w:r>
          </w:p>
        </w:tc>
        <w:tc>
          <w:tcPr>
            <w:tcW w:w="2158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is_before_listed_date</w:t>
            </w:r>
          </w:p>
        </w:tc>
        <w:tc>
          <w:tcPr>
            <w:tcW w:w="1431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1004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板块</w:t>
            </w:r>
          </w:p>
        </w:tc>
        <w:tc>
          <w:tcPr>
            <w:tcW w:w="2158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list_board</w:t>
            </w:r>
          </w:p>
        </w:tc>
        <w:tc>
          <w:tcPr>
            <w:tcW w:w="1431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04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rd_security_fund基金基本信息表（</w:t>
      </w:r>
      <w:r>
        <w:rPr>
          <w:rFonts w:hint="eastAsia"/>
          <w:color w:val="FF0000"/>
          <w:sz w:val="21"/>
          <w:szCs w:val="21"/>
          <w:lang w:val="en-US" w:eastAsia="zh-CN"/>
        </w:rPr>
        <w:t>以下字段为新增字段</w:t>
      </w:r>
      <w:r>
        <w:rPr>
          <w:rFonts w:hint="eastAsia"/>
          <w:sz w:val="21"/>
          <w:szCs w:val="21"/>
          <w:lang w:val="en-US" w:eastAsia="zh-CN"/>
        </w:rPr>
        <w:t>）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setup_date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上市日期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list_date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封闭期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closed_period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decimal(18,4)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rd_security_map_sundrytype证券杂项分类关系表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证券id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security_id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杂项分类代码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sundry_security_type_code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rd_sundry_security_type杂项分类字典表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证券类型代码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security_type_code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证券杂项分类代码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sundry_security_type_code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证券杂项分类名称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rd_credit_rating信用级别字典表</w:t>
      </w:r>
    </w:p>
    <w:tbl>
      <w:tblPr>
        <w:tblStyle w:val="13"/>
        <w:tblW w:w="8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58"/>
        <w:gridCol w:w="1431"/>
        <w:gridCol w:w="1004"/>
        <w:gridCol w:w="115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中文名</w:t>
            </w:r>
          </w:p>
        </w:tc>
        <w:tc>
          <w:tcPr>
            <w:tcW w:w="2158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431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0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54" w:type="dxa"/>
            <w:shd w:val="clear" w:color="auto" w:fill="D7D7D7" w:themeFill="background1" w:themeFillShade="D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546" w:type="dxa"/>
            <w:shd w:val="clear" w:color="auto" w:fill="D7D7D7" w:themeFill="background1" w:themeFillShade="D8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评级机构代码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inst_no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等级序号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rating_sort_no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decimal(20,0)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信用级别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credit_rating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通用等级</w:t>
            </w:r>
          </w:p>
        </w:tc>
        <w:tc>
          <w:tcPr>
            <w:tcW w:w="215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universal_rating</w:t>
            </w:r>
          </w:p>
        </w:tc>
        <w:tc>
          <w:tcPr>
            <w:tcW w:w="143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15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75" w:leftChars="0" w:right="0" w:rightChars="0" w:hanging="575" w:firstLineChars="0"/>
        <w:jc w:val="both"/>
        <w:textAlignment w:val="auto"/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数据字典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rd_dictionary_item字典数据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担保方式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2613025"/>
            <wp:effectExtent l="0" t="0" r="6985" b="1587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利率基准代码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94965" cy="4704715"/>
            <wp:effectExtent l="0" t="0" r="635" b="63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评级机构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18965" cy="1905000"/>
            <wp:effectExtent l="0" t="0" r="63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计息基准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18965" cy="1200150"/>
            <wp:effectExtent l="0" t="0" r="63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板块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960" cy="561340"/>
            <wp:effectExtent l="0" t="0" r="8890" b="1016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付息品种新增累进利率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PROGRESSIVE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累进利率</w:t>
            </w: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rd_credit_rating信用级别字典数据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信用级别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rd_sub_security_type子类型新增字典数据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债券新增子类型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SHORT_FINANCING_BOND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 w:eastAsia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短期融资债券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MEDIUM_TERM_NOTES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中期票据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ABS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资产支持证券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SUPRANATIONAL_BOND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国际机构债券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AGENCY_BOND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政府支持机构债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同业存单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PPN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定向工具</w:t>
            </w: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rd_sundry_security_type杂项分类字典数据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债券杂项分类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UNBAN_INVESTMENT_BOND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城投债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MOR_BOND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铁道债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REAL_ESTATE_BOND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房地产债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PP_NISSUED_BY_EXCHANGE_MARKET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交易所私募债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信用债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DEBENTURE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利率债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NONPOLICY_BANK_BOND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非政策性金融债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OPTION_EMBEDDED_BOND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含权债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STRAIGHT_FINANCIAL_BOND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普通金融债(一次性还本付息)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PREPETUAL_BOND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永续债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PPN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非公开定向债务融资工具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FINANCING_BOND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融资券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SUBPRIME_BOND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次级债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LARGE_AMOUNT_DEPOSIT_BOND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大额存单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SCP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超短期融资债券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POLICYBANK_BOND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政策金融债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SMECN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集合票据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PRIVATE_PLACEMENT_BOND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私募债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ABN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资产支持票据</w:t>
            </w: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股票杂项分类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ST_LEVEL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风险警示股票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IS_MULTI_MARKET_LISTED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多地上市股票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IS_PERFERRED_STOCK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是否优先股</w:t>
            </w: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基金杂项分类</w:t>
      </w:r>
    </w:p>
    <w:tbl>
      <w:tblPr>
        <w:tblStyle w:val="13"/>
        <w:tblW w:w="7583" w:type="dxa"/>
        <w:tblInd w:w="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代码</w:t>
            </w:r>
          </w:p>
        </w:tc>
        <w:tc>
          <w:tcPr>
            <w:tcW w:w="4090" w:type="dxa"/>
            <w:shd w:val="clear" w:color="auto" w:fill="BEBEBE" w:themeFill="background1" w:themeFillShade="BF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ETF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ETF基金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MONETARY_FUND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货币基金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BOND_FUND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债券基金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EQUITY_FUND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股票基金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HYBRID_FUND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混合基金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OPEN_END_FUND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开放式基金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CLOSE_END_FUND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封闭式基金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SPLIT_CAPITAL_FUND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分级基金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FOF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FOF基金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PERIODIC_CLOASE_END_FUND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定期开放式基金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QDII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QDII基金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GOLD_FUND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黄金基金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COMMODITY_FUND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PENSION_FUND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养老基金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FINANCIAL_PLANING_FUND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理财基金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OTHER_FUND</w:t>
            </w:r>
          </w:p>
        </w:tc>
        <w:tc>
          <w:tcPr>
            <w:tcW w:w="409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其他基金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32" w:leftChars="0" w:right="0" w:rightChars="0" w:hanging="432" w:firstLineChars="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证券信息管理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75" w:leftChars="0" w:right="0" w:rightChars="0" w:hanging="575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新增、修改、详情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公共字段部分新增字段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杂项分类：下拉列表形式，并且随着证券类型的变化而变化成指定列表。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发型规模：数字输入框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是否公开发行：勾选框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发型起始日期：日期选项框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债券部分新增字段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修正久期：</w:t>
      </w:r>
      <w:r>
        <w:rPr>
          <w:rFonts w:hint="eastAsia"/>
          <w:sz w:val="21"/>
          <w:szCs w:val="21"/>
          <w:vertAlign w:val="baseline"/>
          <w:lang w:val="en-US" w:eastAsia="zh-CN"/>
        </w:rPr>
        <w:t>数字输入框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担保方式：下拉列表形式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利率基准代码：下拉列表形式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投资人行权日期</w:t>
      </w:r>
      <w:r>
        <w:rPr>
          <w:rFonts w:hint="eastAsia"/>
          <w:sz w:val="21"/>
          <w:szCs w:val="21"/>
          <w:vertAlign w:val="baseline"/>
          <w:lang w:val="en-US" w:eastAsia="zh-CN"/>
        </w:rPr>
        <w:t>：日期选项框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发行人行权日期</w:t>
      </w:r>
      <w:r>
        <w:rPr>
          <w:rFonts w:hint="eastAsia"/>
          <w:sz w:val="21"/>
          <w:szCs w:val="21"/>
          <w:vertAlign w:val="baseline"/>
          <w:lang w:val="en-US" w:eastAsia="zh-CN"/>
        </w:rPr>
        <w:t>：日期选项框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下一个兑付日</w:t>
      </w:r>
      <w:r>
        <w:rPr>
          <w:rFonts w:hint="eastAsia"/>
          <w:sz w:val="21"/>
          <w:szCs w:val="21"/>
          <w:vertAlign w:val="baseline"/>
          <w:lang w:val="en-US" w:eastAsia="zh-CN"/>
        </w:rPr>
        <w:t>：日期选项框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发行面额：数字输入框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主体外部评级机构：下拉列表形式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主体外部评级：下拉列表形式，并且根据评级机构的变化而变化成指定列表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主体外部评级日期</w:t>
      </w:r>
      <w:r>
        <w:rPr>
          <w:rFonts w:hint="eastAsia"/>
          <w:sz w:val="21"/>
          <w:szCs w:val="21"/>
          <w:vertAlign w:val="baseline"/>
          <w:lang w:val="en-US" w:eastAsia="zh-CN"/>
        </w:rPr>
        <w:t>：日期选项框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债券外部评级机构：下拉列表形式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债项外部评级：下拉列表形式，并且根据评级机构的变化而变化成指定列表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债项外部评级日期</w:t>
      </w:r>
      <w:r>
        <w:rPr>
          <w:rFonts w:hint="eastAsia"/>
          <w:sz w:val="21"/>
          <w:szCs w:val="21"/>
          <w:vertAlign w:val="baseline"/>
          <w:lang w:val="en-US" w:eastAsia="zh-CN"/>
        </w:rPr>
        <w:t>：日期选项框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内部评级：下拉列表形式（因为每个机构有自己的信用级别，多以该字段为cims评级字段，所以该字段内容为所有信用并集的并集）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计息基准：下拉列表形式（</w:t>
      </w:r>
      <w:r>
        <w:rPr>
          <w:rFonts w:hint="eastAsia"/>
          <w:color w:val="FF0000"/>
          <w:lang w:val="en-US" w:eastAsia="zh-CN"/>
        </w:rPr>
        <w:t>由于需求的变化暂时未实现，现在只能手工输入</w:t>
      </w:r>
      <w:r>
        <w:rPr>
          <w:rFonts w:hint="eastAsia"/>
          <w:lang w:val="en-US" w:eastAsia="zh-CN"/>
        </w:rPr>
        <w:t>）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股票部分新增字段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板块：下拉列表形式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是否待上市：勾选框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基金部分新增字段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成立日期</w:t>
      </w:r>
      <w:r>
        <w:rPr>
          <w:rFonts w:hint="eastAsia"/>
          <w:sz w:val="21"/>
          <w:szCs w:val="21"/>
          <w:vertAlign w:val="baseline"/>
          <w:lang w:val="en-US" w:eastAsia="zh-CN"/>
        </w:rPr>
        <w:t>：日期选项框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上市日期</w:t>
      </w:r>
      <w:r>
        <w:rPr>
          <w:rFonts w:hint="eastAsia"/>
          <w:sz w:val="21"/>
          <w:szCs w:val="21"/>
          <w:vertAlign w:val="baseline"/>
          <w:lang w:val="en-US" w:eastAsia="zh-CN"/>
        </w:rPr>
        <w:t>：日期选项框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封闭期：数字输入框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75" w:leftChars="0" w:right="0" w:rightChars="0" w:hanging="57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相关api表格更新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C63BA"/>
    <w:multiLevelType w:val="multilevel"/>
    <w:tmpl w:val="5BBC63B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BBC6744"/>
    <w:multiLevelType w:val="singleLevel"/>
    <w:tmpl w:val="5BBC67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BC87D4"/>
    <w:multiLevelType w:val="singleLevel"/>
    <w:tmpl w:val="5BBC87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BBC87E3"/>
    <w:multiLevelType w:val="singleLevel"/>
    <w:tmpl w:val="5BBC87E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BBC88B4"/>
    <w:multiLevelType w:val="singleLevel"/>
    <w:tmpl w:val="5BBC88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BBC8AC9"/>
    <w:multiLevelType w:val="singleLevel"/>
    <w:tmpl w:val="5BBC8A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BBC8ADA"/>
    <w:multiLevelType w:val="singleLevel"/>
    <w:tmpl w:val="5BBC8A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BC04E33"/>
    <w:multiLevelType w:val="singleLevel"/>
    <w:tmpl w:val="5BC04E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BC06181"/>
    <w:multiLevelType w:val="singleLevel"/>
    <w:tmpl w:val="5BC061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BC061EF"/>
    <w:multiLevelType w:val="singleLevel"/>
    <w:tmpl w:val="5BC061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BC06E90"/>
    <w:multiLevelType w:val="singleLevel"/>
    <w:tmpl w:val="5BC06E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2261"/>
    <w:rsid w:val="00DB1907"/>
    <w:rsid w:val="00FC667D"/>
    <w:rsid w:val="013F7446"/>
    <w:rsid w:val="017C5E3C"/>
    <w:rsid w:val="01ED32EE"/>
    <w:rsid w:val="01FD30D7"/>
    <w:rsid w:val="02A40386"/>
    <w:rsid w:val="02A45588"/>
    <w:rsid w:val="03010BD7"/>
    <w:rsid w:val="032626EA"/>
    <w:rsid w:val="03C93FAC"/>
    <w:rsid w:val="041C61C5"/>
    <w:rsid w:val="047833E5"/>
    <w:rsid w:val="04823887"/>
    <w:rsid w:val="04BB0151"/>
    <w:rsid w:val="05185B1D"/>
    <w:rsid w:val="052A3A13"/>
    <w:rsid w:val="05857C47"/>
    <w:rsid w:val="05B07FAC"/>
    <w:rsid w:val="05CB234C"/>
    <w:rsid w:val="05D11DAE"/>
    <w:rsid w:val="05EF2EAB"/>
    <w:rsid w:val="060401FD"/>
    <w:rsid w:val="071A7EAF"/>
    <w:rsid w:val="07255DD8"/>
    <w:rsid w:val="08057CF6"/>
    <w:rsid w:val="08430137"/>
    <w:rsid w:val="087E4526"/>
    <w:rsid w:val="090826E5"/>
    <w:rsid w:val="09176B25"/>
    <w:rsid w:val="09443F3B"/>
    <w:rsid w:val="095A0A43"/>
    <w:rsid w:val="0AB961DC"/>
    <w:rsid w:val="0B037EE6"/>
    <w:rsid w:val="0B63076D"/>
    <w:rsid w:val="0BC851ED"/>
    <w:rsid w:val="0C6930DC"/>
    <w:rsid w:val="0CE51592"/>
    <w:rsid w:val="0D7B1288"/>
    <w:rsid w:val="0DCD4007"/>
    <w:rsid w:val="0E5E2F65"/>
    <w:rsid w:val="0EA92386"/>
    <w:rsid w:val="0EB91B4D"/>
    <w:rsid w:val="0F096397"/>
    <w:rsid w:val="0F14672D"/>
    <w:rsid w:val="0F6977F7"/>
    <w:rsid w:val="100B4F98"/>
    <w:rsid w:val="108F6E12"/>
    <w:rsid w:val="10900478"/>
    <w:rsid w:val="10D83C27"/>
    <w:rsid w:val="11DA5CFC"/>
    <w:rsid w:val="124C1B86"/>
    <w:rsid w:val="126164AA"/>
    <w:rsid w:val="1335287D"/>
    <w:rsid w:val="13737592"/>
    <w:rsid w:val="13BD6AB1"/>
    <w:rsid w:val="13F50401"/>
    <w:rsid w:val="146F4A52"/>
    <w:rsid w:val="147B10DC"/>
    <w:rsid w:val="14A72A0C"/>
    <w:rsid w:val="14B13AE5"/>
    <w:rsid w:val="14EC2691"/>
    <w:rsid w:val="151A4A4D"/>
    <w:rsid w:val="158A6308"/>
    <w:rsid w:val="15932914"/>
    <w:rsid w:val="15976774"/>
    <w:rsid w:val="15D85F35"/>
    <w:rsid w:val="15F3230B"/>
    <w:rsid w:val="161762A2"/>
    <w:rsid w:val="162E5698"/>
    <w:rsid w:val="16444D53"/>
    <w:rsid w:val="16715ECE"/>
    <w:rsid w:val="1694070A"/>
    <w:rsid w:val="16A818AC"/>
    <w:rsid w:val="16D31F77"/>
    <w:rsid w:val="188B698C"/>
    <w:rsid w:val="18BB58A1"/>
    <w:rsid w:val="19436FF7"/>
    <w:rsid w:val="199F6592"/>
    <w:rsid w:val="19C517CB"/>
    <w:rsid w:val="19F43AFC"/>
    <w:rsid w:val="1ABC3BA4"/>
    <w:rsid w:val="1AC21EFC"/>
    <w:rsid w:val="1B321E46"/>
    <w:rsid w:val="1B51723C"/>
    <w:rsid w:val="1B5C0A70"/>
    <w:rsid w:val="1C3E5D18"/>
    <w:rsid w:val="1C510081"/>
    <w:rsid w:val="1C8636C6"/>
    <w:rsid w:val="1D1026AA"/>
    <w:rsid w:val="1E1E54D9"/>
    <w:rsid w:val="1E385B0E"/>
    <w:rsid w:val="1E500978"/>
    <w:rsid w:val="1E87585D"/>
    <w:rsid w:val="1E882B73"/>
    <w:rsid w:val="1E8845DF"/>
    <w:rsid w:val="1EFE209F"/>
    <w:rsid w:val="1F1952F3"/>
    <w:rsid w:val="1FB163B3"/>
    <w:rsid w:val="1FD33199"/>
    <w:rsid w:val="2012662C"/>
    <w:rsid w:val="201B7445"/>
    <w:rsid w:val="20C84A62"/>
    <w:rsid w:val="2130775A"/>
    <w:rsid w:val="21FE0B31"/>
    <w:rsid w:val="22C401FB"/>
    <w:rsid w:val="23E37838"/>
    <w:rsid w:val="243E7A3B"/>
    <w:rsid w:val="24797B4C"/>
    <w:rsid w:val="249227BE"/>
    <w:rsid w:val="24B20D27"/>
    <w:rsid w:val="256364F6"/>
    <w:rsid w:val="25A646EA"/>
    <w:rsid w:val="26343E7F"/>
    <w:rsid w:val="267C2BCD"/>
    <w:rsid w:val="27333B98"/>
    <w:rsid w:val="277A17EE"/>
    <w:rsid w:val="27841544"/>
    <w:rsid w:val="282A2D82"/>
    <w:rsid w:val="289B0321"/>
    <w:rsid w:val="28F371EE"/>
    <w:rsid w:val="293D7566"/>
    <w:rsid w:val="29C57108"/>
    <w:rsid w:val="2A1006BF"/>
    <w:rsid w:val="2A8270F7"/>
    <w:rsid w:val="2AA129AC"/>
    <w:rsid w:val="2AB272D6"/>
    <w:rsid w:val="2ACC09FF"/>
    <w:rsid w:val="2BA175F4"/>
    <w:rsid w:val="2BB64D07"/>
    <w:rsid w:val="2BE52C38"/>
    <w:rsid w:val="2C1753C9"/>
    <w:rsid w:val="2C443425"/>
    <w:rsid w:val="2C614E64"/>
    <w:rsid w:val="2D0F3F74"/>
    <w:rsid w:val="2D4412D2"/>
    <w:rsid w:val="2DC90E59"/>
    <w:rsid w:val="2DDB0B90"/>
    <w:rsid w:val="2F2B235A"/>
    <w:rsid w:val="2F8B31AA"/>
    <w:rsid w:val="2FA46037"/>
    <w:rsid w:val="300A434C"/>
    <w:rsid w:val="305F3E08"/>
    <w:rsid w:val="309F2807"/>
    <w:rsid w:val="30AF2F32"/>
    <w:rsid w:val="31A201A5"/>
    <w:rsid w:val="321131BF"/>
    <w:rsid w:val="323D1384"/>
    <w:rsid w:val="326F1178"/>
    <w:rsid w:val="32C15DF3"/>
    <w:rsid w:val="32D410FF"/>
    <w:rsid w:val="32F92248"/>
    <w:rsid w:val="3442781B"/>
    <w:rsid w:val="34E53B16"/>
    <w:rsid w:val="35556EEB"/>
    <w:rsid w:val="35C855D7"/>
    <w:rsid w:val="3636627B"/>
    <w:rsid w:val="36A81B45"/>
    <w:rsid w:val="375A41ED"/>
    <w:rsid w:val="388478C7"/>
    <w:rsid w:val="38CE2ACE"/>
    <w:rsid w:val="39293A9C"/>
    <w:rsid w:val="396E7E2F"/>
    <w:rsid w:val="39CF1735"/>
    <w:rsid w:val="39CF291F"/>
    <w:rsid w:val="3B0E5DF6"/>
    <w:rsid w:val="3B415D81"/>
    <w:rsid w:val="3B605E0D"/>
    <w:rsid w:val="3B7C3F41"/>
    <w:rsid w:val="3BCA3132"/>
    <w:rsid w:val="3C38497E"/>
    <w:rsid w:val="3C8151BB"/>
    <w:rsid w:val="3C9D78FB"/>
    <w:rsid w:val="3D6A6CB0"/>
    <w:rsid w:val="3DA8575D"/>
    <w:rsid w:val="3DEB15F2"/>
    <w:rsid w:val="3E7E3612"/>
    <w:rsid w:val="3EA00910"/>
    <w:rsid w:val="3EA424BB"/>
    <w:rsid w:val="3EF6359E"/>
    <w:rsid w:val="3F824867"/>
    <w:rsid w:val="3FDC6272"/>
    <w:rsid w:val="3FFC6AEA"/>
    <w:rsid w:val="401E3F3F"/>
    <w:rsid w:val="40E40E6B"/>
    <w:rsid w:val="40EA4A9D"/>
    <w:rsid w:val="410C2502"/>
    <w:rsid w:val="41384F21"/>
    <w:rsid w:val="413A09BC"/>
    <w:rsid w:val="41CC511C"/>
    <w:rsid w:val="42410BEA"/>
    <w:rsid w:val="428D352A"/>
    <w:rsid w:val="42B572F5"/>
    <w:rsid w:val="42EE73B2"/>
    <w:rsid w:val="432E358C"/>
    <w:rsid w:val="43DD74AA"/>
    <w:rsid w:val="455A291D"/>
    <w:rsid w:val="457701DB"/>
    <w:rsid w:val="45B31A4E"/>
    <w:rsid w:val="45BA6E25"/>
    <w:rsid w:val="45D40ACE"/>
    <w:rsid w:val="463B1729"/>
    <w:rsid w:val="471A296D"/>
    <w:rsid w:val="47404649"/>
    <w:rsid w:val="47EA723C"/>
    <w:rsid w:val="487E068B"/>
    <w:rsid w:val="48E95855"/>
    <w:rsid w:val="49497024"/>
    <w:rsid w:val="49974844"/>
    <w:rsid w:val="49980767"/>
    <w:rsid w:val="49AA1C26"/>
    <w:rsid w:val="4A0C0F1B"/>
    <w:rsid w:val="4A152C7B"/>
    <w:rsid w:val="4A265083"/>
    <w:rsid w:val="4A836D7D"/>
    <w:rsid w:val="4A996C97"/>
    <w:rsid w:val="4AA16101"/>
    <w:rsid w:val="4AC1118A"/>
    <w:rsid w:val="4B4E23DC"/>
    <w:rsid w:val="4BDF7EA7"/>
    <w:rsid w:val="4BE746E0"/>
    <w:rsid w:val="4C3F3F10"/>
    <w:rsid w:val="4CA17609"/>
    <w:rsid w:val="4CF62E28"/>
    <w:rsid w:val="4D0A3E82"/>
    <w:rsid w:val="4D390DF3"/>
    <w:rsid w:val="4DAF1B9B"/>
    <w:rsid w:val="4E007E2E"/>
    <w:rsid w:val="4E545E27"/>
    <w:rsid w:val="4EDD1718"/>
    <w:rsid w:val="4F3E2919"/>
    <w:rsid w:val="4F492272"/>
    <w:rsid w:val="4F9664AA"/>
    <w:rsid w:val="4FEC646B"/>
    <w:rsid w:val="506F0EAE"/>
    <w:rsid w:val="507C767F"/>
    <w:rsid w:val="50BB3F7B"/>
    <w:rsid w:val="50DC2009"/>
    <w:rsid w:val="51190EEA"/>
    <w:rsid w:val="51B26FA0"/>
    <w:rsid w:val="51D16C5A"/>
    <w:rsid w:val="51E00AD7"/>
    <w:rsid w:val="51FE78DF"/>
    <w:rsid w:val="52676873"/>
    <w:rsid w:val="52771407"/>
    <w:rsid w:val="5290069E"/>
    <w:rsid w:val="52B92D1B"/>
    <w:rsid w:val="52BC4DF6"/>
    <w:rsid w:val="52DA7DED"/>
    <w:rsid w:val="52F14A6F"/>
    <w:rsid w:val="53035905"/>
    <w:rsid w:val="53782662"/>
    <w:rsid w:val="53785A58"/>
    <w:rsid w:val="53C97ABB"/>
    <w:rsid w:val="53CF02A7"/>
    <w:rsid w:val="54093094"/>
    <w:rsid w:val="54815D42"/>
    <w:rsid w:val="54C95C97"/>
    <w:rsid w:val="551A2AE4"/>
    <w:rsid w:val="556945E2"/>
    <w:rsid w:val="561B1590"/>
    <w:rsid w:val="5646183D"/>
    <w:rsid w:val="565773C0"/>
    <w:rsid w:val="575D329A"/>
    <w:rsid w:val="57B23B76"/>
    <w:rsid w:val="58176FF9"/>
    <w:rsid w:val="583650FF"/>
    <w:rsid w:val="58B932EE"/>
    <w:rsid w:val="58C70474"/>
    <w:rsid w:val="59107E18"/>
    <w:rsid w:val="59EE0EE1"/>
    <w:rsid w:val="59FE316A"/>
    <w:rsid w:val="5A5B3E42"/>
    <w:rsid w:val="5A85415B"/>
    <w:rsid w:val="5AA51E2F"/>
    <w:rsid w:val="5B0E3F6E"/>
    <w:rsid w:val="5B2F511E"/>
    <w:rsid w:val="5B69089D"/>
    <w:rsid w:val="5B906492"/>
    <w:rsid w:val="5BAD5F69"/>
    <w:rsid w:val="5BE67E1A"/>
    <w:rsid w:val="5C006C5B"/>
    <w:rsid w:val="5C141C46"/>
    <w:rsid w:val="5C980A45"/>
    <w:rsid w:val="5CFC7EB3"/>
    <w:rsid w:val="5D224AF3"/>
    <w:rsid w:val="5D793C71"/>
    <w:rsid w:val="5D8E71E7"/>
    <w:rsid w:val="5D9266A8"/>
    <w:rsid w:val="5DA62423"/>
    <w:rsid w:val="5DF4068E"/>
    <w:rsid w:val="5E747E0C"/>
    <w:rsid w:val="5F527334"/>
    <w:rsid w:val="5F7F4F15"/>
    <w:rsid w:val="5FD56D90"/>
    <w:rsid w:val="604D4806"/>
    <w:rsid w:val="608F13EB"/>
    <w:rsid w:val="60E7232A"/>
    <w:rsid w:val="60FA309C"/>
    <w:rsid w:val="610655C3"/>
    <w:rsid w:val="61206770"/>
    <w:rsid w:val="61770173"/>
    <w:rsid w:val="61C34D60"/>
    <w:rsid w:val="62570336"/>
    <w:rsid w:val="62822534"/>
    <w:rsid w:val="62B5059A"/>
    <w:rsid w:val="633F17F8"/>
    <w:rsid w:val="636B30C7"/>
    <w:rsid w:val="63A73E4C"/>
    <w:rsid w:val="640D1FEE"/>
    <w:rsid w:val="64296242"/>
    <w:rsid w:val="64426D6E"/>
    <w:rsid w:val="648F7BD9"/>
    <w:rsid w:val="64993C82"/>
    <w:rsid w:val="64B278D6"/>
    <w:rsid w:val="65173F60"/>
    <w:rsid w:val="65AD5A66"/>
    <w:rsid w:val="66005225"/>
    <w:rsid w:val="660463DC"/>
    <w:rsid w:val="6645222C"/>
    <w:rsid w:val="66850408"/>
    <w:rsid w:val="66A610FD"/>
    <w:rsid w:val="66C629D7"/>
    <w:rsid w:val="66D17857"/>
    <w:rsid w:val="66F75E0B"/>
    <w:rsid w:val="67213BEE"/>
    <w:rsid w:val="67D10C0E"/>
    <w:rsid w:val="686A7BBB"/>
    <w:rsid w:val="68720BB8"/>
    <w:rsid w:val="687C726C"/>
    <w:rsid w:val="68B11E66"/>
    <w:rsid w:val="693D5F52"/>
    <w:rsid w:val="69584B86"/>
    <w:rsid w:val="69853607"/>
    <w:rsid w:val="69F55899"/>
    <w:rsid w:val="6A556A0B"/>
    <w:rsid w:val="6A922C48"/>
    <w:rsid w:val="6AB15891"/>
    <w:rsid w:val="6D2C58EC"/>
    <w:rsid w:val="6D6F1818"/>
    <w:rsid w:val="6D8806BE"/>
    <w:rsid w:val="6DA3399E"/>
    <w:rsid w:val="6DA71300"/>
    <w:rsid w:val="6DA978E3"/>
    <w:rsid w:val="6DCA367E"/>
    <w:rsid w:val="6E32265A"/>
    <w:rsid w:val="6E6C7C14"/>
    <w:rsid w:val="6E874E76"/>
    <w:rsid w:val="6E8D0C57"/>
    <w:rsid w:val="6E8D6AAE"/>
    <w:rsid w:val="6EAA28D2"/>
    <w:rsid w:val="6F360A7D"/>
    <w:rsid w:val="6F5A5C1F"/>
    <w:rsid w:val="709540DD"/>
    <w:rsid w:val="70D4067E"/>
    <w:rsid w:val="70EE32A1"/>
    <w:rsid w:val="70F756F8"/>
    <w:rsid w:val="71125A5B"/>
    <w:rsid w:val="7115575F"/>
    <w:rsid w:val="712F7095"/>
    <w:rsid w:val="71673B5A"/>
    <w:rsid w:val="71882481"/>
    <w:rsid w:val="71980A4D"/>
    <w:rsid w:val="7198763D"/>
    <w:rsid w:val="72803548"/>
    <w:rsid w:val="728A6B4D"/>
    <w:rsid w:val="72F03192"/>
    <w:rsid w:val="73052189"/>
    <w:rsid w:val="73097032"/>
    <w:rsid w:val="735D1614"/>
    <w:rsid w:val="73B3034B"/>
    <w:rsid w:val="73DF63EE"/>
    <w:rsid w:val="747148E2"/>
    <w:rsid w:val="74893366"/>
    <w:rsid w:val="7592631D"/>
    <w:rsid w:val="75A20909"/>
    <w:rsid w:val="75C9479E"/>
    <w:rsid w:val="763B7BE7"/>
    <w:rsid w:val="765D11B3"/>
    <w:rsid w:val="7675569E"/>
    <w:rsid w:val="76B03D03"/>
    <w:rsid w:val="779821F2"/>
    <w:rsid w:val="782A52D9"/>
    <w:rsid w:val="782E4D90"/>
    <w:rsid w:val="78607716"/>
    <w:rsid w:val="78925F91"/>
    <w:rsid w:val="79344B42"/>
    <w:rsid w:val="793C1775"/>
    <w:rsid w:val="798A090D"/>
    <w:rsid w:val="79B93DEC"/>
    <w:rsid w:val="7A0344FC"/>
    <w:rsid w:val="7A0751B6"/>
    <w:rsid w:val="7A5441DE"/>
    <w:rsid w:val="7A6C460E"/>
    <w:rsid w:val="7A907924"/>
    <w:rsid w:val="7B2C1BD5"/>
    <w:rsid w:val="7B54717F"/>
    <w:rsid w:val="7D104C72"/>
    <w:rsid w:val="7D9D61CD"/>
    <w:rsid w:val="7DB6396F"/>
    <w:rsid w:val="7E490FB5"/>
    <w:rsid w:val="7E581D76"/>
    <w:rsid w:val="7F04272C"/>
    <w:rsid w:val="7F5931E2"/>
    <w:rsid w:val="7FB3772A"/>
    <w:rsid w:val="7FC101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2018-10-12T10:51:40Z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