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Default="0050457A" w:rsidP="00277E3C">
      <w:pPr>
        <w:jc w:val="center"/>
      </w:pPr>
      <w:r>
        <w:rPr>
          <w:rFonts w:hint="eastAsia"/>
        </w:rPr>
        <w:t>酒人を</w:t>
      </w:r>
      <w:r w:rsidR="00277E3C">
        <w:rPr>
          <w:rFonts w:hint="eastAsia"/>
        </w:rPr>
        <w:t>飲む</w:t>
      </w:r>
    </w:p>
    <w:p w:rsidR="000C54B0" w:rsidRDefault="000C54B0" w:rsidP="000C54B0">
      <w:pPr>
        <w:ind w:firstLineChars="200" w:firstLine="420"/>
        <w:jc w:val="left"/>
      </w:pPr>
      <w:r>
        <w:rPr>
          <w:rFonts w:hint="eastAsia"/>
        </w:rPr>
        <w:t>「酒は百薬の長」というが、同時に「酒は百毒の長」なることわざもある。「一杯は人酒を飲む、二杯は酒酒を飲む、三杯は酒人を飲む」とも言われてきた。凡人には、酒の飲み方は難しい。</w:t>
      </w:r>
    </w:p>
    <w:p w:rsidR="007862FA" w:rsidRDefault="007862FA" w:rsidP="000C54B0">
      <w:pPr>
        <w:ind w:firstLineChars="200" w:firstLine="420"/>
        <w:jc w:val="left"/>
      </w:pPr>
      <w:r>
        <w:rPr>
          <w:rFonts w:hint="eastAsia"/>
        </w:rPr>
        <w:t>首都圏の大学で数日前、男子の新入生（２０）が急死した。居酒屋で開かれたオリエンテーリング部のコンパに参加し、２次会の会場で昏睡状態で横になっているのに周囲が気づいた。</w:t>
      </w:r>
      <w:r w:rsidR="00281F64">
        <w:rPr>
          <w:rFonts w:hint="eastAsia"/>
        </w:rPr>
        <w:t>救急車で病院に運ばれ、死亡が確認された。一気飲みまではしなかったようだが、コンパでは泥酔者が何人も出たらしい。大学当局は各サークルの責任者らを集め、「コミュニケーションの手段を酒の力に頼りすぎるな」と注意したという。</w:t>
      </w:r>
    </w:p>
    <w:p w:rsidR="00447DC6" w:rsidRDefault="00447DC6" w:rsidP="000C54B0">
      <w:pPr>
        <w:ind w:firstLineChars="200" w:firstLine="420"/>
        <w:jc w:val="left"/>
        <w:rPr>
          <w:rFonts w:ascii="SimSun" w:hAnsi="SimSun"/>
        </w:rPr>
      </w:pPr>
      <w:r>
        <w:rPr>
          <w:rFonts w:hint="eastAsia"/>
        </w:rPr>
        <w:t>アルコールは脳の働きを麻痺させる。呼吸をつかさどる部分まで麻痺すると、死に至ることがある。</w:t>
      </w:r>
      <w:r w:rsidR="009E7241">
        <w:rPr>
          <w:rFonts w:hint="eastAsia"/>
        </w:rPr>
        <w:t>ゆっくり飲んだ場合</w:t>
      </w:r>
      <w:r w:rsidR="009E7241">
        <w:rPr>
          <w:rFonts w:ascii="SimSun" w:hAnsi="SimSun" w:hint="eastAsia"/>
        </w:rPr>
        <w:t>は、量を過ごすと気持ちが悪くなって、それ以上は飲めない。ところが急激に過度に飲むと、自己防衛の機能が作動する前に一気に危険な状態に陥る。昨年は全国で少なくとも５人の新入生、新入社員が、急性アルコール中毒で命を落とした。</w:t>
      </w:r>
    </w:p>
    <w:p w:rsidR="009E7241" w:rsidRDefault="00576130" w:rsidP="000C54B0">
      <w:pPr>
        <w:ind w:firstLineChars="200" w:firstLine="420"/>
        <w:jc w:val="left"/>
        <w:rPr>
          <w:rFonts w:ascii="SimSun" w:hAnsi="SimSun"/>
        </w:rPr>
      </w:pPr>
      <w:r>
        <w:rPr>
          <w:rFonts w:ascii="SimSun" w:hAnsi="SimSun" w:hint="eastAsia"/>
        </w:rPr>
        <w:t>歓迎といっては酒、歓送でも酒、めでたければ酒、「残念」ならなおさら酒。何かというと酒、が日本の組織の風習だ。</w:t>
      </w:r>
    </w:p>
    <w:p w:rsidR="00573F4D" w:rsidRDefault="00573F4D" w:rsidP="000C54B0">
      <w:pPr>
        <w:ind w:firstLineChars="200" w:firstLine="420"/>
        <w:jc w:val="left"/>
        <w:rPr>
          <w:rFonts w:ascii="SimSun" w:hAnsi="SimSun"/>
        </w:rPr>
      </w:pPr>
      <w:r>
        <w:rPr>
          <w:rFonts w:ascii="SimSun" w:hAnsi="SimSun" w:hint="eastAsia"/>
        </w:rPr>
        <w:t>「俺の杯が受けられないのか」と目の据わった輩が酒を強要する。酒の上での乱行、失敗を反省するときも、酒に頼る。つまり、コミュニケーションの手段はもっぱら酒。若者は、学生時代にすでに、その風習に染め上げられる。</w:t>
      </w:r>
    </w:p>
    <w:p w:rsidR="00A24DE7" w:rsidRDefault="00A24DE7" w:rsidP="000C54B0">
      <w:pPr>
        <w:ind w:firstLineChars="200" w:firstLine="420"/>
        <w:jc w:val="left"/>
        <w:rPr>
          <w:rFonts w:ascii="SimSun" w:hAnsi="SimSun"/>
        </w:rPr>
      </w:pPr>
      <w:r>
        <w:rPr>
          <w:rFonts w:ascii="SimSun" w:hAnsi="SimSun" w:hint="eastAsia"/>
        </w:rPr>
        <w:t>といいながら、実は私も、酒の誘惑にはからきし弱い。自戒を込めて以上の文を書き、自戒を込めて「酒に酔って公衆に迷惑をかける行為の防止等に関する法律」（１９６１年公布）の第二条を読み返す。</w:t>
      </w:r>
    </w:p>
    <w:p w:rsidR="00A24DE7" w:rsidRPr="00A24DE7" w:rsidRDefault="00A24DE7" w:rsidP="000C54B0">
      <w:pPr>
        <w:ind w:firstLineChars="200" w:firstLine="420"/>
        <w:jc w:val="left"/>
        <w:rPr>
          <w:rFonts w:hint="eastAsia"/>
        </w:rPr>
      </w:pPr>
      <w:r>
        <w:rPr>
          <w:rFonts w:ascii="SimSun" w:hAnsi="SimSun" w:hint="eastAsia"/>
        </w:rPr>
        <w:t>「すべての国民は、飲酒を強要する等の悪習を排除し、飲酒についての節度を保つように努めなければならない」。</w:t>
      </w:r>
      <w:bookmarkStart w:id="0" w:name="_GoBack"/>
      <w:bookmarkEnd w:id="0"/>
    </w:p>
    <w:sectPr w:rsidR="00A24DE7" w:rsidRPr="00A24D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FC8" w:rsidRDefault="00835FC8" w:rsidP="00A24DE7">
      <w:r>
        <w:separator/>
      </w:r>
    </w:p>
  </w:endnote>
  <w:endnote w:type="continuationSeparator" w:id="0">
    <w:p w:rsidR="00835FC8" w:rsidRDefault="00835FC8" w:rsidP="00A2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FC8" w:rsidRDefault="00835FC8" w:rsidP="00A24DE7">
      <w:r>
        <w:separator/>
      </w:r>
    </w:p>
  </w:footnote>
  <w:footnote w:type="continuationSeparator" w:id="0">
    <w:p w:rsidR="00835FC8" w:rsidRDefault="00835FC8" w:rsidP="00A24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7A"/>
    <w:rsid w:val="000C54B0"/>
    <w:rsid w:val="00277E3C"/>
    <w:rsid w:val="00281F64"/>
    <w:rsid w:val="00447DC6"/>
    <w:rsid w:val="004E62A7"/>
    <w:rsid w:val="0050457A"/>
    <w:rsid w:val="00573F4D"/>
    <w:rsid w:val="00576130"/>
    <w:rsid w:val="007862FA"/>
    <w:rsid w:val="00835FC8"/>
    <w:rsid w:val="009E7241"/>
    <w:rsid w:val="00A24DE7"/>
    <w:rsid w:val="00A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BF9F6C-EE24-4057-A3E9-CA40423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D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4DE7"/>
  </w:style>
  <w:style w:type="paragraph" w:styleId="a5">
    <w:name w:val="footer"/>
    <w:basedOn w:val="a"/>
    <w:link w:val="a6"/>
    <w:uiPriority w:val="99"/>
    <w:unhideWhenUsed/>
    <w:rsid w:val="00A24D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FNST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11</cp:revision>
  <dcterms:created xsi:type="dcterms:W3CDTF">2015-12-11T01:19:00Z</dcterms:created>
  <dcterms:modified xsi:type="dcterms:W3CDTF">2015-12-17T01:25:00Z</dcterms:modified>
</cp:coreProperties>
</file>