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 </w:t>
      </w:r>
      <w:r>
        <w:rPr>
          <w:rFonts w:hint="eastAsia"/>
        </w:rPr>
        <w:t xml:space="preserve">Agent工作流模式深度解析：从串行到并行的性能革命</w:t>
      </w:r>
    </w:p>
    <w:p>
      <w:pPr>
        <w:pStyle w:val="Author"/>
      </w:pPr>
      <w:r>
        <w:rPr>
          <w:rFonts w:hint="eastAsia"/>
        </w:rPr>
        <w:t xml:space="preserve">孙大年</w:t>
      </w:r>
    </w:p>
    <w:p>
      <w:pPr>
        <w:pStyle w:val="Date"/>
      </w:pPr>
      <w:r>
        <w:t xml:space="preserve">2026-02-26</w:t>
      </w:r>
    </w:p>
    <w:bookmarkStart w:id="23" w:name="开篇串行与并行的5倍差距"/>
    <w:p>
      <w:pPr>
        <w:pStyle w:val="Heading1"/>
      </w:pPr>
      <w:r>
        <w:rPr>
          <w:b/>
          <w:bCs/>
        </w:rPr>
        <w:t xml:space="preserve">🚀 </w:t>
      </w:r>
      <w:r>
        <w:rPr>
          <w:rFonts w:hint="eastAsia"/>
          <w:b/>
          <w:bCs/>
        </w:rPr>
        <w:t xml:space="preserve">开篇：串行与并行的5倍差距</w:t>
      </w:r>
    </w:p>
    <w:p>
      <w:pPr>
        <w:pStyle w:val="FirstParagraph"/>
      </w:pPr>
      <w:r>
        <w:rPr>
          <w:rFonts w:hint="eastAsia"/>
        </w:rPr>
        <w:t xml:space="preserve">作者以个人经历切入：AI</w:t>
      </w:r>
      <w:r>
        <w:t xml:space="preserve"> </w:t>
      </w:r>
      <w:r>
        <w:rPr>
          <w:rFonts w:hint="eastAsia"/>
        </w:rPr>
        <w:t xml:space="preserve">Agent串行执行5个任务耗时25秒，而并行模式仅需5秒，</w:t>
      </w:r>
      <w:r>
        <w:rPr>
          <w:rFonts w:hint="eastAsia"/>
          <w:b/>
          <w:bCs/>
        </w:rPr>
        <w:t xml:space="preserve">性能差距达5倍</w:t>
      </w:r>
      <w:r>
        <w:rPr>
          <w:rFonts w:hint="eastAsia"/>
        </w:rPr>
        <w:t xml:space="preserve">。核心痛点在于：尽管并行优势显著，但</w:t>
      </w:r>
      <w:r>
        <w:rPr>
          <w:rFonts w:hint="eastAsia"/>
          <w:b/>
          <w:bCs/>
        </w:rPr>
        <w:t xml:space="preserve">90%的开发者仍在使用串行模式</w:t>
      </w:r>
      <w:r>
        <w:rPr>
          <w:rFonts w:hint="eastAsia"/>
        </w:rPr>
        <w:t xml:space="preserve">，根源在于串行代码易写、调试方便，而并行需处理并发问题。本文旨在解析5种工作流模式的底层逻辑与性能差异。</w:t>
      </w:r>
    </w:p>
    <w:bookmarkEnd w:id="23"/>
    <w:bookmarkStart w:id="24" w:name="核心问题为什么串行这么慢"/>
    <w:p>
      <w:pPr>
        <w:pStyle w:val="Heading1"/>
      </w:pPr>
      <w:r>
        <w:rPr>
          <w:b/>
          <w:bCs/>
        </w:rPr>
        <w:t xml:space="preserve">❓ </w:t>
      </w:r>
      <w:r>
        <w:rPr>
          <w:rFonts w:hint="eastAsia"/>
          <w:b/>
          <w:bCs/>
        </w:rPr>
        <w:t xml:space="preserve">核心问题：为什么串行这么慢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串行时间复杂度</w:t>
      </w:r>
      <w:r>
        <w:rPr>
          <w:rFonts w:hint="eastAsia"/>
        </w:rPr>
        <w:t xml:space="preserve">：假设5个独立LLM任务（每个平均延迟500ms），总耗时为</w:t>
      </w:r>
      <w:r>
        <w:rPr>
          <w:b/>
          <w:bCs/>
        </w:rPr>
        <w:t xml:space="preserve">500ms × 5 = 2500ms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并行时间复杂度</w:t>
      </w:r>
      <w:r>
        <w:rPr>
          <w:rFonts w:hint="eastAsia"/>
        </w:rPr>
        <w:t xml:space="preserve">：相同任务下，总耗时为</w:t>
      </w:r>
      <w:r>
        <w:rPr>
          <w:b/>
          <w:bCs/>
        </w:rPr>
        <w:t xml:space="preserve">max(500ms) = 500ms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：并行模式可将耗时降低至串行的1/5，这是本文分析的核心价值。</w:t>
      </w:r>
    </w:p>
    <w:bookmarkEnd w:id="24"/>
    <w:bookmarkStart w:id="30" w:name="模式一串行链式处理serial-chain"/>
    <w:p>
      <w:pPr>
        <w:pStyle w:val="Heading1"/>
      </w:pPr>
      <w:r>
        <w:rPr>
          <w:b/>
          <w:bCs/>
        </w:rPr>
        <w:t xml:space="preserve">🔗 </w:t>
      </w:r>
      <w:r>
        <w:rPr>
          <w:rFonts w:hint="eastAsia"/>
          <w:b/>
          <w:bCs/>
        </w:rPr>
        <w:t xml:space="preserve">模式一：串行链式处理（Serial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Chain）</w:t>
      </w:r>
    </w:p>
    <w:bookmarkStart w:id="25" w:name="原理"/>
    <w:p>
      <w:pPr>
        <w:pStyle w:val="Heading2"/>
      </w:pPr>
      <w:r>
        <w:rPr>
          <w:rFonts w:hint="eastAsia"/>
          <w:b/>
          <w:bCs/>
        </w:rPr>
        <w:t xml:space="preserve">原理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最简单也最常见的模式，</w:t>
      </w:r>
      <w:r>
        <w:rPr>
          <w:rFonts w:hint="eastAsia"/>
          <w:b/>
          <w:bCs/>
        </w:rPr>
        <w:t xml:space="preserve">一个LLM的输出直接作为下一个LLM的输入</w:t>
      </w:r>
      <w:r>
        <w:rPr>
          <w:rFonts w:hint="eastAsia"/>
        </w:rPr>
        <w:t xml:space="preserve">，如同流水线。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时间复杂度：</w:t>
      </w:r>
      <w:r>
        <w:rPr>
          <w:b/>
          <w:bCs/>
        </w:rPr>
        <w:t xml:space="preserve">O(n)</w:t>
      </w:r>
      <w:r>
        <w:rPr>
          <w:rFonts w:hint="eastAsia"/>
        </w:rPr>
        <w:t xml:space="preserve">（n为链的长度）。</w:t>
      </w:r>
    </w:p>
    <w:bookmarkEnd w:id="25"/>
    <w:bookmarkStart w:id="26" w:name="完整代码"/>
    <w:p>
      <w:pPr>
        <w:pStyle w:val="Heading2"/>
      </w:pPr>
      <w:r>
        <w:rPr>
          <w:rFonts w:hint="eastAsia"/>
          <w:b/>
          <w:bCs/>
        </w:rPr>
        <w:t xml:space="preserve">完整代码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AsyncOpenAI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SerialChain: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AsyncOpenAI()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call_llm(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"""单次LLM调用"""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.client.chat.completions.create(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.model,</w:t>
      </w:r>
      <w:r>
        <w:br/>
      </w:r>
      <w:r>
        <w:rPr>
          <w:rStyle w:val="NormalTok"/>
        </w:rPr>
        <w:t xml:space="preserve">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prompt}]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chain_prompts: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串行处理链</w:t>
      </w:r>
      <w:r>
        <w:br/>
      </w:r>
      <w:r>
        <w:rPr>
          <w:rStyle w:val="CommentTok"/>
        </w:rPr>
        <w:t xml:space="preserve">        chain_prompts: 每一步的prompt模板，{input}会被替换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input_text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prompt_template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(chain_prompts):</w:t>
      </w:r>
      <w:r>
        <w:br/>
      </w:r>
      <w:r>
        <w:rPr>
          <w:rStyle w:val="NormalTok"/>
        </w:rPr>
        <w:t xml:space="preserve">    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prompt_template.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result)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.call_llm(prompt)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f"步骤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完成，输出长度: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</w:p>
    <w:bookmarkEnd w:id="26"/>
    <w:bookmarkStart w:id="27" w:name="性能数据"/>
    <w:p>
      <w:pPr>
        <w:pStyle w:val="Heading2"/>
      </w:pPr>
      <w:r>
        <w:rPr>
          <w:rFonts w:hint="eastAsia"/>
          <w:b/>
          <w:bCs/>
        </w:rPr>
        <w:t xml:space="preserve">性能数据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链长度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平均延迟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总耗时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5.0s</w:t>
            </w:r>
          </w:p>
        </w:tc>
      </w:tr>
    </w:tbl>
    <w:bookmarkEnd w:id="27"/>
    <w:bookmarkStart w:id="28" w:name="适用场景"/>
    <w:p>
      <w:pPr>
        <w:pStyle w:val="Heading2"/>
      </w:pPr>
      <w:r>
        <w:rPr>
          <w:rFonts w:hint="eastAsia"/>
          <w:b/>
          <w:bCs/>
        </w:rPr>
        <w:t xml:space="preserve">适用场景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文档处理流程（分词→摘要→翻译）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代码审查链（语法检查→安全扫描→优化建议）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数据清洗管道（提取→验证→格式化）</w:t>
      </w:r>
    </w:p>
    <w:bookmarkEnd w:id="28"/>
    <w:bookmarkStart w:id="29" w:name="风险与解决方案"/>
    <w:p>
      <w:pPr>
        <w:pStyle w:val="Heading2"/>
      </w:pPr>
      <w:r>
        <w:rPr>
          <w:rFonts w:hint="eastAsia"/>
          <w:b/>
          <w:bCs/>
        </w:rPr>
        <w:t xml:space="preserve">风险与解决方案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风险</w:t>
      </w:r>
      <w:r>
        <w:rPr>
          <w:rFonts w:hint="eastAsia"/>
        </w:rPr>
        <w:t xml:space="preserve">：中间步骤失败会导致整个流程中断。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：添加重试机制</w:t>
      </w:r>
      <w:r>
        <w:t xml:space="preserve"> + </w:t>
      </w:r>
      <w:r>
        <w:rPr>
          <w:rFonts w:hint="eastAsia"/>
        </w:rPr>
        <w:t xml:space="preserve">检查点。</w:t>
      </w:r>
    </w:p>
    <w:bookmarkEnd w:id="29"/>
    <w:bookmarkEnd w:id="30"/>
    <w:bookmarkStart w:id="35" w:name="模式二智能路由router"/>
    <w:p>
      <w:pPr>
        <w:pStyle w:val="Heading1"/>
      </w:pPr>
      <w:r>
        <w:rPr>
          <w:b/>
          <w:bCs/>
        </w:rPr>
        <w:t xml:space="preserve">🧭 </w:t>
      </w:r>
      <w:r>
        <w:rPr>
          <w:rFonts w:hint="eastAsia"/>
          <w:b/>
          <w:bCs/>
        </w:rPr>
        <w:t xml:space="preserve">模式二：智能路由（Router）</w:t>
      </w:r>
    </w:p>
    <w:bookmarkStart w:id="31" w:name="原理-1"/>
    <w:p>
      <w:pPr>
        <w:pStyle w:val="Heading2"/>
      </w:pPr>
      <w:r>
        <w:rPr>
          <w:rFonts w:hint="eastAsia"/>
          <w:b/>
          <w:bCs/>
        </w:rPr>
        <w:t xml:space="preserve">原理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同一输入根据条件走不同路径，</w:t>
      </w:r>
      <w:r>
        <w:rPr>
          <w:rFonts w:hint="eastAsia"/>
          <w:b/>
          <w:bCs/>
        </w:rPr>
        <w:t xml:space="preserve">先分类再分发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时间复杂度：</w:t>
      </w:r>
      <w:r>
        <w:rPr>
          <w:rFonts w:hint="eastAsia"/>
          <w:b/>
          <w:bCs/>
        </w:rPr>
        <w:t xml:space="preserve">O(1)分类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O(1)执行</w:t>
      </w:r>
      <w:r>
        <w:rPr>
          <w:b/>
          <w:bCs/>
        </w:rPr>
        <w:t xml:space="preserve"> = O(1)</w:t>
      </w:r>
      <w:r>
        <w:t xml:space="preserve">。</w:t>
      </w:r>
    </w:p>
    <w:bookmarkEnd w:id="31"/>
    <w:bookmarkStart w:id="32" w:name="完整代码-1"/>
    <w:p>
      <w:pPr>
        <w:pStyle w:val="Heading2"/>
      </w:pPr>
      <w:r>
        <w:rPr>
          <w:rFonts w:hint="eastAsia"/>
          <w:b/>
          <w:bCs/>
        </w:rPr>
        <w:t xml:space="preserve">完整代码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Callable, Dict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Intent(Enum):</w:t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"查询"</w:t>
      </w:r>
      <w:r>
        <w:br/>
      </w:r>
      <w:r>
        <w:rPr>
          <w:rStyle w:val="NormalTok"/>
        </w:rPr>
        <w:t xml:space="preserve">    CREATE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"创作"</w:t>
      </w:r>
      <w:r>
        <w:br/>
      </w:r>
      <w:r>
        <w:rPr>
          <w:rStyle w:val="NormalTok"/>
        </w:rPr>
        <w:t xml:space="preserve">    ANALYZE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"分析"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SmartRouter: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AsyncOpenAI()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.handlers: Dict[Intent, Callable]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register_handler(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intent: Intent, handler: Callable):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"""注册意图处理器"""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.handlers[intent]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classify_intent(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Intent: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"""意图分类"""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.client.chat.completions.create(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f"判断以下输入的意图（查询/创作/分析）：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\\</w:t>
      </w:r>
      <w:r>
        <w:rPr>
          <w:rStyle w:val="SpecialStringTok"/>
        </w:rPr>
        <w:t xml:space="preserve">n只回答一个词"</w:t>
      </w:r>
      <w:r>
        <w:br/>
      </w:r>
      <w:r>
        <w:rPr>
          <w:rStyle w:val="NormalTok"/>
        </w:rPr>
        <w:t xml:space="preserve">            }]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intent_str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"查询"</w:t>
      </w:r>
      <w:r>
        <w:rPr>
          <w:rStyle w:val="NormalTok"/>
        </w:rPr>
        <w:t xml:space="preserve">: Intent.QUERY, </w:t>
      </w:r>
      <w:r>
        <w:rPr>
          <w:rStyle w:val="StringTok"/>
        </w:rPr>
        <w:t xml:space="preserve">"创作"</w:t>
      </w:r>
      <w:r>
        <w:rPr>
          <w:rStyle w:val="NormalTok"/>
        </w:rPr>
        <w:t xml:space="preserve">: Intent.CREATE, </w:t>
      </w:r>
      <w:r>
        <w:rPr>
          <w:rStyle w:val="StringTok"/>
        </w:rPr>
        <w:t xml:space="preserve">"分析"</w:t>
      </w:r>
      <w:r>
        <w:rPr>
          <w:rStyle w:val="NormalTok"/>
        </w:rPr>
        <w:t xml:space="preserve">: Intent.ANALYZE}.get(intent_str, Intent.QUERY)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"""智能路由"""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分类</w:t>
      </w:r>
      <w:r>
        <w:br/>
      </w:r>
      <w:r>
        <w:rPr>
          <w:rStyle w:val="NormalTok"/>
        </w:rPr>
        <w:t xml:space="preserve">        intent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.classify_intent(input_text)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f"识别意图: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intent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路由到对应处理器</w:t>
      </w:r>
      <w:r>
        <w:br/>
      </w:r>
      <w:r>
        <w:rPr>
          <w:rStyle w:val="NormalTok"/>
        </w:rPr>
        <w:t xml:space="preserve">        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.handlers.get(intent)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handler: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"无法处理的意图类型"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handler(input_text)</w:t>
      </w:r>
    </w:p>
    <w:bookmarkEnd w:id="32"/>
    <w:bookmarkStart w:id="33" w:name="适用场景-1"/>
    <w:p>
      <w:pPr>
        <w:pStyle w:val="Heading2"/>
      </w:pPr>
      <w:r>
        <w:rPr>
          <w:rFonts w:hint="eastAsia"/>
          <w:b/>
          <w:bCs/>
        </w:rPr>
        <w:t xml:space="preserve">适用场景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客服系统（问题分类→专家回答）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多任务处理（查询/创作/分析分流）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个性化推荐（用户画像→定制内容）</w:t>
      </w:r>
    </w:p>
    <w:bookmarkEnd w:id="33"/>
    <w:bookmarkStart w:id="34" w:name="风险与解决方案-1"/>
    <w:p>
      <w:pPr>
        <w:pStyle w:val="Heading2"/>
      </w:pPr>
      <w:r>
        <w:rPr>
          <w:rFonts w:hint="eastAsia"/>
          <w:b/>
          <w:bCs/>
        </w:rPr>
        <w:t xml:space="preserve">风险与解决方案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风险</w:t>
      </w:r>
      <w:r>
        <w:rPr>
          <w:rFonts w:hint="eastAsia"/>
        </w:rPr>
        <w:t xml:space="preserve">：路由判断错误导致流程偏离。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：添加置信度阈值，低置信度时触发人工干预。</w:t>
      </w:r>
    </w:p>
    <w:bookmarkEnd w:id="34"/>
    <w:bookmarkEnd w:id="35"/>
    <w:bookmarkStart w:id="42" w:name="模式三并行处理parallel-最被低估"/>
    <w:p>
      <w:pPr>
        <w:pStyle w:val="Heading1"/>
      </w:pPr>
      <w:r>
        <w:rPr>
          <w:b/>
          <w:bCs/>
        </w:rPr>
        <w:t xml:space="preserve">⚡ </w:t>
      </w:r>
      <w:r>
        <w:rPr>
          <w:rFonts w:hint="eastAsia"/>
          <w:b/>
          <w:bCs/>
        </w:rPr>
        <w:t xml:space="preserve">模式三：并行处理（Parallel）——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最被低估</w:t>
      </w:r>
    </w:p>
    <w:bookmarkStart w:id="36" w:name="为什么被低估"/>
    <w:p>
      <w:pPr>
        <w:pStyle w:val="Heading2"/>
      </w:pPr>
      <w:r>
        <w:rPr>
          <w:rFonts w:hint="eastAsia"/>
          <w:b/>
          <w:bCs/>
        </w:rPr>
        <w:t xml:space="preserve">为什么被低估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开发者偏好串行的原因：代码易写、调试方便、无需处理并发。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核心价值</w:t>
      </w:r>
      <w:r>
        <w:rPr>
          <w:rFonts w:hint="eastAsia"/>
        </w:rPr>
        <w:t xml:space="preserve">：性能提升显著，是本文重点推荐模式。</w:t>
      </w:r>
    </w:p>
    <w:bookmarkEnd w:id="36"/>
    <w:bookmarkStart w:id="37" w:name="原理-2"/>
    <w:p>
      <w:pPr>
        <w:pStyle w:val="Heading2"/>
      </w:pPr>
      <w:r>
        <w:rPr>
          <w:rFonts w:hint="eastAsia"/>
          <w:b/>
          <w:bCs/>
        </w:rPr>
        <w:t xml:space="preserve">原理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多个独立任务</w:t>
      </w:r>
      <w:r>
        <w:rPr>
          <w:rFonts w:hint="eastAsia"/>
          <w:b/>
          <w:bCs/>
        </w:rPr>
        <w:t xml:space="preserve">同时执行</w:t>
      </w:r>
      <w:r>
        <w:rPr>
          <w:rFonts w:hint="eastAsia"/>
        </w:rPr>
        <w:t xml:space="preserve">，最后汇总结果。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时间复杂度：</w:t>
      </w:r>
      <w:r>
        <w:rPr>
          <w:b/>
          <w:bCs/>
        </w:rPr>
        <w:t xml:space="preserve">O(max(task_time))</w:t>
      </w:r>
      <w:r>
        <w:rPr>
          <w:rFonts w:hint="eastAsia"/>
        </w:rPr>
        <w:t xml:space="preserve">（而非O(sum(task_time))）。</w:t>
      </w:r>
    </w:p>
    <w:bookmarkEnd w:id="37"/>
    <w:bookmarkStart w:id="38" w:name="完整代码-2"/>
    <w:p>
      <w:pPr>
        <w:pStyle w:val="Heading2"/>
      </w:pPr>
      <w:r>
        <w:rPr>
          <w:rFonts w:hint="eastAsia"/>
          <w:b/>
          <w:bCs/>
        </w:rPr>
        <w:t xml:space="preserve">完整代码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ParallelProcessor: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max_concurrency: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AsyncOpenAI()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.semaphore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asyncio.Semaphore(max_concurrency)  </w:t>
      </w:r>
      <w:r>
        <w:rPr>
          <w:rStyle w:val="CommentTok"/>
        </w:rPr>
        <w:t xml:space="preserve"># 限制并发数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process_single(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"""单个任务处理（带并发控制）"""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.semaphore: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.client.chat.completions.create(</w:t>
      </w:r>
      <w:r>
        <w:br/>
      </w:r>
      <w:r>
        <w:rPr>
          <w:rStyle w:val="NormalTok"/>
        </w:rPr>
        <w:t xml:space="preserve">        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task}]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process_batch(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"""并行处理多个任务"""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asyncio.gather 实现真正的并行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asyncio.gather(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.process_single(task)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tasks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(results)</w:t>
      </w:r>
    </w:p>
    <w:bookmarkEnd w:id="38"/>
    <w:bookmarkStart w:id="39" w:name="性能对比实测数据"/>
    <w:p>
      <w:pPr>
        <w:pStyle w:val="Heading2"/>
      </w:pPr>
      <w:r>
        <w:rPr>
          <w:rFonts w:hint="eastAsia"/>
          <w:b/>
          <w:bCs/>
        </w:rPr>
        <w:t xml:space="preserve">性能对比（实测数据）</w:t>
      </w:r>
    </w:p>
    <w:p>
      <w:pPr>
        <w:pStyle w:val="FirstParagraph"/>
      </w:pPr>
      <w:r>
        <w:rPr>
          <w:rFonts w:hint="eastAsia"/>
        </w:rPr>
        <w:t xml:space="preserve">5个LLM任务（每个平均延迟520ms）的对比：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总耗时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串行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520ms ×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并行(无限制)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523ms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max(520ms)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并发(限制5)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521ms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信号量控制无性能损失</w:t>
            </w:r>
          </w:p>
        </w:tc>
      </w:tr>
    </w:tbl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性能提升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5倍</w:t>
      </w:r>
      <w:r>
        <w:t xml:space="preserve">。</w:t>
      </w:r>
    </w:p>
    <w:bookmarkEnd w:id="39"/>
    <w:bookmarkStart w:id="40" w:name="适用场景-2"/>
    <w:p>
      <w:pPr>
        <w:pStyle w:val="Heading2"/>
      </w:pPr>
      <w:r>
        <w:rPr>
          <w:rFonts w:hint="eastAsia"/>
          <w:b/>
          <w:bCs/>
        </w:rPr>
        <w:t xml:space="preserve">适用场景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批量文档处理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多源数据聚合（同时调用多个API）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多角度分析（技术/商业/用户体验）</w:t>
      </w:r>
    </w:p>
    <w:bookmarkEnd w:id="40"/>
    <w:bookmarkStart w:id="41" w:name="风险与解决方案-2"/>
    <w:p>
      <w:pPr>
        <w:pStyle w:val="Heading2"/>
      </w:pPr>
      <w:r>
        <w:rPr>
          <w:rFonts w:hint="eastAsia"/>
          <w:b/>
          <w:bCs/>
        </w:rPr>
        <w:t xml:space="preserve">风险与解决方案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风险</w:t>
      </w:r>
      <w:r>
        <w:rPr>
          <w:rFonts w:hint="eastAsia"/>
        </w:rPr>
        <w:t xml:space="preserve">：并发过高触发API限流。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：使用信号量（Semaphore）控制最大并发数。</w:t>
      </w:r>
    </w:p>
    <w:bookmarkEnd w:id="41"/>
    <w:bookmarkEnd w:id="42"/>
    <w:bookmarkStart w:id="45" w:name="五种模式对比与决策指南"/>
    <w:p>
      <w:pPr>
        <w:pStyle w:val="Heading1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五种模式对比与决策指南</w:t>
      </w:r>
    </w:p>
    <w:bookmarkStart w:id="43" w:name="五种模式对比图"/>
    <w:p>
      <w:pPr>
        <w:pStyle w:val="Heading2"/>
      </w:pPr>
      <w:r>
        <w:rPr>
          <w:rFonts w:hint="eastAsia"/>
          <w:b/>
          <w:bCs/>
        </w:rPr>
        <w:t xml:space="preserve">五种模式对比图</w:t>
      </w:r>
    </w:p>
    <w:p>
      <w:pPr>
        <w:pStyle w:val="FirstParagraph"/>
      </w:pPr>
      <w:r>
        <w:rPr>
          <w:rFonts w:hint="eastAsia"/>
        </w:rPr>
        <w:t xml:space="preserve">（原文包含流程图，核心逻辑如下）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串行链式（Serial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Chain）</w:t>
      </w:r>
      <w:r>
        <w:rPr>
          <w:rFonts w:hint="eastAsia"/>
        </w:rPr>
        <w:t xml:space="preserve">：线性执行，O(n)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智能路由（Router）</w:t>
      </w:r>
      <w:r>
        <w:rPr>
          <w:rFonts w:hint="eastAsia"/>
        </w:rPr>
        <w:t xml:space="preserve">：分类分发，O(log</w:t>
      </w:r>
      <w:r>
        <w:t xml:space="preserve"> n)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并行处理（Parallel）</w:t>
      </w:r>
      <w:r>
        <w:rPr>
          <w:rFonts w:hint="eastAsia"/>
        </w:rPr>
        <w:t xml:space="preserve">：同时执行，O(max)，</w:t>
      </w:r>
      <w:r>
        <w:rPr>
          <w:rFonts w:hint="eastAsia"/>
          <w:b/>
          <w:bCs/>
        </w:rPr>
        <w:t xml:space="preserve">最快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编排器-工作器（Orchestrator-Worker）</w:t>
      </w:r>
      <w:r>
        <w:rPr>
          <w:rFonts w:hint="eastAsia"/>
        </w:rPr>
        <w:t xml:space="preserve">：主Agent协调多工作器，O(n)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评估器-优化器（Evaluator-Optimizer）</w:t>
      </w:r>
      <w:r>
        <w:rPr>
          <w:rFonts w:hint="eastAsia"/>
        </w:rPr>
        <w:t xml:space="preserve">：生成→评估→迭代，O(n×m)</w:t>
      </w:r>
    </w:p>
    <w:bookmarkEnd w:id="43"/>
    <w:bookmarkStart w:id="44" w:name="决策树根据任务特点选择模式"/>
    <w:p>
      <w:pPr>
        <w:pStyle w:val="Heading2"/>
      </w:pPr>
      <w:r>
        <w:rPr>
          <w:rFonts w:hint="eastAsia"/>
          <w:b/>
          <w:bCs/>
        </w:rPr>
        <w:t xml:space="preserve">决策树：根据任务特点选择模式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任务特点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推荐模式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性能提升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有依赖关系（A的输出是B的输入）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串行链式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多种类型，需要分类处理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智能路由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独立任务，可同时执行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并行处理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复杂任务，需要拆解协调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编排器-工作器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高质量要求，需要迭代优化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评估器-优化器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+30%</w:t>
            </w:r>
          </w:p>
        </w:tc>
      </w:tr>
    </w:tbl>
    <w:bookmarkEnd w:id="44"/>
    <w:bookmarkEnd w:id="45"/>
    <w:bookmarkStart w:id="46" w:name="关键洞察"/>
    <w:p>
      <w:pPr>
        <w:pStyle w:val="Heading1"/>
      </w:pPr>
      <w:r>
        <w:rPr>
          <w:b/>
          <w:bCs/>
        </w:rPr>
        <w:t xml:space="preserve">💡 </w:t>
      </w:r>
      <w:r>
        <w:rPr>
          <w:rFonts w:hint="eastAsia"/>
          <w:b/>
          <w:bCs/>
        </w:rPr>
        <w:t xml:space="preserve">关键洞察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并行模式的普适性</w:t>
      </w:r>
      <w:r>
        <w:rPr>
          <w:rFonts w:hint="eastAsia"/>
        </w:rPr>
        <w:t xml:space="preserve">：作者强调“90%的AI应用用并行模式就够了”，但90%的开发者仍在使用串行，核心障碍并非技术难度，而是开发习惯。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用户体验的隐性成本</w:t>
      </w:r>
      <w:r>
        <w:rPr>
          <w:rFonts w:hint="eastAsia"/>
        </w:rPr>
        <w:t xml:space="preserve">：5倍性能差距直接影响用户耐心，串行模式导致的“多等4倍时间”可能流失用户。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工程实践建议</w:t>
      </w:r>
      <w:r>
        <w:rPr>
          <w:rFonts w:hint="eastAsia"/>
        </w:rPr>
        <w:t xml:space="preserve">：优先采用并行模式处理独立任务，通过信号量控制并发以避免API限流，同时为复杂依赖任务保留串行链式或编排器模式。</w:t>
      </w:r>
    </w:p>
    <w:bookmarkEnd w:id="46"/>
    <w:sectPr w:rsidR="00AE7E94">
      <w:headerReference r:id="rId9" w:type="even"/>
      <w:headerReference r:id="rId10" w:type="default"/>
      <w:footerReference r:id="rId11" w:type="even"/>
      <w:footerReference r:id="rId12" w:type="default"/>
      <w:headerReference r:id="rId13" w:type="first"/>
      <w:footerReference r:id="rId14" w:type="first"/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9FC0C" w14:textId="77777777" w:rsidR="00D821C8" w:rsidRDefault="00D821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6717A" w14:textId="4D4C76E6" w:rsidR="00D821C8" w:rsidRDefault="00D821C8">
    <w:pPr>
      <w:pStyle w:val="Footer"/>
    </w:pPr>
    <w:r>
      <w:ptab w:relativeTo="margin" w:alignment="center" w:leader="none"/>
    </w:r>
    <w:r>
      <w:rPr>
        <w:noProof/>
      </w:rPr>
      <w:drawing>
        <wp:inline distT="0" distB="0" distL="0" distR="0" wp14:anchorId="097A30E5" wp14:editId="16C4A16C">
          <wp:extent cx="957129" cy="336618"/>
          <wp:effectExtent l="0" t="0" r="0" b="0"/>
          <wp:docPr id="312650878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2650878" name="Picture 1" descr="A close-up of a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5588" cy="3606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right" w:leader="none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31B28" w14:textId="77777777" w:rsidR="00D821C8" w:rsidRDefault="00D821C8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711F4" w14:textId="77777777" w:rsidR="00D821C8" w:rsidRDefault="00D821C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3396A" w14:textId="77777777" w:rsidR="00D821C8" w:rsidRDefault="00D821C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EB157" w14:textId="77777777" w:rsidR="00D821C8" w:rsidRDefault="00D821C8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3ED4D43C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95713591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8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7E94"/>
    <w:rsid w:val="00431829"/>
    <w:rsid w:val="007676ED"/>
    <w:rsid w:val="00831D9F"/>
    <w:rsid w:val="009E4A97"/>
    <w:rsid w:val="00A32DC9"/>
    <w:rsid w:val="00A95A66"/>
    <w:rsid w:val="00AE7E94"/>
    <w:rsid w:val="00C70A3C"/>
    <w:rsid w:val="00D339FE"/>
    <w:rsid w:val="00D821C8"/>
    <w:rsid w:val="00E76CE4"/>
    <w:rsid w:val="00F11113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C70A3C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bCs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95A6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b/>
      <w:bCs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7676ED"/>
    <w:pPr>
      <w:keepNext/>
      <w:keepLines/>
      <w:spacing w:after="80" w:before="160"/>
      <w:outlineLvl w:val="2"/>
    </w:pPr>
    <w:rPr>
      <w:rFonts w:cstheme="majorBidi" w:eastAsiaTheme="majorEastAsia"/>
      <w:b/>
      <w:bCs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7676ED"/>
    <w:pPr>
      <w:keepNext/>
      <w:keepLines/>
      <w:spacing w:after="40" w:before="80"/>
      <w:outlineLvl w:val="3"/>
    </w:pPr>
    <w:rPr>
      <w:rFonts w:cstheme="majorBidi" w:eastAsiaTheme="majorEastAsia"/>
      <w:b/>
      <w:bCs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7676ED"/>
    <w:pPr>
      <w:keepNext/>
      <w:keepLines/>
      <w:spacing w:after="40" w:before="80"/>
      <w:outlineLvl w:val="4"/>
    </w:pPr>
    <w:rPr>
      <w:rFonts w:cstheme="majorBidi" w:eastAsiaTheme="majorEastAsia"/>
      <w:b/>
      <w:bCs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7676ED"/>
    <w:pPr>
      <w:keepNext/>
      <w:keepLines/>
      <w:spacing w:after="0" w:before="40"/>
      <w:outlineLvl w:val="5"/>
    </w:pPr>
    <w:rPr>
      <w:rFonts w:cstheme="majorBidi" w:eastAsiaTheme="majorEastAsia"/>
      <w:b/>
      <w:bCs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7676ED"/>
    <w:pPr>
      <w:keepNext/>
      <w:keepLines/>
      <w:spacing w:after="0" w:before="40"/>
      <w:outlineLvl w:val="6"/>
    </w:pPr>
    <w:rPr>
      <w:rFonts w:cstheme="majorBidi" w:eastAsiaTheme="majorEastAsia"/>
      <w:b/>
      <w:bCs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7676ED"/>
    <w:pPr>
      <w:keepNext/>
      <w:keepLines/>
      <w:spacing w:after="0"/>
      <w:outlineLvl w:val="7"/>
    </w:pPr>
    <w:rPr>
      <w:rFonts w:cstheme="majorBidi" w:eastAsiaTheme="majorEastAsia"/>
      <w:b/>
      <w:bCs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7676ED"/>
    <w:pPr>
      <w:keepNext/>
      <w:keepLines/>
      <w:spacing w:after="0"/>
      <w:outlineLvl w:val="8"/>
    </w:pPr>
    <w:rPr>
      <w:rFonts w:cstheme="majorBidi" w:eastAsiaTheme="majorEastAsia"/>
      <w:b/>
      <w:bCs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831D9F"/>
    <w:pPr>
      <w:spacing w:after="80"/>
      <w:contextualSpacing/>
      <w:jc w:val="center"/>
    </w:pPr>
    <w:rPr>
      <w:rFonts w:asciiTheme="majorHAnsi" w:cstheme="majorBidi" w:eastAsiaTheme="majorEastAsia" w:hAnsiTheme="majorHAnsi"/>
      <w:b/>
      <w:bCs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831D9F"/>
    <w:rPr>
      <w:rFonts w:asciiTheme="majorHAnsi" w:cstheme="majorBidi" w:eastAsiaTheme="majorEastAsia" w:hAnsiTheme="majorHAnsi"/>
      <w:b/>
      <w:bCs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F11113"/>
    <w:pPr>
      <w:numPr>
        <w:ilvl w:val="1"/>
      </w:numPr>
    </w:pPr>
    <w:rPr>
      <w:b w:val="0"/>
      <w:bCs w:val="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F11113"/>
    <w:rPr>
      <w:rFonts w:asciiTheme="majorHAnsi" w:cstheme="majorBidi" w:eastAsiaTheme="majorEastAsia" w:hAnsiTheme="majorHAnsi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rsid w:val="00F11113"/>
    <w:pPr>
      <w:keepNext/>
      <w:keepLines/>
    </w:pPr>
    <w:rPr>
      <w:b w:val="0"/>
      <w:bCs w:val="0"/>
      <w:sz w:val="24"/>
      <w:szCs w:val="24"/>
    </w:rPr>
  </w:style>
  <w:style w:styleId="Date" w:type="paragraph">
    <w:name w:val="Date"/>
    <w:basedOn w:val="Title"/>
    <w:next w:val="BodyText"/>
    <w:qFormat/>
    <w:rsid w:val="00A32DC9"/>
    <w:pPr>
      <w:keepNext/>
      <w:keepLines/>
    </w:pPr>
    <w:rPr>
      <w:b w:val="0"/>
      <w:bCs w:val="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C70A3C"/>
    <w:rPr>
      <w:rFonts w:asciiTheme="majorHAnsi" w:cstheme="majorBidi" w:eastAsiaTheme="majorEastAsia" w:hAnsiTheme="majorHAnsi"/>
      <w:b/>
      <w:bCs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95A66"/>
    <w:rPr>
      <w:rFonts w:asciiTheme="majorHAnsi" w:cstheme="majorBidi" w:eastAsiaTheme="majorEastAsia" w:hAnsiTheme="majorHAnsi"/>
      <w:b/>
      <w:bCs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7676ED"/>
    <w:rPr>
      <w:rFonts w:cstheme="majorBidi" w:eastAsiaTheme="majorEastAsia"/>
      <w:b/>
      <w:bCs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7676ED"/>
    <w:rPr>
      <w:rFonts w:cstheme="majorBidi" w:eastAsiaTheme="majorEastAsia"/>
      <w:b/>
      <w:bCs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7676ED"/>
    <w:rPr>
      <w:rFonts w:cstheme="majorBidi" w:eastAsiaTheme="majorEastAsia"/>
      <w:b/>
      <w:bCs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7676ED"/>
    <w:rPr>
      <w:rFonts w:cstheme="majorBidi" w:eastAsiaTheme="majorEastAsia"/>
      <w:b/>
      <w:bCs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7676ED"/>
    <w:rPr>
      <w:rFonts w:cstheme="majorBidi" w:eastAsiaTheme="majorEastAsia"/>
      <w:b/>
      <w:bCs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7676ED"/>
    <w:rPr>
      <w:rFonts w:cstheme="majorBidi" w:eastAsiaTheme="majorEastAsia"/>
      <w:b/>
      <w:bCs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7676ED"/>
    <w:rPr>
      <w:rFonts w:cstheme="majorBidi" w:eastAsiaTheme="majorEastAsia"/>
      <w:b/>
      <w:bCs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sid w:val="00D339FE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styleId="Header" w:type="paragraph">
    <w:name w:val="header"/>
    <w:basedOn w:val="Normal"/>
    <w:link w:val="HeaderChar"/>
    <w:rsid w:val="00D821C8"/>
    <w:pPr>
      <w:tabs>
        <w:tab w:pos="4680" w:val="center"/>
        <w:tab w:pos="9360" w:val="right"/>
      </w:tabs>
      <w:spacing w:after="0"/>
    </w:pPr>
  </w:style>
  <w:style w:customStyle="1" w:styleId="HeaderChar" w:type="character">
    <w:name w:val="Header Char"/>
    <w:basedOn w:val="DefaultParagraphFont"/>
    <w:link w:val="Header"/>
    <w:rsid w:val="00D821C8"/>
  </w:style>
  <w:style w:styleId="Footer" w:type="paragraph">
    <w:name w:val="footer"/>
    <w:basedOn w:val="Normal"/>
    <w:link w:val="FooterChar"/>
    <w:rsid w:val="00D821C8"/>
    <w:pPr>
      <w:tabs>
        <w:tab w:pos="4680" w:val="center"/>
        <w:tab w:pos="9360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D821C8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2" Target="numbering.xml" /><Relationship Type="http://schemas.openxmlformats.org/officeDocument/2006/relationships/styles" Id="rId21" Target="styles.xml" /><Relationship Type="http://schemas.openxmlformats.org/officeDocument/2006/relationships/settings" Id="rId20" Target="settings.xml" /><Relationship Type="http://schemas.openxmlformats.org/officeDocument/2006/relationships/webSettings" Id="rId19" Target="webSettings.xml" /><Relationship Type="http://schemas.openxmlformats.org/officeDocument/2006/relationships/fontTable" Id="rId18" Target="fontTable.xml" /><Relationship Type="http://schemas.openxmlformats.org/officeDocument/2006/relationships/theme" Id="rId17" Target="theme/theme1.xml" /><Relationship Type="http://schemas.openxmlformats.org/officeDocument/2006/relationships/footnotes" Id="rId16" Target="footnotes.xml" /><Relationship Type="http://schemas.openxmlformats.org/officeDocument/2006/relationships/comments" Id="rId15" Target="comments.xml" /><Relationship Id="rId13" Target="header3.xml" Type="http://schemas.openxmlformats.org/officeDocument/2006/relationships/header" /><Relationship Id="rId12" Target="footer2.xml" Type="http://schemas.openxmlformats.org/officeDocument/2006/relationships/footer" /><Relationship Id="rId11" Target="footer1.xml" Type="http://schemas.openxmlformats.org/officeDocument/2006/relationships/footer" /><Relationship Id="rId10" Target="header2.xml" Type="http://schemas.openxmlformats.org/officeDocument/2006/relationships/header" /><Relationship Id="rId9" Target="header1.xml" Type="http://schemas.openxmlformats.org/officeDocument/2006/relationships/header" /><Relationship Id="rId14" Target="footer3.xml" Type="http://schemas.openxmlformats.org/officeDocument/2006/relationships/footer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Agent工作流模式深度解析：从串行到并行的性能革命</dc:title>
  <dc:creator>孙大年</dc:creator>
  <cp:keywords/>
  <dcterms:created xsi:type="dcterms:W3CDTF">2026-02-26T07:29:17Z</dcterms:created>
  <dcterms:modified xsi:type="dcterms:W3CDTF">2026-02-26T07:29:17Z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2026-02-26</vt:lpwstr>
  </property>
</Properties>
</file>