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260" w:rsidRPr="00B72512" w:rsidRDefault="00000000">
      <w:pPr>
        <w:pStyle w:val="aa"/>
        <w:jc w:val="center"/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color w:val="000000"/>
          <w:sz w:val="36"/>
          <w:lang w:eastAsia="zh-CN"/>
        </w:rPr>
        <w:t>小号开卡方式成本分析</w:t>
      </w:r>
    </w:p>
    <w:p w:rsidR="00EE7260" w:rsidRPr="00B72512" w:rsidRDefault="00000000">
      <w:pPr>
        <w:jc w:val="center"/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color w:val="808080"/>
          <w:sz w:val="24"/>
          <w:lang w:eastAsia="zh-CN"/>
        </w:rPr>
        <w:t>基于200元套餐的实际成本测算</w:t>
      </w:r>
    </w:p>
    <w:p w:rsidR="00EE7260" w:rsidRPr="00B72512" w:rsidRDefault="00EE7260">
      <w:pPr>
        <w:rPr>
          <w:rFonts w:ascii="京东朗正体 玲珑" w:eastAsia="京东朗正体 玲珑" w:hAnsi="京东朗正体 玲珑"/>
          <w:lang w:eastAsia="zh-CN"/>
        </w:rPr>
      </w:pPr>
    </w:p>
    <w:p w:rsidR="00EE7260" w:rsidRPr="00B72512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B72512">
        <w:rPr>
          <w:rFonts w:ascii="京东朗正体 玲珑" w:eastAsia="京东朗正体 玲珑" w:hAnsi="京东朗正体 玲珑"/>
          <w:b w:val="0"/>
          <w:bCs w:val="0"/>
        </w:rPr>
        <w:t>一、方案基本信息</w:t>
      </w:r>
    </w:p>
    <w:p w:rsidR="00EE7260" w:rsidRPr="00B72512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1. 套餐规格：200元/月，含2000分钟通话时长</w:t>
      </w:r>
    </w:p>
    <w:p w:rsidR="00EE7260" w:rsidRPr="00B72512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2. 开卡费用：100元/卡（一次性）</w:t>
      </w:r>
    </w:p>
    <w:p w:rsidR="00EE7260" w:rsidRPr="00B72512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3. 人员配置：每人2张卡（实体卡+虚拟卡）</w:t>
      </w:r>
    </w:p>
    <w:p w:rsidR="00EE7260" w:rsidRPr="00B72512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4. 日均通话：50-60分钟（实体卡占比80%，虚拟卡占比20%）</w:t>
      </w:r>
    </w:p>
    <w:p w:rsidR="00EE7260" w:rsidRPr="00B72512" w:rsidRDefault="00EE7260">
      <w:pPr>
        <w:rPr>
          <w:rFonts w:ascii="京东朗正体 玲珑" w:eastAsia="京东朗正体 玲珑" w:hAnsi="京东朗正体 玲珑"/>
          <w:lang w:eastAsia="zh-CN"/>
        </w:rPr>
      </w:pPr>
    </w:p>
    <w:p w:rsidR="00EE7260" w:rsidRPr="00B72512" w:rsidRDefault="00000000">
      <w:pPr>
        <w:pStyle w:val="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B72512">
        <w:rPr>
          <w:rFonts w:ascii="京东朗正体 玲珑" w:eastAsia="京东朗正体 玲珑" w:hAnsi="京东朗正体 玲珑"/>
          <w:b w:val="0"/>
          <w:bCs w:val="0"/>
          <w:lang w:eastAsia="zh-CN"/>
        </w:rPr>
        <w:t>二、成本计算过程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1. 名义单价计算：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 xml:space="preserve">   200元 ÷ 2000分钟 = 0.10元/分钟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2. 实际使用情况（按日均55分钟计算）：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 xml:space="preserve">   月通话时长：55分钟 × 30天 = 1650分钟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 xml:space="preserve">   - 实体卡：1650 × 80% = 1320分钟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 xml:space="preserve">   - 虚拟卡：1650 × 20% = 330分钟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>3. 月度成本构成：</w:t>
      </w:r>
    </w:p>
    <w:p w:rsidR="00EE7260" w:rsidRPr="00B72512" w:rsidRDefault="00000000">
      <w:pPr>
        <w:rPr>
          <w:rFonts w:ascii="京东朗正体 玲珑" w:eastAsia="京东朗正体 玲珑" w:hAnsi="京东朗正体 玲珑"/>
          <w:lang w:eastAsia="zh-CN"/>
        </w:rPr>
      </w:pPr>
      <w:r w:rsidRPr="00B72512">
        <w:rPr>
          <w:rFonts w:ascii="京东朗正体 玲珑" w:eastAsia="京东朗正体 玲珑" w:hAnsi="京东朗正体 玲珑"/>
          <w:lang w:eastAsia="zh-CN"/>
        </w:rPr>
        <w:t xml:space="preserve">   套餐费：200元 × 2卡 = 400元/月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  <w:lang w:eastAsia="zh-CN"/>
        </w:rPr>
        <w:t xml:space="preserve">   </w:t>
      </w:r>
      <w:r w:rsidRPr="00B72512">
        <w:rPr>
          <w:rFonts w:ascii="京东朗正体 玲珑" w:eastAsia="京东朗正体 玲珑" w:hAnsi="京东朗正体 玲珑"/>
        </w:rPr>
        <w:t>开卡费分摊：100元 × 2卡 ÷ 6个月 = 33元/月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月度总成本：400 + 33 = 433元/月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4. 实际每分钟成本：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433元 ÷ 1650分钟 = 0.26元/分钟</w:t>
      </w:r>
    </w:p>
    <w:p w:rsidR="00EE7260" w:rsidRPr="00B72512" w:rsidRDefault="00EE7260">
      <w:pPr>
        <w:rPr>
          <w:rFonts w:ascii="京东朗正体 玲珑" w:eastAsia="京东朗正体 玲珑" w:hAnsi="京东朗正体 玲珑"/>
        </w:rPr>
      </w:pPr>
    </w:p>
    <w:p w:rsidR="00EE7260" w:rsidRPr="00B72512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B72512">
        <w:rPr>
          <w:rFonts w:ascii="京东朗正体 玲珑" w:eastAsia="京东朗正体 玲珑" w:hAnsi="京东朗正体 玲珑"/>
          <w:b w:val="0"/>
          <w:bCs w:val="0"/>
        </w:rPr>
        <w:lastRenderedPageBreak/>
        <w:t>三、成本对比汇总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项目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数值</w:t>
            </w:r>
          </w:p>
        </w:tc>
      </w:tr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名义单价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0.10元/分钟</w:t>
            </w:r>
          </w:p>
        </w:tc>
      </w:tr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实际单价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0.26元/分钟</w:t>
            </w:r>
          </w:p>
        </w:tc>
      </w:tr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成本倍率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2.6倍</w:t>
            </w:r>
          </w:p>
        </w:tc>
      </w:tr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月度总成本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433元/人</w:t>
            </w:r>
          </w:p>
        </w:tc>
      </w:tr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月通话时长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1650分钟</w:t>
            </w:r>
          </w:p>
        </w:tc>
      </w:tr>
      <w:tr w:rsidR="00EE7260" w:rsidRPr="00B72512">
        <w:trPr>
          <w:jc w:val="center"/>
        </w:trPr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套餐利用率</w:t>
            </w:r>
          </w:p>
        </w:tc>
        <w:tc>
          <w:tcPr>
            <w:tcW w:w="4320" w:type="dxa"/>
          </w:tcPr>
          <w:p w:rsidR="00EE7260" w:rsidRPr="00B72512" w:rsidRDefault="00000000">
            <w:pPr>
              <w:jc w:val="center"/>
              <w:rPr>
                <w:rFonts w:ascii="京东朗正体 玲珑" w:eastAsia="京东朗正体 玲珑" w:hAnsi="京东朗正体 玲珑"/>
              </w:rPr>
            </w:pPr>
            <w:r w:rsidRPr="00B72512">
              <w:rPr>
                <w:rFonts w:ascii="京东朗正体 玲珑" w:eastAsia="京东朗正体 玲珑" w:hAnsi="京东朗正体 玲珑"/>
              </w:rPr>
              <w:t>41%</w:t>
            </w:r>
          </w:p>
        </w:tc>
      </w:tr>
    </w:tbl>
    <w:p w:rsidR="00EE7260" w:rsidRPr="00B72512" w:rsidRDefault="00EE7260">
      <w:pPr>
        <w:rPr>
          <w:rFonts w:ascii="京东朗正体 玲珑" w:eastAsia="京东朗正体 玲珑" w:hAnsi="京东朗正体 玲珑"/>
        </w:rPr>
      </w:pPr>
    </w:p>
    <w:p w:rsidR="00EE7260" w:rsidRPr="00B72512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B72512">
        <w:rPr>
          <w:rFonts w:ascii="京东朗正体 玲珑" w:eastAsia="京东朗正体 玲珑" w:hAnsi="京东朗正体 玲珑"/>
          <w:b w:val="0"/>
          <w:bCs w:val="0"/>
        </w:rPr>
        <w:t>四、风险说明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1. 实体卡限制：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单人名下最多5张卡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跨省使用政策存在地区差异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2. 虚拟卡风险：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投诉罚款：1500元/次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- 30张卡可免除1次投诉处罚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3. 标记风险：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号码被标记后提供消除途径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需关注标记频率对业务的影响</w:t>
      </w:r>
    </w:p>
    <w:p w:rsidR="00EE7260" w:rsidRPr="00B72512" w:rsidRDefault="00EE7260">
      <w:pPr>
        <w:rPr>
          <w:rFonts w:ascii="京东朗正体 玲珑" w:eastAsia="京东朗正体 玲珑" w:hAnsi="京东朗正体 玲珑"/>
        </w:rPr>
      </w:pPr>
    </w:p>
    <w:p w:rsidR="00EE7260" w:rsidRPr="00B72512" w:rsidRDefault="00000000">
      <w:pPr>
        <w:pStyle w:val="1"/>
        <w:rPr>
          <w:rFonts w:ascii="京东朗正体 玲珑" w:eastAsia="京东朗正体 玲珑" w:hAnsi="京东朗正体 玲珑"/>
          <w:b w:val="0"/>
          <w:bCs w:val="0"/>
        </w:rPr>
      </w:pPr>
      <w:r w:rsidRPr="00B72512">
        <w:rPr>
          <w:rFonts w:ascii="京东朗正体 玲珑" w:eastAsia="京东朗正体 玲珑" w:hAnsi="京东朗正体 玲珑"/>
          <w:b w:val="0"/>
          <w:bCs w:val="0"/>
        </w:rPr>
        <w:t>五、核心结论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1. 实际成本（0.26元/分钟）是名义单价（0.10元/分钟）的2.6倍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2. 主要成本损耗来源：</w:t>
      </w:r>
    </w:p>
    <w:p w:rsidR="00EE7260" w:rsidRPr="00B72512" w:rsidRDefault="00000000">
      <w:pPr>
        <w:pStyle w:val="20"/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套餐利用率低（仅41%）：双卡配置导致每张卡用量不足</w:t>
      </w:r>
    </w:p>
    <w:p w:rsidR="00EE7260" w:rsidRPr="00B72512" w:rsidRDefault="00000000">
      <w:pPr>
        <w:pStyle w:val="20"/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开卡费摊销：一次性成本按月分摊</w:t>
      </w:r>
    </w:p>
    <w:p w:rsidR="00EE7260" w:rsidRPr="00B72512" w:rsidRDefault="00000000">
      <w:pPr>
        <w:pStyle w:val="20"/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虚拟卡投诉风险：需预留风险准备金</w:t>
      </w:r>
    </w:p>
    <w:p w:rsidR="00EE7260" w:rsidRPr="00B72512" w:rsidRDefault="00000000">
      <w:pPr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>3. 优化建议：</w:t>
      </w:r>
    </w:p>
    <w:p w:rsidR="00EE7260" w:rsidRPr="00B72512" w:rsidRDefault="00000000">
      <w:pPr>
        <w:pStyle w:val="20"/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lastRenderedPageBreak/>
        <w:t xml:space="preserve">   - 提高单卡使用率，考虑减少虚拟卡配置</w:t>
      </w:r>
    </w:p>
    <w:p w:rsidR="00EE7260" w:rsidRPr="00B72512" w:rsidRDefault="00000000">
      <w:pPr>
        <w:pStyle w:val="20"/>
        <w:rPr>
          <w:rFonts w:ascii="京东朗正体 玲珑" w:eastAsia="京东朗正体 玲珑" w:hAnsi="京东朗正体 玲珑"/>
        </w:rPr>
      </w:pPr>
      <w:r w:rsidRPr="00B72512">
        <w:rPr>
          <w:rFonts w:ascii="京东朗正体 玲珑" w:eastAsia="京东朗正体 玲珑" w:hAnsi="京东朗正体 玲珑"/>
        </w:rPr>
        <w:t xml:space="preserve">   - 或寻找按实际用量计费的模式</w:t>
      </w:r>
    </w:p>
    <w:sectPr w:rsidR="00EE7260" w:rsidRPr="00B725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3607">
    <w:abstractNumId w:val="8"/>
  </w:num>
  <w:num w:numId="2" w16cid:durableId="193933487">
    <w:abstractNumId w:val="6"/>
  </w:num>
  <w:num w:numId="3" w16cid:durableId="86388326">
    <w:abstractNumId w:val="5"/>
  </w:num>
  <w:num w:numId="4" w16cid:durableId="1524051114">
    <w:abstractNumId w:val="4"/>
  </w:num>
  <w:num w:numId="5" w16cid:durableId="1356469129">
    <w:abstractNumId w:val="7"/>
  </w:num>
  <w:num w:numId="6" w16cid:durableId="1779909039">
    <w:abstractNumId w:val="3"/>
  </w:num>
  <w:num w:numId="7" w16cid:durableId="211040417">
    <w:abstractNumId w:val="2"/>
  </w:num>
  <w:num w:numId="8" w16cid:durableId="1653413624">
    <w:abstractNumId w:val="1"/>
  </w:num>
  <w:num w:numId="9" w16cid:durableId="55053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EB9"/>
    <w:rsid w:val="00AA1D8D"/>
    <w:rsid w:val="00B47730"/>
    <w:rsid w:val="00B72512"/>
    <w:rsid w:val="00CB0664"/>
    <w:rsid w:val="00EE7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D3E0BCB-6434-AC42-8B62-07C059AD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2026-04-08T08:13:00Z</dcterms:modified>
  <cp:category/>
</cp:coreProperties>
</file>