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333333"/>
          <w:sz w:val="36"/>
        </w:rPr>
        <w:t>供应商工作空间填报指南</w:t>
      </w:r>
    </w:p>
    <w:p>
      <w:pPr>
        <w:jc w:val="center"/>
      </w:pPr>
      <w:r>
        <w:rPr>
          <w:rFonts w:ascii="Arial" w:hAnsi="Arial"/>
          <w:color w:val="666666"/>
          <w:sz w:val="20"/>
        </w:rPr>
        <w:t>适用对象：供应商对接人 / 项目主管</w:t>
      </w:r>
    </w:p>
    <w:p>
      <w:pPr>
        <w:jc w:val="center"/>
      </w:pPr>
      <w:r>
        <w:rPr>
          <w:rFonts w:ascii="Arial" w:hAnsi="Arial"/>
          <w:color w:val="666666"/>
          <w:sz w:val="20"/>
        </w:rPr>
        <w:t>生效日期：2026-04-18  |  版本：v1.2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一、工作空间说明</w:t>
      </w:r>
    </w:p>
    <w:p>
      <w:r>
        <w:rPr>
          <w:rFonts w:ascii="Arial" w:hAnsi="Arial"/>
          <w:b w:val="0"/>
          <w:i w:val="0"/>
          <w:sz w:val="21"/>
        </w:rPr>
        <w:t>这是贵司在京东的供应商管理工作空间。所有与项目管理相关的数据、文档、沟通记录都统一存放在此。</w:t>
      </w:r>
    </w:p>
    <w:p>
      <w:r>
        <w:rPr>
          <w:rFonts w:ascii="Arial" w:hAnsi="Arial"/>
          <w:b w:val="0"/>
          <w:i/>
          <w:sz w:val="21"/>
        </w:rPr>
        <w:t>原则：数据透明、信息同步、问题早发现早解决。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二、文件夹结构</w:t>
      </w:r>
    </w:p>
    <w:p>
      <w:r>
        <w:rPr>
          <w:rFonts w:ascii="Arial" w:hAnsi="Arial"/>
          <w:b w:val="0"/>
          <w:i w:val="0"/>
          <w:sz w:val="21"/>
        </w:rPr>
        <w:t>每个供应商拥有独立的工作空间，文件夹结构如下：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984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文件夹</w:t>
            </w:r>
          </w:p>
        </w:tc>
        <w:tc>
          <w:tcPr>
            <w:tcW w:type="dxa" w:w="1134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669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01-人力管理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必填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供应商基础信息表、人力明细表、主管信息表、离职登记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02-质检合规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必填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质检台账、合规自查表、质检月报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03-沟通留痕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选填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约谈记录、工作沟通、邮件归档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04-整改跟踪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必填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整改计划表、整改进度跟踪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05-整改通知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只读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京东发布的巡检整改通知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06-供应商自主使用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自选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贵司可自行上传内部资料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07-通知与公告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只读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京东发布的通知、制度更新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333333"/>
          <w:sz w:val="28"/>
        </w:rPr>
        <w:t>三、必须填报的表格清单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表格</w:t>
            </w:r>
          </w:p>
        </w:tc>
        <w:tc>
          <w:tcPr>
            <w:tcW w:type="dxa" w:w="1247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填报频率</w:t>
            </w:r>
          </w:p>
        </w:tc>
        <w:tc>
          <w:tcPr>
            <w:tcW w:type="dxa" w:w="1701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截止时间</w:t>
            </w:r>
          </w:p>
        </w:tc>
        <w:tc>
          <w:tcPr>
            <w:tcW w:type="dxa" w:w="1020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填报人</w:t>
            </w:r>
          </w:p>
        </w:tc>
        <w:tc>
          <w:tcPr>
            <w:tcW w:type="dxa" w:w="2551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不填报的影响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供应商基础信息表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准入时填写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准入时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对接人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人力明细表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周报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每周一 12:00 前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对接人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主管信息表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月度/变更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每月5日/变更24h内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对接人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离职原因登记表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事件触发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员工离职当日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对接人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质检台账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日常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发现问题当日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对接人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合规自查表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月报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每月5日前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对接人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整改计划表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事件触发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约谈后48h内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对接人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整改进度跟踪</w:t>
            </w:r>
          </w:p>
        </w:tc>
        <w:tc>
          <w:tcPr>
            <w:tcW w:type="dxa" w:w="1247"/>
          </w:tcPr>
          <w:p>
            <w:r/>
            <w:r>
              <w:rPr>
                <w:rFonts w:ascii="Arial" w:hAnsi="Arial"/>
                <w:sz w:val="18"/>
              </w:rPr>
              <w:t>周报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每周五 18:00 前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对接人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  <w:color w:val="333333"/>
          <w:sz w:val="28"/>
        </w:rPr>
        <w:t>四、各表填报说明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4.1 供应商基础信息表</w:t>
      </w:r>
    </w:p>
    <w:p>
      <w:r>
        <w:rPr>
          <w:rFonts w:ascii="Arial" w:hAnsi="Arial"/>
          <w:b/>
          <w:i w:val="0"/>
          <w:sz w:val="21"/>
        </w:rPr>
        <w:t>填写位置：01-人力管理/供应商基础信息表.xlsx</w:t>
      </w:r>
    </w:p>
    <w:p>
      <w:r>
        <w:rPr>
          <w:rFonts w:ascii="Arial" w:hAnsi="Arial"/>
          <w:b w:val="0"/>
          <w:i w:val="0"/>
          <w:sz w:val="21"/>
        </w:rPr>
        <w:t>填报频率：准入时填写 / 人员变更时24小时内更新</w:t>
      </w:r>
    </w:p>
    <w:p>
      <w:pPr>
        <w:pStyle w:val="ListNumber"/>
      </w:pPr>
      <w:r>
        <w:rPr>
          <w:rFonts w:ascii="Arial" w:hAnsi="Arial"/>
          <w:sz w:val="21"/>
        </w:rPr>
        <w:t>合作准入时填写首次信息</w:t>
      </w:r>
    </w:p>
    <w:p>
      <w:pPr>
        <w:pStyle w:val="ListNumber"/>
      </w:pPr>
      <w:r>
        <w:rPr>
          <w:rFonts w:ascii="Arial" w:hAnsi="Arial"/>
          <w:sz w:val="21"/>
        </w:rPr>
        <w:t>供应商名称：公司全称</w:t>
      </w:r>
    </w:p>
    <w:p>
      <w:pPr>
        <w:pStyle w:val="ListNumber"/>
      </w:pPr>
      <w:r>
        <w:rPr>
          <w:rFonts w:ascii="Arial" w:hAnsi="Arial"/>
          <w:sz w:val="21"/>
        </w:rPr>
        <w:t>统一社会信用代码：18位代码</w:t>
      </w:r>
    </w:p>
    <w:p>
      <w:pPr>
        <w:pStyle w:val="ListNumber"/>
      </w:pPr>
      <w:r>
        <w:rPr>
          <w:rFonts w:ascii="Arial" w:hAnsi="Arial"/>
          <w:sz w:val="21"/>
        </w:rPr>
        <w:t>法人代表：法定代表人姓名</w:t>
      </w:r>
    </w:p>
    <w:p>
      <w:pPr>
        <w:pStyle w:val="ListNumber"/>
      </w:pPr>
      <w:r>
        <w:rPr>
          <w:rFonts w:ascii="Arial" w:hAnsi="Arial"/>
          <w:sz w:val="21"/>
        </w:rPr>
        <w:t>联系人姓名/职务：日常对接人及其职务</w:t>
      </w:r>
    </w:p>
    <w:p>
      <w:pPr>
        <w:pStyle w:val="ListNumber"/>
      </w:pPr>
      <w:r>
        <w:rPr>
          <w:rFonts w:ascii="Arial" w:hAnsi="Arial"/>
          <w:sz w:val="21"/>
        </w:rPr>
        <w:t>联系电话/微信号/邮箱：至少填写一项</w:t>
      </w:r>
    </w:p>
    <w:p>
      <w:pPr>
        <w:pStyle w:val="ListNumber"/>
      </w:pPr>
      <w:r>
        <w:rPr>
          <w:rFonts w:ascii="Arial" w:hAnsi="Arial"/>
          <w:sz w:val="21"/>
        </w:rPr>
        <w:t>合作起始日期：首次合作日期</w:t>
      </w:r>
    </w:p>
    <w:p>
      <w:pPr>
        <w:pStyle w:val="ListNumber"/>
      </w:pPr>
      <w:r>
        <w:rPr>
          <w:rFonts w:ascii="Arial" w:hAnsi="Arial"/>
          <w:sz w:val="21"/>
        </w:rPr>
        <w:t>服务业务线：从下拉菜单选择</w:t>
      </w:r>
    </w:p>
    <w:p>
      <w:pPr>
        <w:pStyle w:val="ListNumber"/>
      </w:pPr>
      <w:r>
        <w:rPr>
          <w:rFonts w:ascii="Arial" w:hAnsi="Arial"/>
          <w:sz w:val="21"/>
        </w:rPr>
        <w:t>团队规模：当前团队人数</w:t>
      </w:r>
    </w:p>
    <w:p>
      <w:pPr>
        <w:pStyle w:val="ListNumber"/>
      </w:pPr>
      <w:r>
        <w:rPr>
          <w:rFonts w:ascii="Arial" w:hAnsi="Arial"/>
          <w:sz w:val="21"/>
        </w:rPr>
        <w:t>人员变更时，在最后一行新增一条记录，备注栏说明变更内容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4.2 人力明细表（周报）</w:t>
      </w:r>
    </w:p>
    <w:p>
      <w:r>
        <w:rPr>
          <w:rFonts w:ascii="Arial" w:hAnsi="Arial"/>
          <w:b/>
          <w:i w:val="0"/>
          <w:sz w:val="21"/>
        </w:rPr>
        <w:t>填写位置：01-人力管理/人力明细表.xlsx</w:t>
      </w:r>
    </w:p>
    <w:p>
      <w:r>
        <w:rPr>
          <w:rFonts w:ascii="Arial" w:hAnsi="Arial"/>
          <w:b w:val="0"/>
          <w:i w:val="0"/>
          <w:sz w:val="21"/>
        </w:rPr>
        <w:t>每周一 12:00 前提交，填写上周数据。</w:t>
      </w:r>
    </w:p>
    <w:p>
      <w:pPr>
        <w:pStyle w:val="ListNumber"/>
      </w:pPr>
      <w:r>
        <w:rPr>
          <w:rFonts w:ascii="Arial" w:hAnsi="Arial"/>
          <w:sz w:val="21"/>
        </w:rPr>
        <w:t>填报日期：填写提交当天的日期</w:t>
      </w:r>
    </w:p>
    <w:p>
      <w:pPr>
        <w:pStyle w:val="ListNumber"/>
      </w:pPr>
      <w:r>
        <w:rPr>
          <w:rFonts w:ascii="Arial" w:hAnsi="Arial"/>
          <w:sz w:val="21"/>
        </w:rPr>
        <w:t>填报人：填写对接人姓名</w:t>
      </w:r>
    </w:p>
    <w:p>
      <w:pPr>
        <w:pStyle w:val="ListNumber"/>
      </w:pPr>
      <w:r>
        <w:rPr>
          <w:rFonts w:ascii="Arial" w:hAnsi="Arial"/>
          <w:sz w:val="21"/>
        </w:rPr>
        <w:t>周期起始/结束：填写上周周一到周日</w:t>
      </w:r>
    </w:p>
    <w:p>
      <w:pPr>
        <w:pStyle w:val="ListNumber"/>
      </w:pPr>
      <w:r>
        <w:rPr>
          <w:rFonts w:ascii="Arial" w:hAnsi="Arial"/>
          <w:sz w:val="21"/>
        </w:rPr>
        <w:t>总人数：当日在职总人数（含熟手+新人）</w:t>
      </w:r>
    </w:p>
    <w:p>
      <w:pPr>
        <w:pStyle w:val="ListNumber"/>
      </w:pPr>
      <w:r>
        <w:rPr>
          <w:rFonts w:ascii="Arial" w:hAnsi="Arial"/>
          <w:sz w:val="21"/>
        </w:rPr>
        <w:t>熟手人数：入职超过30天的人数</w:t>
      </w:r>
    </w:p>
    <w:p>
      <w:pPr>
        <w:pStyle w:val="ListNumber"/>
      </w:pPr>
      <w:r>
        <w:rPr>
          <w:rFonts w:ascii="Arial" w:hAnsi="Arial"/>
          <w:sz w:val="21"/>
        </w:rPr>
        <w:t>新人人数：入职30天以内（含30天）的人数</w:t>
      </w:r>
    </w:p>
    <w:p>
      <w:pPr>
        <w:pStyle w:val="ListNumber"/>
      </w:pPr>
      <w:r>
        <w:rPr>
          <w:rFonts w:ascii="Arial" w:hAnsi="Arial"/>
          <w:sz w:val="21"/>
        </w:rPr>
        <w:t>本周新入职：本周内新入职的人数</w:t>
      </w:r>
    </w:p>
    <w:p>
      <w:pPr>
        <w:pStyle w:val="ListNumber"/>
      </w:pPr>
      <w:r>
        <w:rPr>
          <w:rFonts w:ascii="Arial" w:hAnsi="Arial"/>
          <w:sz w:val="21"/>
        </w:rPr>
        <w:t>本周离职：本周内离职的人数</w:t>
      </w:r>
    </w:p>
    <w:p>
      <w:pPr>
        <w:pStyle w:val="ListNumber"/>
      </w:pPr>
      <w:r>
        <w:rPr>
          <w:rFonts w:ascii="Arial" w:hAnsi="Arial"/>
          <w:sz w:val="21"/>
        </w:rPr>
        <w:t>日均有效出勤率：日均有效出勤人数 ÷ 目标人数</w:t>
      </w:r>
    </w:p>
    <w:p>
      <w:pPr>
        <w:pStyle w:val="ListNumber"/>
      </w:pPr>
      <w:r>
        <w:rPr>
          <w:rFonts w:ascii="Arial" w:hAnsi="Arial"/>
          <w:sz w:val="21"/>
        </w:rPr>
        <w:t>日均有效出勤人数：日均通话时长超过30分钟的人数</w:t>
      </w:r>
    </w:p>
    <w:p>
      <w:pPr>
        <w:pStyle w:val="ListNumber"/>
      </w:pPr>
      <w:r>
        <w:rPr>
          <w:rFonts w:ascii="Arial" w:hAnsi="Arial"/>
          <w:sz w:val="21"/>
        </w:rPr>
        <w:t>备注：异常情况说明，无异常留空</w:t>
      </w:r>
    </w:p>
    <w:p>
      <w:r>
        <w:rPr>
          <w:rFonts w:ascii="Arial" w:hAnsi="Arial"/>
          <w:b/>
          <w:i/>
          <w:sz w:val="21"/>
        </w:rPr>
        <w:t>注意：熟手人数 + 新人人数 = 总人数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4.3 主管信息表（月度确认/变更）</w:t>
      </w:r>
    </w:p>
    <w:p>
      <w:r>
        <w:rPr>
          <w:rFonts w:ascii="Arial" w:hAnsi="Arial"/>
          <w:b/>
          <w:i w:val="0"/>
          <w:sz w:val="21"/>
        </w:rPr>
        <w:t>填写位置：01-人力管理/主管信息表.xlsx</w:t>
      </w:r>
    </w:p>
    <w:p>
      <w:pPr>
        <w:pStyle w:val="ListNumber"/>
      </w:pPr>
      <w:r>
        <w:rPr>
          <w:rFonts w:ascii="Arial" w:hAnsi="Arial"/>
          <w:sz w:val="21"/>
        </w:rPr>
        <w:t>每月5日前确认信息是否有变化</w:t>
      </w:r>
    </w:p>
    <w:p>
      <w:pPr>
        <w:pStyle w:val="ListNumber"/>
      </w:pPr>
      <w:r>
        <w:rPr>
          <w:rFonts w:ascii="Arial" w:hAnsi="Arial"/>
          <w:sz w:val="21"/>
        </w:rPr>
        <w:t>无变化："本次是否变更"填"否"，其他不动</w:t>
      </w:r>
    </w:p>
    <w:p>
      <w:pPr>
        <w:pStyle w:val="ListNumber"/>
      </w:pPr>
      <w:r>
        <w:rPr>
          <w:rFonts w:ascii="Arial" w:hAnsi="Arial"/>
          <w:sz w:val="21"/>
        </w:rPr>
        <w:t>有变化（更换主管/联系方式变更）："本次是否变更"填"是"，填写变更类型、变更原因、生效日期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4.4 离职原因登记表（事件触发）</w:t>
      </w:r>
    </w:p>
    <w:p>
      <w:r>
        <w:rPr>
          <w:rFonts w:ascii="Arial" w:hAnsi="Arial"/>
          <w:b/>
          <w:i w:val="0"/>
          <w:sz w:val="21"/>
        </w:rPr>
        <w:t>填写位置：01-人力管理/离职管理/离职原因登记表.xlsx</w:t>
      </w:r>
    </w:p>
    <w:p>
      <w:r>
        <w:rPr>
          <w:rFonts w:ascii="Arial" w:hAnsi="Arial"/>
          <w:b w:val="0"/>
          <w:i w:val="0"/>
          <w:sz w:val="21"/>
        </w:rPr>
        <w:t>员工离职当天登记。</w:t>
      </w:r>
    </w:p>
    <w:p>
      <w:pPr>
        <w:pStyle w:val="ListNumber"/>
      </w:pPr>
      <w:r>
        <w:rPr>
          <w:rFonts w:ascii="Arial" w:hAnsi="Arial"/>
          <w:sz w:val="21"/>
        </w:rPr>
        <w:t>离职日期：实际离职日期</w:t>
      </w:r>
    </w:p>
    <w:p>
      <w:pPr>
        <w:pStyle w:val="ListNumber"/>
      </w:pPr>
      <w:r>
        <w:rPr>
          <w:rFonts w:ascii="Arial" w:hAnsi="Arial"/>
          <w:sz w:val="21"/>
        </w:rPr>
        <w:t>姓名/岗位/入职日期：基本信息</w:t>
      </w:r>
    </w:p>
    <w:p>
      <w:pPr>
        <w:pStyle w:val="ListNumber"/>
      </w:pPr>
      <w:r>
        <w:rPr>
          <w:rFonts w:ascii="Arial" w:hAnsi="Arial"/>
          <w:sz w:val="21"/>
        </w:rPr>
        <w:t>在职天数：自动计算（离职日期 - 入职日期），无需手填</w:t>
      </w:r>
    </w:p>
    <w:p>
      <w:pPr>
        <w:pStyle w:val="ListNumber"/>
      </w:pPr>
      <w:r>
        <w:rPr>
          <w:rFonts w:ascii="Arial" w:hAnsi="Arial"/>
          <w:sz w:val="21"/>
        </w:rPr>
        <w:t>离职类型：从下拉菜单选择（主动离职/被动辞退/合同到期不续签/其他）</w:t>
      </w:r>
    </w:p>
    <w:p>
      <w:pPr>
        <w:pStyle w:val="ListNumber"/>
      </w:pPr>
      <w:r>
        <w:rPr>
          <w:rFonts w:ascii="Arial" w:hAnsi="Arial"/>
          <w:sz w:val="21"/>
        </w:rPr>
        <w:t>离职原因（一级）：从下拉菜单选择大类别</w:t>
      </w:r>
    </w:p>
    <w:p>
      <w:pPr>
        <w:pStyle w:val="ListNumber"/>
      </w:pPr>
      <w:r>
        <w:rPr>
          <w:rFonts w:ascii="Arial" w:hAnsi="Arial"/>
          <w:sz w:val="21"/>
        </w:rPr>
        <w:t>离职原因（二级）：具体描述</w:t>
      </w:r>
    </w:p>
    <w:p>
      <w:pPr>
        <w:pStyle w:val="ListNumber"/>
      </w:pPr>
      <w:r>
        <w:rPr>
          <w:rFonts w:ascii="Arial" w:hAnsi="Arial"/>
          <w:sz w:val="21"/>
        </w:rPr>
        <w:t>主管是否面谈：是/否</w:t>
      </w:r>
    </w:p>
    <w:p>
      <w:pPr>
        <w:pStyle w:val="ListNumber"/>
      </w:pPr>
      <w:r>
        <w:rPr>
          <w:rFonts w:ascii="Arial" w:hAnsi="Arial"/>
          <w:sz w:val="21"/>
        </w:rPr>
        <w:t>面谈记录摘要：面谈了解到的核心原因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4.5 质检台账（日常记录）</w:t>
      </w:r>
    </w:p>
    <w:p>
      <w:r>
        <w:rPr>
          <w:rFonts w:ascii="Arial" w:hAnsi="Arial"/>
          <w:b/>
          <w:i w:val="0"/>
          <w:sz w:val="21"/>
        </w:rPr>
        <w:t>填写位置：02-质检合规/质检台账.xlsx</w:t>
      </w:r>
    </w:p>
    <w:p>
      <w:r>
        <w:rPr>
          <w:rFonts w:ascii="Arial" w:hAnsi="Arial"/>
          <w:b w:val="0"/>
          <w:i w:val="0"/>
          <w:sz w:val="21"/>
        </w:rPr>
        <w:t>发现问题当日登记，即使一天只有几条也要记录。</w:t>
      </w:r>
    </w:p>
    <w:p>
      <w:pPr>
        <w:pStyle w:val="ListNumber"/>
      </w:pPr>
      <w:r>
        <w:rPr>
          <w:rFonts w:ascii="Arial" w:hAnsi="Arial"/>
          <w:sz w:val="21"/>
        </w:rPr>
        <w:t>登记日期：发现问题的日期</w:t>
      </w:r>
    </w:p>
    <w:p>
      <w:pPr>
        <w:pStyle w:val="ListNumber"/>
      </w:pPr>
      <w:r>
        <w:rPr>
          <w:rFonts w:ascii="Arial" w:hAnsi="Arial"/>
          <w:sz w:val="21"/>
        </w:rPr>
        <w:t>业务线/坐席姓名/工号：涉事坐席信息</w:t>
      </w:r>
    </w:p>
    <w:p>
      <w:pPr>
        <w:pStyle w:val="ListNumber"/>
      </w:pPr>
      <w:r>
        <w:rPr>
          <w:rFonts w:ascii="Arial" w:hAnsi="Arial"/>
          <w:sz w:val="21"/>
        </w:rPr>
        <w:t>通话/工单编号：关联的通话或工单</w:t>
      </w:r>
    </w:p>
    <w:p>
      <w:pPr>
        <w:pStyle w:val="ListNumber"/>
      </w:pPr>
      <w:r>
        <w:rPr>
          <w:rFonts w:ascii="Arial" w:hAnsi="Arial"/>
          <w:sz w:val="21"/>
        </w:rPr>
        <w:t>问题类型：从下拉菜单选择（A类错误/B类错误/C类错误/服务态度/流程违规/其他）</w:t>
      </w:r>
    </w:p>
    <w:p>
      <w:pPr>
        <w:pStyle w:val="ListNumber"/>
      </w:pPr>
      <w:r>
        <w:rPr>
          <w:rFonts w:ascii="Arial" w:hAnsi="Arial"/>
          <w:sz w:val="21"/>
        </w:rPr>
        <w:t>问题描述：具体描述问题</w:t>
      </w:r>
    </w:p>
    <w:p>
      <w:pPr>
        <w:pStyle w:val="ListNumber"/>
      </w:pPr>
      <w:r>
        <w:rPr>
          <w:rFonts w:ascii="Arial" w:hAnsi="Arial"/>
          <w:sz w:val="21"/>
        </w:rPr>
        <w:t>严重程度：从下拉菜单选择（A类/B类/C类/提醒）</w:t>
      </w:r>
    </w:p>
    <w:p>
      <w:pPr>
        <w:pStyle w:val="ListNumber"/>
      </w:pPr>
      <w:r>
        <w:rPr>
          <w:rFonts w:ascii="Arial" w:hAnsi="Arial"/>
          <w:sz w:val="21"/>
        </w:rPr>
        <w:t>处理结果：已采取的处理措施</w:t>
      </w:r>
    </w:p>
    <w:p>
      <w:pPr>
        <w:pStyle w:val="ListNumber"/>
      </w:pPr>
      <w:r>
        <w:rPr>
          <w:rFonts w:ascii="Arial" w:hAnsi="Arial"/>
          <w:sz w:val="21"/>
        </w:rPr>
        <w:t>整改措施：后续整改计划</w:t>
      </w:r>
    </w:p>
    <w:p>
      <w:pPr>
        <w:pStyle w:val="ListNumber"/>
      </w:pPr>
      <w:r>
        <w:rPr>
          <w:rFonts w:ascii="Arial" w:hAnsi="Arial"/>
          <w:sz w:val="21"/>
        </w:rPr>
        <w:t>质检来源：从下拉菜单选择（质检抽检/客户投诉/内部自查/甲方反馈）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4.6 合规自查表（月报）</w:t>
      </w:r>
    </w:p>
    <w:p>
      <w:r>
        <w:rPr>
          <w:rFonts w:ascii="Arial" w:hAnsi="Arial"/>
          <w:b/>
          <w:i w:val="0"/>
          <w:sz w:val="21"/>
        </w:rPr>
        <w:t>填写位置：02-质检合规/合规自查表.xlsx</w:t>
      </w:r>
    </w:p>
    <w:p>
      <w:r>
        <w:rPr>
          <w:rFonts w:ascii="Arial" w:hAnsi="Arial"/>
          <w:b w:val="0"/>
          <w:i w:val="0"/>
          <w:sz w:val="21"/>
        </w:rPr>
        <w:t>每月5日前填报上月自查结果。</w:t>
      </w:r>
    </w:p>
    <w:p>
      <w:pPr>
        <w:pStyle w:val="ListNumber"/>
      </w:pPr>
      <w:r>
        <w:rPr>
          <w:rFonts w:ascii="Arial" w:hAnsi="Arial"/>
          <w:sz w:val="21"/>
        </w:rPr>
        <w:t>供应商名称：公司全称</w:t>
      </w:r>
    </w:p>
    <w:p>
      <w:pPr>
        <w:pStyle w:val="ListNumber"/>
      </w:pPr>
      <w:r>
        <w:rPr>
          <w:rFonts w:ascii="Arial" w:hAnsi="Arial"/>
          <w:sz w:val="21"/>
        </w:rPr>
        <w:t>自查月份：填报哪个月的数据（如 2026-04）</w:t>
      </w:r>
    </w:p>
    <w:p>
      <w:pPr>
        <w:pStyle w:val="ListNumber"/>
      </w:pPr>
      <w:r>
        <w:rPr>
          <w:rFonts w:ascii="Arial" w:hAnsi="Arial"/>
          <w:sz w:val="21"/>
        </w:rPr>
        <w:t>填报日期：提交当天日期</w:t>
      </w:r>
    </w:p>
    <w:p>
      <w:pPr>
        <w:pStyle w:val="ListNumber"/>
      </w:pPr>
      <w:r>
        <w:rPr>
          <w:rFonts w:ascii="Arial" w:hAnsi="Arial"/>
          <w:sz w:val="21"/>
        </w:rPr>
        <w:t>检查项编号、名称、内容已预设，不需要改</w:t>
      </w:r>
    </w:p>
    <w:p>
      <w:pPr>
        <w:pStyle w:val="ListNumber"/>
      </w:pPr>
      <w:r>
        <w:rPr>
          <w:rFonts w:ascii="Arial" w:hAnsi="Arial"/>
          <w:sz w:val="21"/>
        </w:rPr>
        <w:t>自查结果：从下拉菜单选择（是/否/不适用）</w:t>
      </w:r>
    </w:p>
    <w:p>
      <w:pPr>
        <w:pStyle w:val="ListNumber"/>
      </w:pPr>
      <w:r>
        <w:rPr>
          <w:rFonts w:ascii="Arial" w:hAnsi="Arial"/>
          <w:sz w:val="21"/>
        </w:rPr>
        <w:t>如果选"否"，必须填写：不符合说明、整改计划、整改完成时间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4.7 整改计划表（事件触发）</w:t>
      </w:r>
    </w:p>
    <w:p>
      <w:r>
        <w:rPr>
          <w:rFonts w:ascii="Arial" w:hAnsi="Arial"/>
          <w:b/>
          <w:i w:val="0"/>
          <w:sz w:val="21"/>
        </w:rPr>
        <w:t>填写位置：04-整改跟踪/整改计划表.xlsx</w:t>
      </w:r>
    </w:p>
    <w:p>
      <w:r>
        <w:rPr>
          <w:rFonts w:ascii="Arial" w:hAnsi="Arial"/>
          <w:b w:val="0"/>
          <w:i w:val="0"/>
          <w:sz w:val="21"/>
        </w:rPr>
        <w:t>约谈后48小时内提交。</w:t>
      </w:r>
    </w:p>
    <w:p>
      <w:pPr>
        <w:pStyle w:val="ListNumber"/>
      </w:pPr>
      <w:r>
        <w:rPr>
          <w:rFonts w:ascii="Arial" w:hAnsi="Arial"/>
          <w:sz w:val="21"/>
        </w:rPr>
        <w:t>基本信息：供应商名称、约谈日期、提交日期</w:t>
      </w:r>
    </w:p>
    <w:p>
      <w:pPr>
        <w:pStyle w:val="ListNumber"/>
      </w:pPr>
      <w:r>
        <w:rPr>
          <w:rFonts w:ascii="Arial" w:hAnsi="Arial"/>
          <w:sz w:val="21"/>
        </w:rPr>
        <w:t>触发原因：从下拉菜单选择</w:t>
      </w:r>
    </w:p>
    <w:p>
      <w:pPr>
        <w:pStyle w:val="ListNumber"/>
      </w:pPr>
      <w:r>
        <w:rPr>
          <w:rFonts w:ascii="Arial" w:hAnsi="Arial"/>
          <w:sz w:val="21"/>
        </w:rPr>
        <w:t>核心问题描述：约谈中指出的问题</w:t>
      </w:r>
    </w:p>
    <w:p>
      <w:pPr>
        <w:pStyle w:val="ListNumber"/>
      </w:pPr>
      <w:r>
        <w:rPr>
          <w:rFonts w:ascii="Arial" w:hAnsi="Arial"/>
          <w:sz w:val="21"/>
        </w:rPr>
        <w:t>整改项：每条整改项填写一行（整改项编号、整改目标、具体动作、责任人、完成时间、验收标准）</w:t>
      </w:r>
    </w:p>
    <w:p>
      <w:pPr>
        <w:pStyle w:val="ListNumber"/>
      </w:pPr>
      <w:r>
        <w:rPr>
          <w:rFonts w:ascii="Arial" w:hAnsi="Arial"/>
          <w:sz w:val="21"/>
        </w:rPr>
        <w:t>具体动作：3-5条具体动作，用序号分隔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4.8 整改进度跟踪表（周报）</w:t>
      </w:r>
    </w:p>
    <w:p>
      <w:r>
        <w:rPr>
          <w:rFonts w:ascii="Arial" w:hAnsi="Arial"/>
          <w:b/>
          <w:i w:val="0"/>
          <w:sz w:val="21"/>
        </w:rPr>
        <w:t>填写位置：04-整改跟踪/整改进度跟踪.xlsx</w:t>
      </w:r>
    </w:p>
    <w:p>
      <w:r>
        <w:rPr>
          <w:rFonts w:ascii="Arial" w:hAnsi="Arial"/>
          <w:b w:val="0"/>
          <w:i w:val="0"/>
          <w:sz w:val="21"/>
        </w:rPr>
        <w:t>每周五18:00前更新。</w:t>
      </w:r>
    </w:p>
    <w:p>
      <w:pPr>
        <w:pStyle w:val="ListNumber"/>
      </w:pPr>
      <w:r>
        <w:rPr>
          <w:rFonts w:ascii="Arial" w:hAnsi="Arial"/>
          <w:sz w:val="21"/>
        </w:rPr>
        <w:t>每个整改项对应一行</w:t>
      </w:r>
    </w:p>
    <w:p>
      <w:pPr>
        <w:pStyle w:val="ListNumber"/>
      </w:pPr>
      <w:r>
        <w:rPr>
          <w:rFonts w:ascii="Arial" w:hAnsi="Arial"/>
          <w:sz w:val="21"/>
        </w:rPr>
        <w:t>填报日期：提交当天日期</w:t>
      </w:r>
    </w:p>
    <w:p>
      <w:pPr>
        <w:pStyle w:val="ListNumber"/>
      </w:pPr>
      <w:r>
        <w:rPr>
          <w:rFonts w:ascii="Arial" w:hAnsi="Arial"/>
          <w:sz w:val="21"/>
        </w:rPr>
        <w:t>整改项编号：对应整改计划表中的编号</w:t>
      </w:r>
    </w:p>
    <w:p>
      <w:pPr>
        <w:pStyle w:val="ListNumber"/>
      </w:pPr>
      <w:r>
        <w:rPr>
          <w:rFonts w:ascii="Arial" w:hAnsi="Arial"/>
          <w:sz w:val="21"/>
        </w:rPr>
        <w:t>整改目标：从整改计划表复制</w:t>
      </w:r>
    </w:p>
    <w:p>
      <w:pPr>
        <w:pStyle w:val="ListNumber"/>
      </w:pPr>
      <w:r>
        <w:rPr>
          <w:rFonts w:ascii="Arial" w:hAnsi="Arial"/>
          <w:sz w:val="21"/>
        </w:rPr>
        <w:t>本周进度(%)：0-100的数字</w:t>
      </w:r>
    </w:p>
    <w:p>
      <w:pPr>
        <w:pStyle w:val="ListNumber"/>
      </w:pPr>
      <w:r>
        <w:rPr>
          <w:rFonts w:ascii="Arial" w:hAnsi="Arial"/>
          <w:sz w:val="21"/>
        </w:rPr>
        <w:t>本周具体完成情况：做了什么、结果如何</w:t>
      </w:r>
    </w:p>
    <w:p>
      <w:pPr>
        <w:pStyle w:val="ListNumber"/>
      </w:pPr>
      <w:r>
        <w:rPr>
          <w:rFonts w:ascii="Arial" w:hAnsi="Arial"/>
          <w:sz w:val="21"/>
        </w:rPr>
        <w:t>是否按期：是/否</w:t>
      </w:r>
    </w:p>
    <w:p>
      <w:pPr>
        <w:pStyle w:val="ListNumber"/>
      </w:pPr>
      <w:r>
        <w:rPr>
          <w:rFonts w:ascii="Arial" w:hAnsi="Arial"/>
          <w:sz w:val="21"/>
        </w:rPr>
        <w:t>阻碍/风险：如有阻碍填写，无阻碍留空</w:t>
      </w:r>
    </w:p>
    <w:p>
      <w:pPr>
        <w:pStyle w:val="ListNumber"/>
      </w:pPr>
      <w:r>
        <w:rPr>
          <w:rFonts w:ascii="Arial" w:hAnsi="Arial"/>
          <w:sz w:val="21"/>
        </w:rPr>
        <w:t>预计完成日期：预计哪天能完成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五、填报规范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5.1 命名规范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984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402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命名规则</w:t>
            </w:r>
          </w:p>
        </w:tc>
        <w:tc>
          <w:tcPr>
            <w:tcW w:type="dxa" w:w="3402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填报日期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YYYY-MM-DD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2026-04-14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周期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YYYY-MM-DD ~ YYYY-MM-DD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2026-04-07 ~ 2026-04-13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月份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YYYY-MM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2026-04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333333"/>
          <w:sz w:val="26"/>
        </w:rPr>
        <w:t>5.2 数据质量要求</w:t>
      </w:r>
    </w:p>
    <w:p>
      <w:pPr>
        <w:pStyle w:val="ListBullet"/>
      </w:pPr>
      <w:r>
        <w:rPr>
          <w:rFonts w:ascii="Arial" w:hAnsi="Arial"/>
          <w:sz w:val="21"/>
        </w:rPr>
        <w:t>真实性：数据必须真实，不得造假。一旦发现数据造假，直接记入供应商诚信档案</w:t>
      </w:r>
    </w:p>
    <w:p>
      <w:pPr>
        <w:pStyle w:val="ListBullet"/>
      </w:pPr>
      <w:r>
        <w:rPr>
          <w:rFonts w:ascii="Arial" w:hAnsi="Arial"/>
          <w:sz w:val="21"/>
        </w:rPr>
        <w:t>及时性：按截止时间填报，迟报影响排名中的配合度评分</w:t>
      </w:r>
    </w:p>
    <w:p>
      <w:pPr>
        <w:pStyle w:val="ListBullet"/>
      </w:pPr>
      <w:r>
        <w:rPr>
          <w:rFonts w:ascii="Arial" w:hAnsi="Arial"/>
          <w:sz w:val="21"/>
        </w:rPr>
        <w:t>完整性：必填项不能留空</w:t>
      </w:r>
    </w:p>
    <w:p>
      <w:pPr>
        <w:pStyle w:val="ListBullet"/>
      </w:pPr>
      <w:r>
        <w:rPr>
          <w:rFonts w:ascii="Arial" w:hAnsi="Arial"/>
          <w:sz w:val="21"/>
        </w:rPr>
        <w:t>一致性：人力明细表的本周离职数 = 离职登记表的本月登记数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六、常见问题</w:t>
      </w:r>
    </w:p>
    <w:p>
      <w:r>
        <w:rPr>
          <w:rFonts w:ascii="Arial" w:hAnsi="Arial"/>
          <w:b/>
          <w:i w:val="0"/>
          <w:sz w:val="21"/>
        </w:rPr>
        <w:t>Q1：人力明细表中的"有效出勤"怎么定义？</w:t>
      </w:r>
    </w:p>
    <w:p>
      <w:r>
        <w:rPr>
          <w:rFonts w:ascii="Arial" w:hAnsi="Arial"/>
          <w:b w:val="0"/>
          <w:i w:val="0"/>
          <w:sz w:val="21"/>
        </w:rPr>
        <w:t>A：当日通话时长超过30分钟的坐席才算有效出勤。</w:t>
      </w:r>
    </w:p>
    <w:p>
      <w:r>
        <w:rPr>
          <w:rFonts w:ascii="Arial" w:hAnsi="Arial"/>
          <w:b/>
          <w:i w:val="0"/>
          <w:sz w:val="21"/>
        </w:rPr>
        <w:t>Q2：熟手和新人的划分标准是什么？</w:t>
      </w:r>
    </w:p>
    <w:p>
      <w:r>
        <w:rPr>
          <w:rFonts w:ascii="Arial" w:hAnsi="Arial"/>
          <w:b w:val="0"/>
          <w:i w:val="0"/>
          <w:sz w:val="21"/>
        </w:rPr>
        <w:t>A：入职超过30天为熟手，30天以内（含）为新人。</w:t>
      </w:r>
    </w:p>
    <w:p>
      <w:r>
        <w:rPr>
          <w:rFonts w:ascii="Arial" w:hAnsi="Arial"/>
          <w:b/>
          <w:i w:val="0"/>
          <w:sz w:val="21"/>
        </w:rPr>
        <w:t>Q3：如果没有离职，离职登记表需要填吗？</w:t>
      </w:r>
    </w:p>
    <w:p>
      <w:r>
        <w:rPr>
          <w:rFonts w:ascii="Arial" w:hAnsi="Arial"/>
          <w:b w:val="0"/>
          <w:i w:val="0"/>
          <w:sz w:val="21"/>
        </w:rPr>
        <w:t>A：不需要。离职登记表是事件触发，没有离职事件就不填。</w:t>
      </w:r>
    </w:p>
    <w:p>
      <w:r>
        <w:rPr>
          <w:rFonts w:ascii="Arial" w:hAnsi="Arial"/>
          <w:b/>
          <w:i w:val="0"/>
          <w:sz w:val="21"/>
        </w:rPr>
        <w:t>Q4：整改计划没按时完成怎么办？</w:t>
      </w:r>
    </w:p>
    <w:p>
      <w:r>
        <w:rPr>
          <w:rFonts w:ascii="Arial" w:hAnsi="Arial"/>
          <w:b w:val="0"/>
          <w:i w:val="0"/>
          <w:sz w:val="21"/>
        </w:rPr>
        <w:t>A：在整改进度跟踪表的"是否按期"填"否"，并在"阻碍/风险"栏说明原因。</w:t>
      </w:r>
    </w:p>
    <w:p>
      <w:r>
        <w:rPr>
          <w:rFonts w:ascii="Arial" w:hAnsi="Arial"/>
          <w:b/>
          <w:i w:val="0"/>
          <w:sz w:val="21"/>
        </w:rPr>
        <w:t>Q5：表格填错了怎么修改？</w:t>
      </w:r>
    </w:p>
    <w:p>
      <w:r>
        <w:rPr>
          <w:rFonts w:ascii="Arial" w:hAnsi="Arial"/>
          <w:b w:val="0"/>
          <w:i w:val="0"/>
          <w:sz w:val="21"/>
        </w:rPr>
        <w:t>A：直接在原表格修改，不要删除原行重新插入。</w:t>
      </w:r>
    </w:p>
    <w:p>
      <w:r>
        <w:rPr>
          <w:rFonts w:ascii="Arial" w:hAnsi="Arial"/>
          <w:b/>
          <w:i w:val="0"/>
          <w:sz w:val="21"/>
        </w:rPr>
        <w:t>Q6：对接人换了怎么办？</w:t>
      </w:r>
    </w:p>
    <w:p>
      <w:r>
        <w:rPr>
          <w:rFonts w:ascii="Arial" w:hAnsi="Arial"/>
          <w:b w:val="0"/>
          <w:i w:val="0"/>
          <w:sz w:val="21"/>
        </w:rPr>
        <w:t>A：在主管信息表中更新对接人信息，并提前通知京东对接人。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七、联系方式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268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268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联系方式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供应商管理者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京东对接人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[电话/微信]</w:t>
            </w:r>
          </w:p>
        </w:tc>
      </w:tr>
    </w:tbl>
    <w:p/>
    <w:p/>
    <w:p>
      <w:r>
        <w:rPr>
          <w:rFonts w:ascii="Arial" w:hAnsi="Arial"/>
          <w:b w:val="0"/>
          <w:i/>
          <w:sz w:val="21"/>
        </w:rPr>
        <w:t>如有疑问，请及时沟通。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Arial" w:hAnsi="Arial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