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供应商abc分层分级管理方案"/>
    <w:p>
      <w:pPr>
        <w:pStyle w:val="Heading1"/>
      </w:pPr>
      <w:r>
        <w:rPr>
          <w:rFonts w:hint="eastAsia"/>
        </w:rPr>
        <w:t xml:space="preserve">供应商ABC分层分级管理方案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| </w:t>
      </w:r>
      <w:r>
        <w:rPr>
          <w:rFonts w:hint="eastAsia"/>
        </w:rPr>
        <w:t xml:space="preserve">日期：2026-04-13</w:t>
      </w:r>
      <w:r>
        <w:t xml:space="preserve"> | </w:t>
      </w:r>
      <w:r>
        <w:rPr>
          <w:rFonts w:hint="eastAsia"/>
        </w:rPr>
        <w:t xml:space="preserve">编制：Mino</w:t>
      </w:r>
    </w:p>
    <w:p>
      <w:r>
        <w:pict>
          <v:rect style="width:0;height:1.5pt" o:hralign="center" o:hrstd="t" o:hr="t"/>
        </w:pict>
      </w:r>
    </w:p>
    <w:bookmarkStart w:id="13" w:name="一方案概述"/>
    <w:p>
      <w:pPr>
        <w:pStyle w:val="Heading2"/>
      </w:pPr>
      <w:r>
        <w:rPr>
          <w:rFonts w:hint="eastAsia"/>
        </w:rPr>
        <w:t xml:space="preserve">一、方案概述</w:t>
      </w:r>
    </w:p>
    <w:bookmarkStart w:id="9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原管理规则为”一个季度有2次及以上在综合赛马排名后30%，进入PIP阶段，不能改善则淘汰”。该规则存在以下问题：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仅关注尾部供应商，对头部和腰部供应商缺乏差异化管理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排名后30%即触发PIP，未考虑绝对表现水平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缺少正向激励，供应商缺乏向上动力</w:t>
      </w:r>
    </w:p>
    <w:bookmarkEnd w:id="9"/>
    <w:bookmarkStart w:id="10" w:name="目标"/>
    <w:p>
      <w:pPr>
        <w:pStyle w:val="Heading3"/>
      </w:pPr>
      <w:r>
        <w:t xml:space="preserve">1.2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建立ABC三级分层管理体系，实现：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精细化管理</w:t>
      </w:r>
      <w:r>
        <w:rPr>
          <w:rFonts w:hint="eastAsia"/>
        </w:rPr>
        <w:t xml:space="preserve">：按表现分层，差异化配置资源和关注度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正向激励</w:t>
      </w:r>
      <w:r>
        <w:rPr>
          <w:rFonts w:hint="eastAsia"/>
        </w:rPr>
        <w:t xml:space="preserve">：A级获得资源倾斜，激发向上动力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精准淘汰</w:t>
      </w:r>
      <w:r>
        <w:rPr>
          <w:rFonts w:hint="eastAsia"/>
        </w:rPr>
        <w:t xml:space="preserve">：C级自动进PIP，连续不改善则淘汰，确保队伍健康</w:t>
      </w:r>
    </w:p>
    <w:bookmarkEnd w:id="10"/>
    <w:bookmarkStart w:id="11" w:name="适用范围"/>
    <w:p>
      <w:pPr>
        <w:pStyle w:val="Heading3"/>
      </w:pPr>
      <w:r>
        <w:t xml:space="preserve">1.3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全体在库供应商（30+），覆盖金条、企金、信用卡、财富四条业务线。</w:t>
      </w:r>
    </w:p>
    <w:bookmarkEnd w:id="11"/>
    <w:bookmarkStart w:id="12" w:name="核心原则"/>
    <w:p>
      <w:pPr>
        <w:pStyle w:val="Heading3"/>
      </w:pPr>
      <w:r>
        <w:t xml:space="preserve">1.4 </w:t>
      </w:r>
      <w:r>
        <w:rPr>
          <w:rFonts w:hint="eastAsia"/>
        </w:rPr>
        <w:t xml:space="preserve">核心原则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定量为主，定性为辅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业务督导和质检定量打分占70%，供应商管理定性评价占30%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绝对+相对结合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既看绝对分数，也看相对排名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按季度评估，可升可降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评分标准、计算方式、分级规则对供应商公开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二打分模型"/>
    <w:p>
      <w:pPr>
        <w:pStyle w:val="Heading2"/>
      </w:pPr>
      <w:r>
        <w:rPr>
          <w:rFonts w:hint="eastAsia"/>
        </w:rPr>
        <w:t xml:space="preserve">二、打分模型</w:t>
      </w:r>
    </w:p>
    <w:bookmarkStart w:id="14" w:name="评分维度与权重"/>
    <w:p>
      <w:pPr>
        <w:pStyle w:val="Heading3"/>
      </w:pPr>
      <w:r>
        <w:t xml:space="preserve">2.1 </w:t>
      </w:r>
      <w:r>
        <w:rPr>
          <w:rFonts w:hint="eastAsia"/>
        </w:rPr>
        <w:t xml:space="preserve">评分维度与权重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打分主体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业务督导（日常业务运营团队）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质检团队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综合得分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业务督导得分</w:t>
      </w:r>
      <w:r>
        <w:rPr>
          <w:b/>
          <w:bCs/>
        </w:rPr>
        <w:t xml:space="preserve"> × 60% + </w:t>
      </w:r>
      <w:r>
        <w:rPr>
          <w:rFonts w:hint="eastAsia"/>
          <w:b/>
          <w:bCs/>
        </w:rPr>
        <w:t xml:space="preserve">供应商管理得分</w:t>
      </w:r>
      <w:r>
        <w:rPr>
          <w:b/>
          <w:bCs/>
        </w:rPr>
        <w:t xml:space="preserve"> × 30% + </w:t>
      </w:r>
      <w:r>
        <w:rPr>
          <w:rFonts w:hint="eastAsia"/>
          <w:b/>
          <w:bCs/>
        </w:rPr>
        <w:t xml:space="preserve">质检得分</w:t>
      </w:r>
      <w:r>
        <w:rPr>
          <w:b/>
          <w:bCs/>
        </w:rPr>
        <w:t xml:space="preserve"> × 10%</w:t>
      </w:r>
    </w:p>
    <w:bookmarkEnd w:id="14"/>
    <w:bookmarkStart w:id="18" w:name="细项指标定义"/>
    <w:p>
      <w:pPr>
        <w:pStyle w:val="Heading3"/>
      </w:pPr>
      <w:r>
        <w:t xml:space="preserve">2.2 </w:t>
      </w:r>
      <w:r>
        <w:rPr>
          <w:rFonts w:hint="eastAsia"/>
        </w:rPr>
        <w:t xml:space="preserve">细项指标定义</w:t>
      </w:r>
    </w:p>
    <w:bookmarkStart w:id="15" w:name="一业务督导指标60分"/>
    <w:p>
      <w:pPr>
        <w:pStyle w:val="Heading4"/>
      </w:pPr>
      <w:r>
        <w:rPr>
          <w:rFonts w:hint="eastAsia"/>
        </w:rPr>
        <w:t xml:space="preserve">（一）业务督导指标（60分）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产能达成率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实际产能÷目标产能×100%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≥100%得满分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总产能÷在岗人数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达到目标人均值得满分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交付时效率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按时交付工单数÷总工单数×100%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≥95%得满分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已完成任务数÷下发任务总数×100%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100%得满分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业务增长率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(本期产能-上期产能)÷上期产能×100%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环比增长≥10%得满分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各项计分规则：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产能达成率（25分）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90%-99%</w:t>
            </w:r>
          </w:p>
        </w:tc>
        <w:tc>
          <w:tcPr/>
          <w:p>
            <w:pPr>
              <w:pStyle w:val="Compact"/>
            </w:pPr>
            <w:r>
              <w:t xml:space="preserve">25 × </w:t>
            </w:r>
            <w:r>
              <w:rPr>
                <w:rFonts w:hint="eastAsia"/>
              </w:rPr>
              <w:t xml:space="preserve">实际达成率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80%-89%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70%-79%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人均产出（15分）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目标值90%-99%</w:t>
            </w:r>
          </w:p>
        </w:tc>
        <w:tc>
          <w:tcPr/>
          <w:p>
            <w:pPr>
              <w:pStyle w:val="Compact"/>
            </w:pPr>
            <w:r>
              <w:t xml:space="preserve">15 × </w:t>
            </w:r>
            <w:r>
              <w:rPr>
                <w:rFonts w:hint="eastAsia"/>
              </w:rPr>
              <w:t xml:space="preserve">实际达成率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目标值80%-89%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目标值70%-79%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交付时效率（10分）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90%-94%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85%-89%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80%-84%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任务完成率（5分）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95%-99%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90%-94%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85%-89%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业务增长率（5分）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5%-9%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0%-4%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下滑0%-5%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下滑&gt;5%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</w:tr>
    </w:tbl>
    <w:bookmarkEnd w:id="15"/>
    <w:bookmarkStart w:id="16" w:name="二供应商管理指标30分"/>
    <w:p>
      <w:pPr>
        <w:pStyle w:val="Heading4"/>
      </w:pPr>
      <w:r>
        <w:rPr>
          <w:rFonts w:hint="eastAsia"/>
        </w:rPr>
        <w:t xml:space="preserve">（二）供应商管理指标（30分）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主观评价（1-5档）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5档=8分,</w:t>
            </w:r>
            <w:r>
              <w:t xml:space="preserve"> </w:t>
            </w:r>
            <w:r>
              <w:rPr>
                <w:rFonts w:hint="eastAsia"/>
              </w:rPr>
              <w:t xml:space="preserve">4档=6分,</w:t>
            </w:r>
            <w:r>
              <w:t xml:space="preserve"> </w:t>
            </w:r>
            <w:r>
              <w:rPr>
                <w:rFonts w:hint="eastAsia"/>
              </w:rPr>
              <w:t xml:space="preserve">3档=4分,</w:t>
            </w:r>
            <w:r>
              <w:t xml:space="preserve"> </w:t>
            </w:r>
            <w:r>
              <w:rPr>
                <w:rFonts w:hint="eastAsia"/>
              </w:rPr>
              <w:t xml:space="preserve">2档=2分,</w:t>
            </w:r>
            <w:r>
              <w:t xml:space="preserve"> </w:t>
            </w:r>
            <w:r>
              <w:rPr>
                <w:rFonts w:hint="eastAsia"/>
              </w:rPr>
              <w:t xml:space="preserve">1档=0分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主观评价（1-5档）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流失率&lt;5%得6分,</w:t>
            </w:r>
            <w:r>
              <w:t xml:space="preserve"> </w:t>
            </w:r>
            <w:r>
              <w:rPr>
                <w:rFonts w:hint="eastAsia"/>
              </w:rPr>
              <w:t xml:space="preserve">5%-10%得4分,</w:t>
            </w:r>
            <w:r>
              <w:t xml:space="preserve"> </w:t>
            </w:r>
            <w:r>
              <w:rPr>
                <w:rFonts w:hint="eastAsia"/>
              </w:rPr>
              <w:t xml:space="preserve">10%-15%得3分,</w:t>
            </w:r>
            <w:r>
              <w:t xml:space="preserve"> </w:t>
            </w:r>
            <w:r>
              <w:rPr>
                <w:rFonts w:hint="eastAsia"/>
              </w:rPr>
              <w:t xml:space="preserve">&gt;15%得1分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整改执行力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整改闭环率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闭环率100%得5分,</w:t>
            </w:r>
            <w:r>
              <w:t xml:space="preserve"> </w:t>
            </w:r>
            <w:r>
              <w:rPr>
                <w:rFonts w:hint="eastAsia"/>
              </w:rPr>
              <w:t xml:space="preserve">90%-99%得4分,</w:t>
            </w:r>
            <w:r>
              <w:t xml:space="preserve"> </w:t>
            </w:r>
            <w:r>
              <w:rPr>
                <w:rFonts w:hint="eastAsia"/>
              </w:rPr>
              <w:t xml:space="preserve">80%-89%得3分,</w:t>
            </w:r>
            <w:r>
              <w:t xml:space="preserve"> </w:t>
            </w:r>
            <w:r>
              <w:rPr>
                <w:rFonts w:hint="eastAsia"/>
              </w:rPr>
              <w:t xml:space="preserve">&lt;80%得1分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管理规范性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日常合规检查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无违规得3分,</w:t>
            </w:r>
            <w:r>
              <w:t xml:space="preserve"> </w:t>
            </w:r>
            <w:r>
              <w:rPr>
                <w:rFonts w:hint="eastAsia"/>
              </w:rPr>
              <w:t xml:space="preserve">轻微违规得2分,</w:t>
            </w:r>
            <w:r>
              <w:t xml:space="preserve"> </w:t>
            </w:r>
            <w:r>
              <w:rPr>
                <w:rFonts w:hint="eastAsia"/>
              </w:rPr>
              <w:t xml:space="preserve">一般违规得1分,</w:t>
            </w:r>
            <w:r>
              <w:t xml:space="preserve"> </w:t>
            </w:r>
            <w:r>
              <w:rPr>
                <w:rFonts w:hint="eastAsia"/>
              </w:rPr>
              <w:t xml:space="preserve">严重违规得0分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评分细则：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响应速度（8分）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5档（优秀）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紧急需求30分钟内响应，日常需求2小时内响应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4档（良好）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紧急需求1小时内响应，日常需求4小时内响应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3档（一般）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紧急需求2小时内响应，日常需求当日内响应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2档（较差）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紧急需求超2小时响应，或经常性延迟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1档（差）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经常失联，需要多次催促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配合度（8分）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5档（优秀）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主动配合临时任务、紧急需求，无条件支持业务调度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4档（良好）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基本配合各类需求，偶有讨价还价但能执行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3档（一般）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仅完成分内工作，对额外需求消极应对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2档（较差）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经常推诿，需要多次沟通才配合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1档（差）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明确拒绝配合业务调度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团队稳定性（6分）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整改执行力（5分）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整改闭环率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90%-99%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80%-89%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管理规范性（3分）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无任何违规记录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轻微违规（如报表迟交），已整改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一般违规（如流程执行不到位），整改中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严重违规（如数据造假、重大合规问题）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</w:p>
        </w:tc>
      </w:tr>
    </w:tbl>
    <w:bookmarkEnd w:id="16"/>
    <w:bookmarkStart w:id="17" w:name="三质检指标10分"/>
    <w:p>
      <w:pPr>
        <w:pStyle w:val="Heading4"/>
      </w:pPr>
      <w:r>
        <w:rPr>
          <w:rFonts w:hint="eastAsia"/>
        </w:rPr>
        <w:t xml:space="preserve">（三）质检指标（10分）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质检合格率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合格工单数÷抽检总数×100%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≥98%得满分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投诉工单数÷总工单数×100%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≤0.1%得满分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质检/合规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0次得满分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计分规则：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质检合格率（5分）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≥98%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95%-97%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90%-94%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85%-89%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客户投诉率（3分）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≤0.1%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0.1%-0.3%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0.3%-0.5%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红线事件（2分）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  <w:r>
              <w:t xml:space="preserve"> + </w:t>
            </w:r>
            <w:r>
              <w:rPr>
                <w:rFonts w:hint="eastAsia"/>
              </w:rPr>
              <w:t xml:space="preserve">直接降为C级</w:t>
            </w:r>
          </w:p>
        </w:tc>
      </w:tr>
    </w:tbl>
    <w:bookmarkEnd w:id="17"/>
    <w:bookmarkEnd w:id="18"/>
    <w:bookmarkStart w:id="19" w:name="综合得分计算"/>
    <w:p>
      <w:pPr>
        <w:pStyle w:val="Heading3"/>
      </w:pPr>
      <w:r>
        <w:t xml:space="preserve">2.3 </w:t>
      </w:r>
      <w:r>
        <w:rPr>
          <w:rFonts w:hint="eastAsia"/>
        </w:rPr>
        <w:t xml:space="preserve">综合得分计算</w:t>
      </w:r>
    </w:p>
    <w:p>
      <w:pPr>
        <w:pStyle w:val="SourceCode"/>
      </w:pPr>
      <w:r>
        <w:rPr>
          <w:rStyle w:val="VerbatimChar"/>
          <w:rFonts w:hint="eastAsia"/>
        </w:rPr>
        <w:t xml:space="preserve">综合得分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业务督导实际得分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供应商管理实际得分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质检实际得分</w:t>
      </w:r>
    </w:p>
    <w:p>
      <w:pPr>
        <w:pStyle w:val="FirstParagraph"/>
      </w:pPr>
      <w:r>
        <w:rPr>
          <w:rFonts w:hint="eastAsia"/>
          <w:b/>
          <w:bCs/>
        </w:rPr>
        <w:t xml:space="preserve">计算示例：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供应商甲得分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综合得分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三abc分级规则"/>
    <w:p>
      <w:pPr>
        <w:pStyle w:val="Heading2"/>
      </w:pPr>
      <w:r>
        <w:rPr>
          <w:rFonts w:hint="eastAsia"/>
        </w:rPr>
        <w:t xml:space="preserve">三、ABC分级规则</w:t>
      </w:r>
    </w:p>
    <w:bookmarkStart w:id="21" w:name="分数等级转换表"/>
    <w:p>
      <w:pPr>
        <w:pStyle w:val="Heading3"/>
      </w:pPr>
      <w:r>
        <w:t xml:space="preserve">3.1 </w:t>
      </w:r>
      <w:r>
        <w:rPr>
          <w:rFonts w:hint="eastAsia"/>
        </w:rPr>
        <w:t xml:space="preserve">分数→等级转换表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A级（优秀）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≥85分</w:t>
            </w:r>
          </w:p>
        </w:tc>
        <w:tc>
          <w:tcPr/>
          <w:p>
            <w:pPr>
              <w:pStyle w:val="Compact"/>
            </w:pPr>
            <w:r>
              <w:t xml:space="preserve">30%-40%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核心供应商，重点维护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B级（合格）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70-84分</w:t>
            </w:r>
          </w:p>
        </w:tc>
        <w:tc>
          <w:tcPr/>
          <w:p>
            <w:pPr>
              <w:pStyle w:val="Compact"/>
            </w:pPr>
            <w:r>
              <w:t xml:space="preserve">30%-40%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中坚力量，持续提升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C级（待改善）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&lt;70分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重点整改，PIP候选</w:t>
            </w:r>
          </w:p>
        </w:tc>
      </w:tr>
    </w:tbl>
    <w:bookmarkEnd w:id="21"/>
    <w:bookmarkStart w:id="22" w:name="排名校正规则"/>
    <w:p>
      <w:pPr>
        <w:pStyle w:val="Heading3"/>
      </w:pPr>
      <w:r>
        <w:t xml:space="preserve">3.2 </w:t>
      </w:r>
      <w:r>
        <w:rPr>
          <w:rFonts w:hint="eastAsia"/>
        </w:rPr>
        <w:t xml:space="preserve">排名校正规则</w:t>
      </w:r>
    </w:p>
    <w:p>
      <w:pPr>
        <w:pStyle w:val="FirstParagraph"/>
      </w:pPr>
      <w:r>
        <w:rPr>
          <w:rFonts w:hint="eastAsia"/>
        </w:rPr>
        <w:t xml:space="preserve">仅看绝对分数不够，需结合相对排名进行校正：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分数≥85且排名前70%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维持A级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分数≥85但排名后30%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降为B级（绝对表现好但相对落后）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分数70-84且排名前70%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维持B级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分数70-84但排名后30%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降为C级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分数&lt;70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维持C级（分数不够就是不够）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简单总结：分数决定基准等级，排名后30%最多降一级。</w:t>
      </w:r>
    </w:p>
    <w:bookmarkEnd w:id="22"/>
    <w:bookmarkStart w:id="23" w:name="连续表现调整规则"/>
    <w:p>
      <w:pPr>
        <w:pStyle w:val="Heading3"/>
      </w:pPr>
      <w:r>
        <w:t xml:space="preserve">3.3 </w:t>
      </w:r>
      <w:r>
        <w:rPr>
          <w:rFonts w:hint="eastAsia"/>
        </w:rPr>
        <w:t xml:space="preserve">连续表现调整规则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连续季度表现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连续2个季度A级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授予”战略合作供应商”称号，额外资源倾斜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连续2个季度B级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保持稳定，关注提升空间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连续2个季度C级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启动淘汰评估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C→B→C（反复）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视为整改无效，启动淘汰评估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B→A（升级）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A→B（降级）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预警提示，关注下滑原因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B→C（降级）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直接进入PIP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A→C（跳级降级）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直接进入PIP</w:t>
            </w:r>
            <w:r>
              <w:t xml:space="preserve"> + </w:t>
            </w:r>
            <w:r>
              <w:rPr>
                <w:rFonts w:hint="eastAsia"/>
              </w:rPr>
              <w:t xml:space="preserve">专项调查</w:t>
            </w:r>
          </w:p>
        </w:tc>
      </w:tr>
    </w:tbl>
    <w:bookmarkEnd w:id="23"/>
    <w:bookmarkStart w:id="24" w:name="特殊情况处理"/>
    <w:p>
      <w:pPr>
        <w:pStyle w:val="Heading3"/>
      </w:pPr>
      <w:r>
        <w:t xml:space="preserve">3.4 </w:t>
      </w:r>
      <w:r>
        <w:rPr>
          <w:rFonts w:hint="eastAsia"/>
        </w:rPr>
        <w:t xml:space="preserve">特殊情况处理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新供应商</w:t>
            </w:r>
            <w:r>
              <w:rPr>
                <w:rFonts w:hint="eastAsia"/>
              </w:rPr>
              <w:t xml:space="preserve">（入库&lt;1个季度）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首个季度不参与评级，给予观察期，次季度起正常参评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红线事件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质检红线事件≥2次，直接降为C级，无论分数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重大贡献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为业务带来显著增量（&gt;20%增长），可破格升一级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业务线调整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因业务策略调整导致产能变化的，经业务负责人审批后可豁免当季评级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自然灾害、政策变化等不可抗力因素，经审批后可豁免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四分级管理策略"/>
    <w:p>
      <w:pPr>
        <w:pStyle w:val="Heading2"/>
      </w:pPr>
      <w:r>
        <w:rPr>
          <w:rFonts w:hint="eastAsia"/>
        </w:rPr>
        <w:t xml:space="preserve">四、分级管理策略</w:t>
      </w:r>
    </w:p>
    <w:bookmarkStart w:id="26" w:name="a级供应商管理"/>
    <w:p>
      <w:pPr>
        <w:pStyle w:val="Heading3"/>
      </w:pPr>
      <w:r>
        <w:t xml:space="preserve">4.1 </w:t>
      </w:r>
      <w:r>
        <w:rPr>
          <w:rFonts w:hint="eastAsia"/>
        </w:rPr>
        <w:t xml:space="preserve">A级供应商管理</w:t>
      </w:r>
    </w:p>
    <w:p>
      <w:pPr>
        <w:pStyle w:val="FirstParagraph"/>
      </w:pPr>
      <w:r>
        <w:rPr>
          <w:rFonts w:hint="eastAsia"/>
          <w:b/>
          <w:bCs/>
        </w:rPr>
        <w:t xml:space="preserve">管理策略：资源倾斜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深度合作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免检优先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优先分配优质业务线、高价值项目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业务倾斜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在总量目标内优先保障A级供应商产能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免检/抽检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质检抽检率降低50%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季度战略对话（管理层对管理层）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优先结算，缩短账期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年度评选”优秀供应商”，公开表彰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优先纳入新业务试点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激励措施：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业务量优先分配（在总目标内优先保障）</w:t>
      </w:r>
      <w:r>
        <w:t xml:space="preserve"> </w:t>
      </w:r>
      <w:r>
        <w:t xml:space="preserve">2. </w:t>
      </w:r>
      <w:r>
        <w:rPr>
          <w:rFonts w:hint="eastAsia"/>
        </w:rPr>
        <w:t xml:space="preserve">质检抽检率减半</w:t>
      </w:r>
      <w:r>
        <w:t xml:space="preserve"> </w:t>
      </w:r>
      <w:r>
        <w:t xml:space="preserve">3. </w:t>
      </w:r>
      <w:r>
        <w:rPr>
          <w:rFonts w:hint="eastAsia"/>
        </w:rPr>
        <w:t xml:space="preserve">优先结算（账期缩短5-10个工作日）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新业务试点优先权</w:t>
      </w:r>
      <w:r>
        <w:t xml:space="preserve"> </w:t>
      </w:r>
      <w:r>
        <w:t xml:space="preserve">5. </w:t>
      </w:r>
      <w:r>
        <w:rPr>
          <w:rFonts w:hint="eastAsia"/>
        </w:rPr>
        <w:t xml:space="preserve">年度”优秀供应商”称号</w:t>
      </w:r>
      <w:r>
        <w:t xml:space="preserve"> </w:t>
      </w:r>
      <w:r>
        <w:t xml:space="preserve">6. </w:t>
      </w:r>
      <w:r>
        <w:rPr>
          <w:rFonts w:hint="eastAsia"/>
        </w:rPr>
        <w:t xml:space="preserve">季度管理层面对面沟通</w:t>
      </w:r>
    </w:p>
    <w:bookmarkEnd w:id="26"/>
    <w:bookmarkStart w:id="27" w:name="b级供应商管理"/>
    <w:p>
      <w:pPr>
        <w:pStyle w:val="Heading3"/>
      </w:pPr>
      <w:r>
        <w:t xml:space="preserve">4.2 </w:t>
      </w:r>
      <w:r>
        <w:rPr>
          <w:rFonts w:hint="eastAsia"/>
        </w:rPr>
        <w:t xml:space="preserve">B级供应商管理</w:t>
      </w:r>
    </w:p>
    <w:p>
      <w:pPr>
        <w:pStyle w:val="FirstParagraph"/>
      </w:pPr>
      <w:r>
        <w:rPr>
          <w:rFonts w:hint="eastAsia"/>
          <w:b/>
          <w:bCs/>
        </w:rPr>
        <w:t xml:space="preserve">管理策略：常规监控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针对性提升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正常分配，不优先不限制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标准抽检率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月度业务复盘会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针对薄弱指标制定提升方案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对发现的问题限期整改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出现下滑趋势时预警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提升方向：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分析失分项，针对性改善</w:t>
      </w:r>
      <w:r>
        <w:t xml:space="preserve"> </w:t>
      </w:r>
      <w:r>
        <w:t xml:space="preserve">2. </w:t>
      </w:r>
      <w:r>
        <w:rPr>
          <w:rFonts w:hint="eastAsia"/>
        </w:rPr>
        <w:t xml:space="preserve">对标A级供应商，找出差距</w:t>
      </w:r>
      <w:r>
        <w:t xml:space="preserve"> </w:t>
      </w:r>
      <w:r>
        <w:t xml:space="preserve">3. </w:t>
      </w:r>
      <w:r>
        <w:rPr>
          <w:rFonts w:hint="eastAsia"/>
        </w:rPr>
        <w:t xml:space="preserve">制定季度提升目标，争取升级</w:t>
      </w:r>
      <w:r>
        <w:t xml:space="preserve"> </w:t>
      </w:r>
      <w:r>
        <w:t xml:space="preserve">4. </w:t>
      </w:r>
      <w:r>
        <w:rPr>
          <w:rFonts w:hint="eastAsia"/>
        </w:rPr>
        <w:t xml:space="preserve">关注团队稳定性和响应速度</w:t>
      </w:r>
    </w:p>
    <w:bookmarkEnd w:id="27"/>
    <w:bookmarkStart w:id="32" w:name="c级供应商管理pip流程"/>
    <w:p>
      <w:pPr>
        <w:pStyle w:val="Heading3"/>
      </w:pPr>
      <w:r>
        <w:t xml:space="preserve">4.3 </w:t>
      </w:r>
      <w:r>
        <w:rPr>
          <w:rFonts w:hint="eastAsia"/>
        </w:rPr>
        <w:t xml:space="preserve">C级供应商管理（PIP流程）</w:t>
      </w:r>
    </w:p>
    <w:p>
      <w:pPr>
        <w:pStyle w:val="FirstParagraph"/>
      </w:pPr>
      <w:r>
        <w:rPr>
          <w:rFonts w:hint="eastAsia"/>
          <w:b/>
          <w:bCs/>
        </w:rPr>
        <w:t xml:space="preserve">管理策略：限期整改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高频监控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淘汰退出</w:t>
      </w:r>
    </w:p>
    <w:bookmarkStart w:id="28" w:name="pipperformance-improvement-plan流程"/>
    <w:p>
      <w:pPr>
        <w:pStyle w:val="Heading4"/>
      </w:pPr>
      <w:r>
        <w:rPr>
          <w:rFonts w:hint="eastAsia"/>
        </w:rPr>
        <w:t xml:space="preserve">PIP（Performance</w:t>
      </w:r>
      <w:r>
        <w:t xml:space="preserve"> Improvement </w:t>
      </w:r>
      <w:r>
        <w:rPr>
          <w:rFonts w:hint="eastAsia"/>
        </w:rPr>
        <w:t xml:space="preserve">Plan）流程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评级确定后3个工作日内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发送《整改通知书》，明确整改目标和期限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《整改通知书》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预警后5个工作日内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面对面沟通，分析原因，制定整改计划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供应商管理员+业务督导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《整改计划书》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整改期60天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供应商执行整改，高频监控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周度监控报告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中期评估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整改第30天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中期评估，检查进度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供应商管理员+业务督导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《中期评估报告》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终期评估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整改第60天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终期评估，判定结果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供应商管理员+业务督导+质检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《终期评估报告》</w:t>
            </w:r>
          </w:p>
        </w:tc>
      </w:tr>
    </w:tbl>
    <w:bookmarkEnd w:id="28"/>
    <w:bookmarkStart w:id="29" w:name="pip期间管理动作"/>
    <w:p>
      <w:pPr>
        <w:pStyle w:val="Heading4"/>
      </w:pPr>
      <w:r>
        <w:rPr>
          <w:rFonts w:hint="eastAsia"/>
        </w:rPr>
        <w:t xml:space="preserve">PIP期间管理动作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缩减30%-50%业务量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提高抽检率至200%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周度业务数据跟踪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周度整改进度沟通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整改进度报告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</w:tbl>
    <w:bookmarkEnd w:id="29"/>
    <w:bookmarkStart w:id="30" w:name="淘汰触发条件"/>
    <w:p>
      <w:pPr>
        <w:pStyle w:val="Heading4"/>
      </w:pPr>
      <w:r>
        <w:rPr>
          <w:rFonts w:hint="eastAsia"/>
        </w:rPr>
        <w:t xml:space="preserve">淘汰触发条件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连续2个季度C级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PIP整改后仍为C级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PIP终期评估不达标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整改目标未达成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C→B→C反复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整改后短期改善但无法维持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重大红线事件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合规红线事件≥2次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供应商因自身原因无法继续合作</w:t>
            </w:r>
          </w:p>
        </w:tc>
      </w:tr>
    </w:tbl>
    <w:bookmarkEnd w:id="30"/>
    <w:bookmarkStart w:id="31" w:name="淘汰流程"/>
    <w:p>
      <w:pPr>
        <w:pStyle w:val="Heading4"/>
      </w:pPr>
      <w:r>
        <w:rPr>
          <w:rFonts w:hint="eastAsia"/>
        </w:rPr>
        <w:t xml:space="preserve">淘汰流程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终期评估后5个工作日内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出具《淘汰评估报告》，报服务组负责人审批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3个工作日内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服务组负责人审批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王易人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审批后3个工作日内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发送《清退通知书》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业务平稳交接，人员妥善安排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交接完成后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供应商档案归档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五管理动作清单"/>
    <w:p>
      <w:pPr>
        <w:pStyle w:val="Heading2"/>
      </w:pPr>
      <w:r>
        <w:rPr>
          <w:rFonts w:hint="eastAsia"/>
        </w:rPr>
        <w:t xml:space="preserve">五、管理动作清单</w:t>
      </w:r>
    </w:p>
    <w:bookmarkStart w:id="34" w:name="季度动作"/>
    <w:p>
      <w:pPr>
        <w:pStyle w:val="Heading3"/>
      </w:pPr>
      <w:r>
        <w:t xml:space="preserve">5.1 </w:t>
      </w:r>
      <w:r>
        <w:rPr>
          <w:rFonts w:hint="eastAsia"/>
        </w:rPr>
        <w:t xml:space="preserve">季度动作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1650"/>
        <w:gridCol w:w="1320"/>
        <w:gridCol w:w="132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业务督导、质检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《供应商季度评分表》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次月5日前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服务组负责人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《供应商分级评定结果》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次月8日前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等级通报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《分级结果通知书》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次月10日前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A级激励兑现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资源倾斜、优先结算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次月15日前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C级PIP启动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《整改通知书》《整改计划书》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次月10日前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季度战略对话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服务组负责人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A级供应商管理层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次月内</w:t>
            </w:r>
          </w:p>
        </w:tc>
      </w:tr>
    </w:tbl>
    <w:bookmarkEnd w:id="34"/>
    <w:bookmarkStart w:id="35" w:name="月度动作"/>
    <w:p>
      <w:pPr>
        <w:pStyle w:val="Heading3"/>
      </w:pPr>
      <w:r>
        <w:t xml:space="preserve">5.2 </w:t>
      </w:r>
      <w:r>
        <w:rPr>
          <w:rFonts w:hint="eastAsia"/>
        </w:rPr>
        <w:t xml:space="preserve">月度动作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《月度业务报表》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质检数据汇总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质检团队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《月度质检报告》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供应商管理评分更新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定性指标月度记录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B级供应商月度复盘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B级供应商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《月度复盘纪要》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C级供应商周度跟踪汇总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《月度PIP跟踪报告》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预警通知</w:t>
            </w:r>
          </w:p>
        </w:tc>
      </w:tr>
    </w:tbl>
    <w:bookmarkEnd w:id="35"/>
    <w:bookmarkStart w:id="36" w:name="周度动作"/>
    <w:p>
      <w:pPr>
        <w:pStyle w:val="Heading3"/>
      </w:pPr>
      <w:r>
        <w:t xml:space="preserve">5.3 </w:t>
      </w:r>
      <w:r>
        <w:rPr>
          <w:rFonts w:hint="eastAsia"/>
        </w:rPr>
        <w:t xml:space="preserve">周度动作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PIP整改进度跟踪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《周度整改报告》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异常问题跟进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问题跟踪表</w:t>
            </w:r>
          </w:p>
        </w:tc>
      </w:tr>
    </w:tbl>
    <w:bookmarkEnd w:id="36"/>
    <w:bookmarkStart w:id="37" w:name="触发式动作"/>
    <w:p>
      <w:pPr>
        <w:pStyle w:val="Heading3"/>
      </w:pPr>
      <w:r>
        <w:t xml:space="preserve">5.4 </w:t>
      </w:r>
      <w:r>
        <w:rPr>
          <w:rFonts w:hint="eastAsia"/>
        </w:rPr>
        <w:t xml:space="preserve">触发式动作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供应商月度排名连续2次后30%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3个工作日内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供应商出现红线事件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专项调查</w:t>
            </w:r>
            <w:r>
              <w:t xml:space="preserve"> + </w:t>
            </w:r>
            <w:r>
              <w:rPr>
                <w:rFonts w:hint="eastAsia"/>
              </w:rPr>
              <w:t xml:space="preserve">降级评估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质检+供应商管理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5个工作日内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供应商人员流失率&gt;15%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稳定性专项沟通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供应商主动提出缩减规模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风险评估</w:t>
            </w:r>
            <w:r>
              <w:t xml:space="preserve"> + </w:t>
            </w:r>
            <w:r>
              <w:rPr>
                <w:rFonts w:hint="eastAsia"/>
              </w:rPr>
              <w:t xml:space="preserve">应对方案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业务督导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业务策略重大调整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供应商分级临时调整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服务组负责人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六附录"/>
    <w:p>
      <w:pPr>
        <w:pStyle w:val="Heading2"/>
      </w:pPr>
      <w:r>
        <w:rPr>
          <w:rFonts w:hint="eastAsia"/>
        </w:rPr>
        <w:t xml:space="preserve">六、附录</w:t>
      </w:r>
    </w:p>
    <w:bookmarkStart w:id="39" w:name="excel打分模板字段说明"/>
    <w:p>
      <w:pPr>
        <w:pStyle w:val="Heading3"/>
      </w:pPr>
      <w:r>
        <w:t xml:space="preserve">6.1 </w:t>
      </w:r>
      <w:r>
        <w:rPr>
          <w:rFonts w:hint="eastAsia"/>
        </w:rPr>
        <w:t xml:space="preserve">Excel打分模板字段说明</w:t>
      </w:r>
    </w:p>
    <w:p>
      <w:pPr>
        <w:pStyle w:val="FirstParagraph"/>
      </w:pPr>
      <w:r>
        <w:rPr>
          <w:rFonts w:hint="eastAsia"/>
        </w:rPr>
        <w:t xml:space="preserve">Excel模板包含以下工作表：</w:t>
      </w:r>
    </w:p>
    <w:p>
      <w:pPr>
        <w:pStyle w:val="BodyText"/>
      </w:pPr>
      <w:r>
        <w:rPr>
          <w:b/>
          <w:bCs/>
        </w:rPr>
        <w:t xml:space="preserve">Sheet </w:t>
      </w:r>
      <w:r>
        <w:rPr>
          <w:rFonts w:hint="eastAsia"/>
          <w:b/>
          <w:bCs/>
        </w:rPr>
        <w:t xml:space="preserve">1：供应商基础信息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供应商名称、供应商编码、业务线、合作起始日期、当前等级</w:t>
      </w:r>
    </w:p>
    <w:p>
      <w:pPr>
        <w:pStyle w:val="BodyText"/>
      </w:pPr>
      <w:r>
        <w:rPr>
          <w:b/>
          <w:bCs/>
        </w:rPr>
        <w:t xml:space="preserve">Sheet </w:t>
      </w:r>
      <w:r>
        <w:rPr>
          <w:rFonts w:hint="eastAsia"/>
          <w:b/>
          <w:bCs/>
        </w:rPr>
        <w:t xml:space="preserve">2：业务督导评分（60分）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供应商名称、评估季度</w:t>
      </w:r>
      <w:r>
        <w:t xml:space="preserve"> </w:t>
      </w:r>
      <w:r>
        <w:t xml:space="preserve">- </w:t>
      </w:r>
      <w:r>
        <w:rPr>
          <w:rFonts w:hint="eastAsia"/>
        </w:rPr>
        <w:t xml:space="preserve">产能达成率→产能得分（25分，自动计算）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人均产出→人均得分（15分，自动计算）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交付时效率→时效得分（10分，自动计算）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任务完成率→任务得分（5分，自动计算）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业务增长率→增长得分（5分，自动计算）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业务督导总分（自动求和）</w:t>
      </w:r>
    </w:p>
    <w:p>
      <w:pPr>
        <w:pStyle w:val="BodyText"/>
      </w:pPr>
      <w:r>
        <w:rPr>
          <w:b/>
          <w:bCs/>
        </w:rPr>
        <w:t xml:space="preserve">Sheet </w:t>
      </w:r>
      <w:r>
        <w:rPr>
          <w:rFonts w:hint="eastAsia"/>
          <w:b/>
          <w:bCs/>
        </w:rPr>
        <w:t xml:space="preserve">3：供应商管理评分（30分）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供应商名称、评估季度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响应速度（1-5档）→响应得分（8分）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配合度（1-5档）→配合得分（8分）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团队流失率→稳定性得分（6分）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整改闭环率→整改得分（5分）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管理规范性→规范得分（3分）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供应商管理总分（自动求和）</w:t>
      </w:r>
    </w:p>
    <w:p>
      <w:pPr>
        <w:pStyle w:val="BodyText"/>
      </w:pPr>
      <w:r>
        <w:rPr>
          <w:b/>
          <w:bCs/>
        </w:rPr>
        <w:t xml:space="preserve">Sheet </w:t>
      </w:r>
      <w:r>
        <w:rPr>
          <w:rFonts w:hint="eastAsia"/>
          <w:b/>
          <w:bCs/>
        </w:rPr>
        <w:t xml:space="preserve">4：质检评分（10分）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供应商名称、评估季度</w:t>
      </w:r>
      <w:r>
        <w:t xml:space="preserve"> </w:t>
      </w:r>
      <w:r>
        <w:t xml:space="preserve">- </w:t>
      </w:r>
      <w:r>
        <w:rPr>
          <w:rFonts w:hint="eastAsia"/>
        </w:rPr>
        <w:t xml:space="preserve">质检合格率→合格率得分（5分）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客户投诉率→投诉得分（3分）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红线事件次数→红线得分（2分）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质检总分（自动求和）</w:t>
      </w:r>
    </w:p>
    <w:p>
      <w:pPr>
        <w:pStyle w:val="BodyText"/>
      </w:pPr>
      <w:r>
        <w:rPr>
          <w:b/>
          <w:bCs/>
        </w:rPr>
        <w:t xml:space="preserve">Sheet </w:t>
      </w:r>
      <w:r>
        <w:rPr>
          <w:rFonts w:hint="eastAsia"/>
          <w:b/>
          <w:bCs/>
        </w:rPr>
        <w:t xml:space="preserve">5：综合评定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供应商名称、评估季度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业务督导得分、供应商管理得分、质检得分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综合得分（自动计算）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综合排名（自动排名）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基准等级（自动判定）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排名校正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最终等级（A/B/C）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连续C季度数（自动累计）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是否触发PIP（自动判定）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是否触发淘汰（自动判定）</w:t>
      </w:r>
    </w:p>
    <w:bookmarkEnd w:id="39"/>
    <w:bookmarkStart w:id="40" w:name="与原规则对比"/>
    <w:p>
      <w:pPr>
        <w:pStyle w:val="Heading3"/>
      </w:pPr>
      <w:r>
        <w:t xml:space="preserve">6.2 </w:t>
      </w:r>
      <w:r>
        <w:rPr>
          <w:rFonts w:hint="eastAsia"/>
        </w:rPr>
        <w:t xml:space="preserve">与原规则对比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单一维度（后30%）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三维评分（业务60%+管理30%+质检10%）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绝对分数+相对排名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A级资源倾斜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PIP触发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季度2次后30%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C级直接PIP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连续2季度C级或PIP不达标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管理颗粒度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精细化分级管理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评分标准公开透明</w:t>
            </w:r>
          </w:p>
        </w:tc>
      </w:tr>
    </w:tbl>
    <w:bookmarkEnd w:id="40"/>
    <w:bookmarkStart w:id="41" w:name="实施建议"/>
    <w:p>
      <w:pPr>
        <w:pStyle w:val="Heading3"/>
      </w:pPr>
      <w:r>
        <w:t xml:space="preserve">6.3 </w:t>
      </w:r>
      <w:r>
        <w:rPr>
          <w:rFonts w:hint="eastAsia"/>
        </w:rPr>
        <w:t xml:space="preserve">实施建议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首月试运行</w:t>
      </w:r>
      <w:r>
        <w:rPr>
          <w:rFonts w:hint="eastAsia"/>
        </w:rPr>
        <w:t xml:space="preserve">：用历史数据回测，验证评分模型的合理性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首季度正式运行</w:t>
      </w:r>
      <w:r>
        <w:rPr>
          <w:rFonts w:hint="eastAsia"/>
        </w:rPr>
        <w:t xml:space="preserve">：首次评级后观察分级分布是否合理（A级30-40%，B级30-40%，C级20-30%）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持续优化</w:t>
      </w:r>
      <w:r>
        <w:rPr>
          <w:rFonts w:hint="eastAsia"/>
        </w:rPr>
        <w:t xml:space="preserve">：每季度末复盘评分指标的有效性，必要时微调权重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系统支持</w:t>
      </w:r>
      <w:r>
        <w:rPr>
          <w:rFonts w:hint="eastAsia"/>
        </w:rPr>
        <w:t xml:space="preserve">：建议将评分模型固化到系统中，自动计算，减少人工干预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2026-04-13T12:05:06Z</dcterms:created>
  <dcterms:modified xsi:type="dcterms:W3CDTF">2026-04-13T12:05:06Z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