
<file path=[Content_Types].xml><?xml version="1.0" encoding="utf-8"?>
<Types xmlns="http://schemas.openxmlformats.org/package/2006/content-types">
  <Default Extension="dat" ContentType="text/plai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d08985338a5247c5" Type="http://schemas.microsoft.com/office/2006/relationships/txt" Target="udata/data.dat"/><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770D5" w14:textId="4A4A45BB" w:rsidR="008124DD" w:rsidRPr="00963946" w:rsidRDefault="008124DD" w:rsidP="00D427F2">
      <w:pPr>
        <w:tabs>
          <w:tab w:val="left" w:pos="1624"/>
        </w:tabs>
        <w:rPr>
          <w:rFonts w:ascii="京东朗正体 2.0 玲珑" w:eastAsia="京东朗正体 2.0 玲珑" w:hAnsi="京东朗正体 2.0 玲珑" w:hint="eastAsia"/>
        </w:rPr>
      </w:pPr>
    </w:p>
    <w:p w14:paraId="5EC0D668" w14:textId="77777777" w:rsidR="00DD223E" w:rsidRPr="00963946" w:rsidRDefault="008124DD" w:rsidP="008124DD">
      <w:pPr>
        <w:tabs>
          <w:tab w:val="left" w:pos="1624"/>
        </w:tabs>
        <w:rPr>
          <w:rFonts w:ascii="京东朗正体 2.0 玲珑" w:eastAsia="京东朗正体 2.0 玲珑" w:hAnsi="京东朗正体 2.0 玲珑" w:hint="eastAsia"/>
        </w:rPr>
      </w:pPr>
      <w:r w:rsidRPr="00963946">
        <w:rPr>
          <w:rFonts w:ascii="京东朗正体 2.0 玲珑" w:eastAsia="京东朗正体 2.0 玲珑" w:hAnsi="京东朗正体 2.0 玲珑"/>
        </w:rPr>
        <w:tab/>
      </w:r>
    </w:p>
    <w:tbl>
      <w:tblPr>
        <w:tblStyle w:val="aa"/>
        <w:tblW w:w="9060" w:type="dxa"/>
        <w:tblLook w:val="04A0" w:firstRow="1" w:lastRow="0" w:firstColumn="1" w:lastColumn="0" w:noHBand="0" w:noVBand="1"/>
      </w:tblPr>
      <w:tblGrid>
        <w:gridCol w:w="1271"/>
        <w:gridCol w:w="3260"/>
        <w:gridCol w:w="2127"/>
        <w:gridCol w:w="2402"/>
      </w:tblGrid>
      <w:tr w:rsidR="00DD223E" w:rsidRPr="00963946" w14:paraId="3702A2A9" w14:textId="77777777" w:rsidTr="0052525D">
        <w:tc>
          <w:tcPr>
            <w:tcW w:w="1271" w:type="dxa"/>
          </w:tcPr>
          <w:p w14:paraId="26EE4C7E"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制度编号</w:t>
            </w:r>
          </w:p>
        </w:tc>
        <w:tc>
          <w:tcPr>
            <w:tcW w:w="3260" w:type="dxa"/>
          </w:tcPr>
          <w:p w14:paraId="5C782CAA" w14:textId="2B9C86FB" w:rsidR="00DD223E" w:rsidRPr="00963946" w:rsidRDefault="00324ED4" w:rsidP="00DB0080">
            <w:pPr>
              <w:widowControl/>
              <w:tabs>
                <w:tab w:val="left" w:pos="0"/>
              </w:tabs>
              <w:spacing w:afterLines="50" w:after="156" w:line="360" w:lineRule="auto"/>
              <w:jc w:val="left"/>
              <w:rPr>
                <w:rFonts w:ascii="京东朗正体 2.0 玲珑" w:eastAsia="京东朗正体 2.0 玲珑" w:hAnsi="京东朗正体 2.0 玲珑" w:cs="Arial" w:hint="eastAsia"/>
                <w:i/>
              </w:rPr>
            </w:pPr>
            <w:r w:rsidRPr="00324ED4">
              <w:rPr>
                <w:rFonts w:ascii="京东朗正体 2.0 玲珑" w:eastAsia="京东朗正体 2.0 玲珑" w:hAnsi="京东朗正体 2.0 玲珑" w:cs="Arial"/>
                <w:i/>
              </w:rPr>
              <w:t>JDT-ZLSTST-A-18-</w:t>
            </w:r>
            <w:r w:rsidR="006559B8" w:rsidRPr="00324ED4">
              <w:rPr>
                <w:rFonts w:ascii="京东朗正体 2.0 玲珑" w:eastAsia="京东朗正体 2.0 玲珑" w:hAnsi="京东朗正体 2.0 玲珑" w:cs="Arial"/>
                <w:i/>
              </w:rPr>
              <w:t>202</w:t>
            </w:r>
            <w:r w:rsidR="006559B8">
              <w:rPr>
                <w:rFonts w:ascii="京东朗正体 2.0 玲珑" w:eastAsia="京东朗正体 2.0 玲珑" w:hAnsi="京东朗正体 2.0 玲珑" w:cs="Arial"/>
                <w:i/>
              </w:rPr>
              <w:t>6</w:t>
            </w:r>
            <w:r w:rsidR="006559B8" w:rsidRPr="00324ED4">
              <w:rPr>
                <w:rFonts w:ascii="京东朗正体 2.0 玲珑" w:eastAsia="京东朗正体 2.0 玲珑" w:hAnsi="京东朗正体 2.0 玲珑" w:cs="Arial"/>
                <w:i/>
              </w:rPr>
              <w:t>V</w:t>
            </w:r>
            <w:r w:rsidR="006559B8">
              <w:rPr>
                <w:rFonts w:ascii="京东朗正体 2.0 玲珑" w:eastAsia="京东朗正体 2.0 玲珑" w:hAnsi="京东朗正体 2.0 玲珑" w:cs="Arial"/>
                <w:i/>
              </w:rPr>
              <w:t>3</w:t>
            </w:r>
          </w:p>
        </w:tc>
        <w:tc>
          <w:tcPr>
            <w:tcW w:w="2127" w:type="dxa"/>
          </w:tcPr>
          <w:p w14:paraId="09566B40"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hint="eastAsia"/>
                <w:i/>
              </w:rPr>
              <w:t>制度名称</w:t>
            </w:r>
          </w:p>
        </w:tc>
        <w:tc>
          <w:tcPr>
            <w:tcW w:w="2402" w:type="dxa"/>
          </w:tcPr>
          <w:p w14:paraId="535D2288" w14:textId="2EF32134" w:rsidR="00DD223E" w:rsidRPr="00963946" w:rsidRDefault="00DD223E" w:rsidP="0052525D">
            <w:pPr>
              <w:widowControl/>
              <w:tabs>
                <w:tab w:val="left" w:pos="0"/>
              </w:tabs>
              <w:spacing w:afterLines="50" w:after="156" w:line="360" w:lineRule="auto"/>
              <w:jc w:val="left"/>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京东科技渠道</w:t>
            </w:r>
            <w:r w:rsidR="006D2AD6">
              <w:rPr>
                <w:rFonts w:ascii="京东朗正体 2.0 玲珑" w:eastAsia="京东朗正体 2.0 玲珑" w:hAnsi="京东朗正体 2.0 玲珑" w:cs="Arial" w:hint="eastAsia"/>
              </w:rPr>
              <w:t>管理规范</w:t>
            </w:r>
          </w:p>
        </w:tc>
      </w:tr>
      <w:tr w:rsidR="00DD223E" w:rsidRPr="00963946" w14:paraId="7194270B" w14:textId="77777777" w:rsidTr="0052525D">
        <w:tc>
          <w:tcPr>
            <w:tcW w:w="1271" w:type="dxa"/>
          </w:tcPr>
          <w:p w14:paraId="7B26EC68"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拟文部门</w:t>
            </w:r>
          </w:p>
        </w:tc>
        <w:tc>
          <w:tcPr>
            <w:tcW w:w="3260" w:type="dxa"/>
          </w:tcPr>
          <w:p w14:paraId="331C7220" w14:textId="4E7B5C00" w:rsidR="00DD223E" w:rsidRPr="00963946" w:rsidRDefault="00DD223E" w:rsidP="00DB0080">
            <w:pPr>
              <w:widowControl/>
              <w:tabs>
                <w:tab w:val="left" w:pos="0"/>
              </w:tabs>
              <w:spacing w:afterLines="50" w:after="156" w:line="360" w:lineRule="auto"/>
              <w:jc w:val="left"/>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hint="eastAsia"/>
                <w:i/>
              </w:rPr>
              <w:t>京东科技-战略与综合支持部-</w:t>
            </w:r>
            <w:r w:rsidR="00300227">
              <w:rPr>
                <w:rFonts w:ascii="京东朗正体 2.0 玲珑" w:eastAsia="京东朗正体 2.0 玲珑" w:hAnsi="京东朗正体 2.0 玲珑" w:cs="Arial" w:hint="eastAsia"/>
                <w:i/>
              </w:rPr>
              <w:t>系统与流程建设组</w:t>
            </w:r>
          </w:p>
        </w:tc>
        <w:tc>
          <w:tcPr>
            <w:tcW w:w="2127" w:type="dxa"/>
          </w:tcPr>
          <w:p w14:paraId="6553172E"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审批部门</w:t>
            </w:r>
          </w:p>
        </w:tc>
        <w:tc>
          <w:tcPr>
            <w:tcW w:w="2402" w:type="dxa"/>
          </w:tcPr>
          <w:p w14:paraId="3FAD2C95" w14:textId="50DA4C26" w:rsidR="00DD223E" w:rsidRPr="00963946" w:rsidRDefault="00DD223E" w:rsidP="0052525D">
            <w:pPr>
              <w:widowControl/>
              <w:tabs>
                <w:tab w:val="left" w:pos="0"/>
              </w:tabs>
              <w:spacing w:afterLines="50" w:after="156" w:line="360" w:lineRule="auto"/>
              <w:jc w:val="left"/>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hint="eastAsia"/>
                <w:i/>
              </w:rPr>
              <w:t>京东科技-战略与综合支持部-系统与流程建设组</w:t>
            </w:r>
          </w:p>
        </w:tc>
      </w:tr>
      <w:tr w:rsidR="00DD223E" w:rsidRPr="00963946" w14:paraId="4CA10E73" w14:textId="77777777" w:rsidTr="0052525D">
        <w:tc>
          <w:tcPr>
            <w:tcW w:w="1271" w:type="dxa"/>
          </w:tcPr>
          <w:p w14:paraId="5BAAC5CF"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适用范围</w:t>
            </w:r>
          </w:p>
        </w:tc>
        <w:tc>
          <w:tcPr>
            <w:tcW w:w="3260" w:type="dxa"/>
          </w:tcPr>
          <w:p w14:paraId="417376EF" w14:textId="2C8CE14A" w:rsidR="00DD223E" w:rsidRPr="00963946" w:rsidRDefault="00DD223E" w:rsidP="0052525D">
            <w:pPr>
              <w:widowControl/>
              <w:tabs>
                <w:tab w:val="left" w:pos="0"/>
              </w:tabs>
              <w:spacing w:afterLines="50" w:after="156" w:line="360" w:lineRule="auto"/>
              <w:jc w:val="left"/>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hint="eastAsia"/>
                <w:i/>
              </w:rPr>
              <w:t>京东科技全员</w:t>
            </w:r>
          </w:p>
        </w:tc>
        <w:tc>
          <w:tcPr>
            <w:tcW w:w="2127" w:type="dxa"/>
          </w:tcPr>
          <w:p w14:paraId="05A67569" w14:textId="77777777" w:rsidR="00DD223E" w:rsidRPr="00963946" w:rsidRDefault="00DD223E"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发布日期</w:t>
            </w:r>
          </w:p>
        </w:tc>
        <w:tc>
          <w:tcPr>
            <w:tcW w:w="2402" w:type="dxa"/>
          </w:tcPr>
          <w:p w14:paraId="5DF2F4AA" w14:textId="2A700ADB" w:rsidR="00DD223E" w:rsidRPr="00963946" w:rsidRDefault="006559B8" w:rsidP="0052525D">
            <w:pPr>
              <w:widowControl/>
              <w:tabs>
                <w:tab w:val="left" w:pos="0"/>
              </w:tabs>
              <w:spacing w:afterLines="50" w:after="156" w:line="360" w:lineRule="auto"/>
              <w:jc w:val="left"/>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i/>
              </w:rPr>
              <w:t>202</w:t>
            </w:r>
            <w:r>
              <w:rPr>
                <w:rFonts w:ascii="京东朗正体 2.0 玲珑" w:eastAsia="京东朗正体 2.0 玲珑" w:hAnsi="京东朗正体 2.0 玲珑" w:cs="Arial"/>
                <w:i/>
              </w:rPr>
              <w:t>6</w:t>
            </w:r>
            <w:r w:rsidR="00DD223E" w:rsidRPr="00963946">
              <w:rPr>
                <w:rFonts w:ascii="京东朗正体 2.0 玲珑" w:eastAsia="京东朗正体 2.0 玲珑" w:hAnsi="京东朗正体 2.0 玲珑" w:cs="Arial" w:hint="eastAsia"/>
                <w:i/>
              </w:rPr>
              <w:t>年</w:t>
            </w:r>
            <w:r>
              <w:rPr>
                <w:rFonts w:ascii="京东朗正体 2.0 玲珑" w:eastAsia="京东朗正体 2.0 玲珑" w:hAnsi="京东朗正体 2.0 玲珑" w:cs="Arial"/>
                <w:i/>
              </w:rPr>
              <w:t>3</w:t>
            </w:r>
            <w:r w:rsidR="00DD223E" w:rsidRPr="00963946">
              <w:rPr>
                <w:rFonts w:ascii="京东朗正体 2.0 玲珑" w:eastAsia="京东朗正体 2.0 玲珑" w:hAnsi="京东朗正体 2.0 玲珑" w:cs="Arial" w:hint="eastAsia"/>
                <w:i/>
              </w:rPr>
              <w:t>月</w:t>
            </w:r>
            <w:r>
              <w:rPr>
                <w:rFonts w:ascii="京东朗正体 2.0 玲珑" w:eastAsia="京东朗正体 2.0 玲珑" w:hAnsi="京东朗正体 2.0 玲珑" w:cs="Arial"/>
                <w:i/>
              </w:rPr>
              <w:t>XX</w:t>
            </w:r>
            <w:r w:rsidR="00DD223E" w:rsidRPr="00963946">
              <w:rPr>
                <w:rFonts w:ascii="京东朗正体 2.0 玲珑" w:eastAsia="京东朗正体 2.0 玲珑" w:hAnsi="京东朗正体 2.0 玲珑" w:cs="Arial" w:hint="eastAsia"/>
                <w:i/>
              </w:rPr>
              <w:t>日</w:t>
            </w:r>
          </w:p>
        </w:tc>
      </w:tr>
    </w:tbl>
    <w:p w14:paraId="1E61EF93" w14:textId="3B163A21" w:rsidR="008124DD" w:rsidRPr="00963946" w:rsidRDefault="008124DD" w:rsidP="008124DD">
      <w:pPr>
        <w:tabs>
          <w:tab w:val="left" w:pos="1624"/>
        </w:tabs>
        <w:rPr>
          <w:rFonts w:ascii="京东朗正体 2.0 玲珑" w:eastAsia="京东朗正体 2.0 玲珑" w:hAnsi="京东朗正体 2.0 玲珑" w:hint="eastAsia"/>
        </w:rPr>
      </w:pPr>
    </w:p>
    <w:p w14:paraId="6499490E" w14:textId="679482A3" w:rsidR="008124DD" w:rsidRPr="00963946" w:rsidRDefault="008124DD" w:rsidP="008124DD">
      <w:pPr>
        <w:tabs>
          <w:tab w:val="left" w:pos="1624"/>
        </w:tabs>
        <w:rPr>
          <w:rFonts w:ascii="京东朗正体 2.0 玲珑" w:eastAsia="京东朗正体 2.0 玲珑" w:hAnsi="京东朗正体 2.0 玲珑" w:hint="eastAsia"/>
        </w:rPr>
      </w:pPr>
    </w:p>
    <w:p w14:paraId="47649E47" w14:textId="7A18D551" w:rsidR="008124DD" w:rsidRPr="00963946" w:rsidRDefault="008124DD" w:rsidP="008124DD">
      <w:pPr>
        <w:tabs>
          <w:tab w:val="left" w:pos="1624"/>
        </w:tabs>
        <w:rPr>
          <w:rFonts w:ascii="京东朗正体 2.0 玲珑" w:eastAsia="京东朗正体 2.0 玲珑" w:hAnsi="京东朗正体 2.0 玲珑" w:hint="eastAsia"/>
        </w:rPr>
      </w:pPr>
    </w:p>
    <w:p w14:paraId="4BEBCDEA" w14:textId="3CE8A7D8" w:rsidR="008124DD" w:rsidRPr="00963946" w:rsidRDefault="008124DD" w:rsidP="008124DD">
      <w:pPr>
        <w:widowControl/>
        <w:tabs>
          <w:tab w:val="left" w:pos="0"/>
        </w:tabs>
        <w:spacing w:afterLines="50" w:after="156" w:line="360" w:lineRule="auto"/>
        <w:jc w:val="center"/>
        <w:rPr>
          <w:rFonts w:ascii="京东朗正体 2.0 玲珑" w:eastAsia="京东朗正体 2.0 玲珑" w:hAnsi="京东朗正体 2.0 玲珑" w:cs="Arial" w:hint="eastAsia"/>
          <w:b/>
          <w:sz w:val="30"/>
          <w:szCs w:val="30"/>
        </w:rPr>
      </w:pPr>
      <w:r w:rsidRPr="00963946">
        <w:rPr>
          <w:rFonts w:ascii="京东朗正体 2.0 玲珑" w:eastAsia="京东朗正体 2.0 玲珑" w:hAnsi="京东朗正体 2.0 玲珑" w:cs="Arial" w:hint="eastAsia"/>
          <w:b/>
          <w:sz w:val="30"/>
          <w:szCs w:val="30"/>
        </w:rPr>
        <w:t>关于《京东科技渠道</w:t>
      </w:r>
      <w:r w:rsidR="006D2AD6">
        <w:rPr>
          <w:rFonts w:ascii="京东朗正体 2.0 玲珑" w:eastAsia="京东朗正体 2.0 玲珑" w:hAnsi="京东朗正体 2.0 玲珑" w:cs="Arial" w:hint="eastAsia"/>
          <w:b/>
          <w:sz w:val="30"/>
          <w:szCs w:val="30"/>
        </w:rPr>
        <w:t>管理规范</w:t>
      </w:r>
      <w:r w:rsidR="007F379D">
        <w:rPr>
          <w:rFonts w:ascii="京东朗正体 2.0 玲珑" w:eastAsia="京东朗正体 2.0 玲珑" w:hAnsi="京东朗正体 2.0 玲珑" w:cs="Arial" w:hint="eastAsia"/>
          <w:b/>
          <w:sz w:val="30"/>
          <w:szCs w:val="30"/>
        </w:rPr>
        <w:t>3</w:t>
      </w:r>
      <w:r w:rsidRPr="00963946">
        <w:rPr>
          <w:rFonts w:ascii="京东朗正体 2.0 玲珑" w:eastAsia="京东朗正体 2.0 玲珑" w:hAnsi="京东朗正体 2.0 玲珑" w:cs="Arial"/>
          <w:b/>
          <w:sz w:val="30"/>
          <w:szCs w:val="30"/>
        </w:rPr>
        <w:t>.0</w:t>
      </w:r>
      <w:r w:rsidRPr="00963946">
        <w:rPr>
          <w:rFonts w:ascii="京东朗正体 2.0 玲珑" w:eastAsia="京东朗正体 2.0 玲珑" w:hAnsi="京东朗正体 2.0 玲珑" w:cs="Arial" w:hint="eastAsia"/>
          <w:b/>
          <w:sz w:val="30"/>
          <w:szCs w:val="30"/>
        </w:rPr>
        <w:t>》的公告</w:t>
      </w:r>
    </w:p>
    <w:p w14:paraId="30475516" w14:textId="77777777" w:rsidR="008124DD" w:rsidRPr="00963946" w:rsidRDefault="008124DD" w:rsidP="008124DD">
      <w:pPr>
        <w:widowControl/>
        <w:tabs>
          <w:tab w:val="left" w:pos="0"/>
        </w:tabs>
        <w:spacing w:afterLines="50" w:after="156" w:line="360" w:lineRule="auto"/>
        <w:jc w:val="left"/>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大家好：</w:t>
      </w:r>
    </w:p>
    <w:p w14:paraId="3B9806FB" w14:textId="4E317F44" w:rsidR="008124DD" w:rsidRPr="00717248" w:rsidRDefault="008124DD" w:rsidP="008124DD">
      <w:pPr>
        <w:widowControl/>
        <w:tabs>
          <w:tab w:val="left" w:pos="0"/>
        </w:tabs>
        <w:spacing w:afterLines="50" w:after="156" w:line="360" w:lineRule="auto"/>
        <w:jc w:val="left"/>
        <w:rPr>
          <w:rFonts w:ascii="京东朗正体 2.0 玲珑" w:eastAsia="京东朗正体 2.0 玲珑" w:hAnsi="京东朗正体 2.0 玲珑" w:cs="Arial" w:hint="eastAsia"/>
        </w:rPr>
      </w:pPr>
      <w:r w:rsidRPr="00717248">
        <w:rPr>
          <w:rFonts w:ascii="京东朗正体 2.0 玲珑" w:eastAsia="京东朗正体 2.0 玲珑" w:hAnsi="京东朗正体 2.0 玲珑" w:cs="Arial" w:hint="eastAsia"/>
        </w:rPr>
        <w:t>《京东科技渠道</w:t>
      </w:r>
      <w:r w:rsidR="006D2AD6">
        <w:rPr>
          <w:rFonts w:ascii="京东朗正体 2.0 玲珑" w:eastAsia="京东朗正体 2.0 玲珑" w:hAnsi="京东朗正体 2.0 玲珑" w:cs="Arial" w:hint="eastAsia"/>
        </w:rPr>
        <w:t>管理规范</w:t>
      </w:r>
      <w:r w:rsidR="007F379D">
        <w:rPr>
          <w:rFonts w:ascii="京东朗正体 2.0 玲珑" w:eastAsia="京东朗正体 2.0 玲珑" w:hAnsi="京东朗正体 2.0 玲珑" w:cs="Arial" w:hint="eastAsia"/>
        </w:rPr>
        <w:t>3</w:t>
      </w:r>
      <w:r w:rsidRPr="00717248">
        <w:rPr>
          <w:rFonts w:ascii="京东朗正体 2.0 玲珑" w:eastAsia="京东朗正体 2.0 玲珑" w:hAnsi="京东朗正体 2.0 玲珑" w:cs="Arial" w:hint="eastAsia"/>
        </w:rPr>
        <w:t>.0》现已发布，请按照相关要求执行。</w:t>
      </w:r>
    </w:p>
    <w:p w14:paraId="5250AACB" w14:textId="77777777" w:rsidR="008124DD" w:rsidRPr="00963946" w:rsidRDefault="008124DD" w:rsidP="008124DD">
      <w:pPr>
        <w:widowControl/>
        <w:tabs>
          <w:tab w:val="left" w:pos="0"/>
        </w:tabs>
        <w:spacing w:afterLines="50" w:after="156" w:line="360" w:lineRule="auto"/>
        <w:jc w:val="left"/>
        <w:rPr>
          <w:rFonts w:ascii="京东朗正体 2.0 玲珑" w:eastAsia="京东朗正体 2.0 玲珑" w:hAnsi="京东朗正体 2.0 玲珑" w:cs="Arial" w:hint="eastAsia"/>
        </w:rPr>
      </w:pPr>
    </w:p>
    <w:p w14:paraId="7BB4FEE4" w14:textId="77777777" w:rsidR="008124DD" w:rsidRPr="00963946" w:rsidRDefault="008124DD" w:rsidP="008124DD">
      <w:pPr>
        <w:widowControl/>
        <w:tabs>
          <w:tab w:val="left" w:pos="0"/>
        </w:tabs>
        <w:spacing w:afterLines="50" w:after="156" w:line="360" w:lineRule="auto"/>
        <w:jc w:val="right"/>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京东科技-战略与综合支持部</w:t>
      </w:r>
    </w:p>
    <w:p w14:paraId="69A3662A" w14:textId="513EC10C" w:rsidR="008124DD" w:rsidRPr="00963946" w:rsidRDefault="006559B8" w:rsidP="008124DD">
      <w:pPr>
        <w:widowControl/>
        <w:tabs>
          <w:tab w:val="left" w:pos="0"/>
        </w:tabs>
        <w:spacing w:afterLines="50" w:after="156" w:line="360" w:lineRule="auto"/>
        <w:jc w:val="right"/>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rPr>
        <w:t>202</w:t>
      </w:r>
      <w:r>
        <w:rPr>
          <w:rFonts w:ascii="京东朗正体 2.0 玲珑" w:eastAsia="京东朗正体 2.0 玲珑" w:hAnsi="京东朗正体 2.0 玲珑" w:cs="Arial"/>
        </w:rPr>
        <w:t>6</w:t>
      </w:r>
      <w:r w:rsidR="008124DD" w:rsidRPr="00963946">
        <w:rPr>
          <w:rFonts w:ascii="京东朗正体 2.0 玲珑" w:eastAsia="京东朗正体 2.0 玲珑" w:hAnsi="京东朗正体 2.0 玲珑" w:cs="Arial" w:hint="eastAsia"/>
        </w:rPr>
        <w:t>年</w:t>
      </w:r>
      <w:r>
        <w:rPr>
          <w:rFonts w:ascii="京东朗正体 2.0 玲珑" w:eastAsia="京东朗正体 2.0 玲珑" w:hAnsi="京东朗正体 2.0 玲珑" w:cs="Arial"/>
        </w:rPr>
        <w:t>3</w:t>
      </w:r>
      <w:r w:rsidR="008124DD" w:rsidRPr="00963946">
        <w:rPr>
          <w:rFonts w:ascii="京东朗正体 2.0 玲珑" w:eastAsia="京东朗正体 2.0 玲珑" w:hAnsi="京东朗正体 2.0 玲珑" w:cs="Arial" w:hint="eastAsia"/>
        </w:rPr>
        <w:t>月</w:t>
      </w:r>
      <w:r>
        <w:rPr>
          <w:rFonts w:ascii="京东朗正体 2.0 玲珑" w:eastAsia="京东朗正体 2.0 玲珑" w:hAnsi="京东朗正体 2.0 玲珑" w:cs="Arial"/>
        </w:rPr>
        <w:t>X</w:t>
      </w:r>
      <w:r w:rsidR="008124DD" w:rsidRPr="00963946">
        <w:rPr>
          <w:rFonts w:ascii="京东朗正体 2.0 玲珑" w:eastAsia="京东朗正体 2.0 玲珑" w:hAnsi="京东朗正体 2.0 玲珑" w:cs="Arial" w:hint="eastAsia"/>
        </w:rPr>
        <w:t>日</w:t>
      </w:r>
    </w:p>
    <w:p w14:paraId="25BC883A" w14:textId="0B4C7A28" w:rsidR="0052525D" w:rsidRPr="00963946" w:rsidRDefault="0052525D">
      <w:pPr>
        <w:widowControl/>
        <w:jc w:val="left"/>
        <w:rPr>
          <w:rFonts w:ascii="京东朗正体 2.0 玲珑" w:eastAsia="京东朗正体 2.0 玲珑" w:hAnsi="京东朗正体 2.0 玲珑" w:hint="eastAsia"/>
        </w:rPr>
      </w:pPr>
      <w:r w:rsidRPr="00963946">
        <w:rPr>
          <w:rFonts w:ascii="京东朗正体 2.0 玲珑" w:eastAsia="京东朗正体 2.0 玲珑" w:hAnsi="京东朗正体 2.0 玲珑"/>
        </w:rPr>
        <w:br w:type="page"/>
      </w:r>
    </w:p>
    <w:tbl>
      <w:tblPr>
        <w:tblStyle w:val="aa"/>
        <w:tblW w:w="9060" w:type="dxa"/>
        <w:tblLook w:val="04A0" w:firstRow="1" w:lastRow="0" w:firstColumn="1" w:lastColumn="0" w:noHBand="0" w:noVBand="1"/>
      </w:tblPr>
      <w:tblGrid>
        <w:gridCol w:w="846"/>
        <w:gridCol w:w="3118"/>
        <w:gridCol w:w="1276"/>
        <w:gridCol w:w="2410"/>
        <w:gridCol w:w="1410"/>
      </w:tblGrid>
      <w:tr w:rsidR="0052525D" w:rsidRPr="00963946" w14:paraId="1A472682" w14:textId="77777777" w:rsidTr="0052525D">
        <w:tc>
          <w:tcPr>
            <w:tcW w:w="9060" w:type="dxa"/>
            <w:gridSpan w:val="5"/>
          </w:tcPr>
          <w:p w14:paraId="4D142E75"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lastRenderedPageBreak/>
              <w:t>版本更新记录</w:t>
            </w:r>
          </w:p>
        </w:tc>
      </w:tr>
      <w:tr w:rsidR="0052525D" w:rsidRPr="00963946" w14:paraId="2495C609" w14:textId="77777777" w:rsidTr="0052525D">
        <w:tc>
          <w:tcPr>
            <w:tcW w:w="846" w:type="dxa"/>
          </w:tcPr>
          <w:p w14:paraId="369D0133"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版本号</w:t>
            </w:r>
          </w:p>
        </w:tc>
        <w:tc>
          <w:tcPr>
            <w:tcW w:w="3118" w:type="dxa"/>
          </w:tcPr>
          <w:p w14:paraId="4043CF4E"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文件编号</w:t>
            </w:r>
          </w:p>
        </w:tc>
        <w:tc>
          <w:tcPr>
            <w:tcW w:w="1276" w:type="dxa"/>
          </w:tcPr>
          <w:p w14:paraId="0474ABA5"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更新日期</w:t>
            </w:r>
          </w:p>
        </w:tc>
        <w:tc>
          <w:tcPr>
            <w:tcW w:w="2410" w:type="dxa"/>
          </w:tcPr>
          <w:p w14:paraId="0AE99749"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概述</w:t>
            </w:r>
          </w:p>
        </w:tc>
        <w:tc>
          <w:tcPr>
            <w:tcW w:w="1410" w:type="dxa"/>
          </w:tcPr>
          <w:p w14:paraId="3E5D83CB"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rPr>
            </w:pPr>
            <w:r w:rsidRPr="00963946">
              <w:rPr>
                <w:rFonts w:ascii="京东朗正体 2.0 玲珑" w:eastAsia="京东朗正体 2.0 玲珑" w:hAnsi="京东朗正体 2.0 玲珑" w:cs="Arial" w:hint="eastAsia"/>
              </w:rPr>
              <w:t>签发部门/人</w:t>
            </w:r>
          </w:p>
        </w:tc>
      </w:tr>
      <w:tr w:rsidR="0052525D" w:rsidRPr="00963946" w14:paraId="6C37847A" w14:textId="77777777" w:rsidTr="0052525D">
        <w:tc>
          <w:tcPr>
            <w:tcW w:w="846" w:type="dxa"/>
          </w:tcPr>
          <w:p w14:paraId="20DAFF18" w14:textId="77777777" w:rsidR="0052525D" w:rsidRPr="00963946" w:rsidRDefault="0052525D" w:rsidP="0052525D">
            <w:pPr>
              <w:widowControl/>
              <w:tabs>
                <w:tab w:val="left" w:pos="0"/>
              </w:tabs>
              <w:spacing w:afterLines="50" w:after="156" w:line="360" w:lineRule="auto"/>
              <w:jc w:val="center"/>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hint="eastAsia"/>
                <w:i/>
              </w:rPr>
              <w:t>V</w:t>
            </w:r>
            <w:r w:rsidRPr="00963946">
              <w:rPr>
                <w:rFonts w:ascii="京东朗正体 2.0 玲珑" w:eastAsia="京东朗正体 2.0 玲珑" w:hAnsi="京东朗正体 2.0 玲珑" w:cs="Arial"/>
                <w:i/>
              </w:rPr>
              <w:t>1</w:t>
            </w:r>
          </w:p>
        </w:tc>
        <w:tc>
          <w:tcPr>
            <w:tcW w:w="3118" w:type="dxa"/>
          </w:tcPr>
          <w:p w14:paraId="0C78FB90" w14:textId="32E2D1E6" w:rsidR="0052525D" w:rsidRPr="00963946" w:rsidRDefault="00EC47A8" w:rsidP="0052525D">
            <w:pPr>
              <w:widowControl/>
              <w:tabs>
                <w:tab w:val="left" w:pos="0"/>
              </w:tabs>
              <w:spacing w:afterLines="50" w:after="156" w:line="360" w:lineRule="auto"/>
              <w:jc w:val="center"/>
              <w:rPr>
                <w:rFonts w:ascii="京东朗正体 2.0 玲珑" w:eastAsia="京东朗正体 2.0 玲珑" w:hAnsi="京东朗正体 2.0 玲珑" w:cs="Arial" w:hint="eastAsia"/>
                <w:i/>
              </w:rPr>
            </w:pPr>
            <w:r w:rsidRPr="00EC47A8">
              <w:rPr>
                <w:rFonts w:ascii="京东朗正体 2.0 玲珑" w:eastAsia="京东朗正体 2.0 玲珑" w:hAnsi="京东朗正体 2.0 玲珑" w:cs="Arial"/>
                <w:i/>
              </w:rPr>
              <w:t>JDT-ZLSTST-A-18-2024V1</w:t>
            </w:r>
          </w:p>
        </w:tc>
        <w:tc>
          <w:tcPr>
            <w:tcW w:w="1276" w:type="dxa"/>
          </w:tcPr>
          <w:p w14:paraId="18576D80" w14:textId="74DF79C9" w:rsidR="0052525D" w:rsidRPr="00963946" w:rsidRDefault="0052525D" w:rsidP="0052525D">
            <w:pPr>
              <w:rPr>
                <w:rFonts w:ascii="京东朗正体 2.0 玲珑" w:eastAsia="京东朗正体 2.0 玲珑" w:hAnsi="京东朗正体 2.0 玲珑" w:cs="Arial" w:hint="eastAsia"/>
                <w:i/>
              </w:rPr>
            </w:pPr>
            <w:r w:rsidRPr="00963946">
              <w:rPr>
                <w:rFonts w:ascii="京东朗正体 2.0 玲珑" w:eastAsia="京东朗正体 2.0 玲珑" w:hAnsi="京东朗正体 2.0 玲珑" w:cs="Arial"/>
                <w:i/>
              </w:rPr>
              <w:t>2024.0</w:t>
            </w:r>
            <w:r w:rsidR="00B50538" w:rsidRPr="00963946">
              <w:rPr>
                <w:rFonts w:ascii="京东朗正体 2.0 玲珑" w:eastAsia="京东朗正体 2.0 玲珑" w:hAnsi="京东朗正体 2.0 玲珑" w:cs="Arial"/>
                <w:i/>
              </w:rPr>
              <w:t>4</w:t>
            </w:r>
          </w:p>
        </w:tc>
        <w:tc>
          <w:tcPr>
            <w:tcW w:w="2410" w:type="dxa"/>
          </w:tcPr>
          <w:p w14:paraId="6D108517" w14:textId="77777777" w:rsidR="0052525D" w:rsidRPr="00963946" w:rsidRDefault="0052525D" w:rsidP="0052525D">
            <w:pPr>
              <w:rPr>
                <w:rFonts w:ascii="京东朗正体 2.0 玲珑" w:eastAsia="京东朗正体 2.0 玲珑" w:hAnsi="京东朗正体 2.0 玲珑" w:hint="eastAsia"/>
                <w:i/>
              </w:rPr>
            </w:pPr>
            <w:r w:rsidRPr="00963946">
              <w:rPr>
                <w:rFonts w:ascii="京东朗正体 2.0 玲珑" w:eastAsia="京东朗正体 2.0 玲珑" w:hAnsi="京东朗正体 2.0 玲珑" w:hint="eastAsia"/>
                <w:i/>
              </w:rPr>
              <w:t>首次正式发布</w:t>
            </w:r>
          </w:p>
        </w:tc>
        <w:tc>
          <w:tcPr>
            <w:tcW w:w="1410" w:type="dxa"/>
          </w:tcPr>
          <w:p w14:paraId="2DCEA909" w14:textId="442DAA7D" w:rsidR="0052525D" w:rsidRPr="00963946" w:rsidRDefault="007B2AEA" w:rsidP="0052525D">
            <w:pPr>
              <w:widowControl/>
              <w:tabs>
                <w:tab w:val="left" w:pos="0"/>
              </w:tabs>
              <w:spacing w:afterLines="50" w:after="156" w:line="360" w:lineRule="auto"/>
              <w:jc w:val="cente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徐丰</w:t>
            </w:r>
          </w:p>
        </w:tc>
      </w:tr>
      <w:tr w:rsidR="00BC3B61" w:rsidRPr="00963946" w14:paraId="7B9E3CFF" w14:textId="77777777" w:rsidTr="0052525D">
        <w:tc>
          <w:tcPr>
            <w:tcW w:w="846" w:type="dxa"/>
          </w:tcPr>
          <w:p w14:paraId="016B6268" w14:textId="1734F787" w:rsidR="00BC3B61" w:rsidRPr="00963946" w:rsidRDefault="00BC3B61" w:rsidP="00BC3B61">
            <w:pPr>
              <w:widowControl/>
              <w:tabs>
                <w:tab w:val="left" w:pos="0"/>
              </w:tabs>
              <w:spacing w:afterLines="50" w:after="156" w:line="360" w:lineRule="auto"/>
              <w:jc w:val="cente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V</w:t>
            </w:r>
            <w:r>
              <w:rPr>
                <w:rFonts w:ascii="京东朗正体 2.0 玲珑" w:eastAsia="京东朗正体 2.0 玲珑" w:hAnsi="京东朗正体 2.0 玲珑" w:cs="Arial"/>
                <w:i/>
              </w:rPr>
              <w:t>2</w:t>
            </w:r>
          </w:p>
        </w:tc>
        <w:tc>
          <w:tcPr>
            <w:tcW w:w="3118" w:type="dxa"/>
          </w:tcPr>
          <w:p w14:paraId="0FAAE043" w14:textId="501DCA6F" w:rsidR="00BC3B61" w:rsidRPr="00963946" w:rsidRDefault="00BC3B61" w:rsidP="00BC3B61">
            <w:pPr>
              <w:widowControl/>
              <w:tabs>
                <w:tab w:val="left" w:pos="0"/>
              </w:tabs>
              <w:spacing w:afterLines="50" w:after="156" w:line="360" w:lineRule="auto"/>
              <w:jc w:val="center"/>
              <w:rPr>
                <w:rFonts w:ascii="京东朗正体 2.0 玲珑" w:eastAsia="京东朗正体 2.0 玲珑" w:hAnsi="京东朗正体 2.0 玲珑" w:cs="Arial" w:hint="eastAsia"/>
                <w:i/>
              </w:rPr>
            </w:pPr>
            <w:r w:rsidRPr="00EC47A8">
              <w:rPr>
                <w:rFonts w:ascii="京东朗正体 2.0 玲珑" w:eastAsia="京东朗正体 2.0 玲珑" w:hAnsi="京东朗正体 2.0 玲珑" w:cs="Arial"/>
                <w:i/>
              </w:rPr>
              <w:t>JDT-ZLSTST-A-18-2024V</w:t>
            </w:r>
            <w:r>
              <w:rPr>
                <w:rFonts w:ascii="京东朗正体 2.0 玲珑" w:eastAsia="京东朗正体 2.0 玲珑" w:hAnsi="京东朗正体 2.0 玲珑" w:cs="Arial"/>
                <w:i/>
              </w:rPr>
              <w:t>2</w:t>
            </w:r>
          </w:p>
        </w:tc>
        <w:tc>
          <w:tcPr>
            <w:tcW w:w="1276" w:type="dxa"/>
          </w:tcPr>
          <w:p w14:paraId="296A31D3" w14:textId="163F2F07" w:rsidR="00BC3B61" w:rsidRPr="00963946" w:rsidRDefault="00BC3B61" w:rsidP="00BC3B61">
            <w:pP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2</w:t>
            </w:r>
            <w:r>
              <w:rPr>
                <w:rFonts w:ascii="京东朗正体 2.0 玲珑" w:eastAsia="京东朗正体 2.0 玲珑" w:hAnsi="京东朗正体 2.0 玲珑" w:cs="Arial"/>
                <w:i/>
              </w:rPr>
              <w:t>024.09</w:t>
            </w:r>
          </w:p>
        </w:tc>
        <w:tc>
          <w:tcPr>
            <w:tcW w:w="2410" w:type="dxa"/>
          </w:tcPr>
          <w:p w14:paraId="6A063591" w14:textId="3DD9592C" w:rsidR="00BC3B61" w:rsidRPr="00963946" w:rsidRDefault="00BC3B61" w:rsidP="00BC3B61">
            <w:pPr>
              <w:rPr>
                <w:rFonts w:ascii="京东朗正体 2.0 玲珑" w:eastAsia="京东朗正体 2.0 玲珑" w:hAnsi="京东朗正体 2.0 玲珑" w:hint="eastAsia"/>
                <w:i/>
              </w:rPr>
            </w:pPr>
            <w:r>
              <w:rPr>
                <w:rFonts w:ascii="京东朗正体 2.0 玲珑" w:eastAsia="京东朗正体 2.0 玲珑" w:hAnsi="京东朗正体 2.0 玲珑" w:hint="eastAsia"/>
                <w:i/>
              </w:rPr>
              <w:t>增加渠道巡查监督机制细则，增加京东收银场景下渠道准入相关条款</w:t>
            </w:r>
          </w:p>
        </w:tc>
        <w:tc>
          <w:tcPr>
            <w:tcW w:w="1410" w:type="dxa"/>
          </w:tcPr>
          <w:p w14:paraId="0B41EFEE" w14:textId="265AA26D" w:rsidR="00BC3B61" w:rsidRPr="00963946" w:rsidRDefault="00FE0229" w:rsidP="00BC3B61">
            <w:pPr>
              <w:widowControl/>
              <w:tabs>
                <w:tab w:val="left" w:pos="0"/>
              </w:tabs>
              <w:spacing w:afterLines="50" w:after="156" w:line="360" w:lineRule="auto"/>
              <w:jc w:val="cente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徐丰</w:t>
            </w:r>
          </w:p>
        </w:tc>
      </w:tr>
      <w:tr w:rsidR="006559B8" w:rsidRPr="00963946" w14:paraId="2BB9A43F" w14:textId="77777777" w:rsidTr="0052525D">
        <w:tc>
          <w:tcPr>
            <w:tcW w:w="846" w:type="dxa"/>
          </w:tcPr>
          <w:p w14:paraId="62358F19" w14:textId="1D5F889F" w:rsidR="006559B8" w:rsidRDefault="006559B8" w:rsidP="006559B8">
            <w:pPr>
              <w:widowControl/>
              <w:tabs>
                <w:tab w:val="left" w:pos="0"/>
              </w:tabs>
              <w:spacing w:afterLines="50" w:after="156" w:line="360" w:lineRule="auto"/>
              <w:jc w:val="cente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V</w:t>
            </w:r>
            <w:r>
              <w:rPr>
                <w:rFonts w:ascii="京东朗正体 2.0 玲珑" w:eastAsia="京东朗正体 2.0 玲珑" w:hAnsi="京东朗正体 2.0 玲珑" w:cs="Arial"/>
                <w:i/>
              </w:rPr>
              <w:t>3</w:t>
            </w:r>
          </w:p>
        </w:tc>
        <w:tc>
          <w:tcPr>
            <w:tcW w:w="3118" w:type="dxa"/>
          </w:tcPr>
          <w:p w14:paraId="3BBFA4DF" w14:textId="10FDF4A1" w:rsidR="006559B8" w:rsidRPr="00EC47A8" w:rsidRDefault="006559B8" w:rsidP="006559B8">
            <w:pPr>
              <w:widowControl/>
              <w:tabs>
                <w:tab w:val="left" w:pos="0"/>
              </w:tabs>
              <w:spacing w:afterLines="50" w:after="156" w:line="360" w:lineRule="auto"/>
              <w:jc w:val="center"/>
              <w:rPr>
                <w:rFonts w:ascii="京东朗正体 2.0 玲珑" w:eastAsia="京东朗正体 2.0 玲珑" w:hAnsi="京东朗正体 2.0 玲珑" w:cs="Arial" w:hint="eastAsia"/>
                <w:i/>
              </w:rPr>
            </w:pPr>
            <w:r w:rsidRPr="00EC47A8">
              <w:rPr>
                <w:rFonts w:ascii="京东朗正体 2.0 玲珑" w:eastAsia="京东朗正体 2.0 玲珑" w:hAnsi="京东朗正体 2.0 玲珑" w:cs="Arial"/>
                <w:i/>
              </w:rPr>
              <w:t>JDT-ZLSTST-A-18-202</w:t>
            </w:r>
            <w:r w:rsidR="00BD4B44">
              <w:rPr>
                <w:rFonts w:ascii="京东朗正体 2.0 玲珑" w:eastAsia="京东朗正体 2.0 玲珑" w:hAnsi="京东朗正体 2.0 玲珑" w:cs="Arial"/>
                <w:i/>
              </w:rPr>
              <w:t>6</w:t>
            </w:r>
            <w:r w:rsidRPr="00EC47A8">
              <w:rPr>
                <w:rFonts w:ascii="京东朗正体 2.0 玲珑" w:eastAsia="京东朗正体 2.0 玲珑" w:hAnsi="京东朗正体 2.0 玲珑" w:cs="Arial"/>
                <w:i/>
              </w:rPr>
              <w:t>V</w:t>
            </w:r>
            <w:r>
              <w:rPr>
                <w:rFonts w:ascii="京东朗正体 2.0 玲珑" w:eastAsia="京东朗正体 2.0 玲珑" w:hAnsi="京东朗正体 2.0 玲珑" w:cs="Arial"/>
                <w:i/>
              </w:rPr>
              <w:t>3</w:t>
            </w:r>
          </w:p>
        </w:tc>
        <w:tc>
          <w:tcPr>
            <w:tcW w:w="1276" w:type="dxa"/>
          </w:tcPr>
          <w:p w14:paraId="4224E357" w14:textId="5D314326" w:rsidR="006559B8" w:rsidRDefault="006559B8" w:rsidP="006559B8">
            <w:pPr>
              <w:rPr>
                <w:rFonts w:ascii="京东朗正体 2.0 玲珑" w:eastAsia="京东朗正体 2.0 玲珑" w:hAnsi="京东朗正体 2.0 玲珑" w:cs="Arial" w:hint="eastAsia"/>
                <w:i/>
              </w:rPr>
            </w:pPr>
            <w:r>
              <w:rPr>
                <w:rFonts w:ascii="京东朗正体 2.0 玲珑" w:eastAsia="京东朗正体 2.0 玲珑" w:hAnsi="京东朗正体 2.0 玲珑" w:cs="Arial" w:hint="eastAsia"/>
                <w:i/>
              </w:rPr>
              <w:t>2</w:t>
            </w:r>
            <w:r>
              <w:rPr>
                <w:rFonts w:ascii="京东朗正体 2.0 玲珑" w:eastAsia="京东朗正体 2.0 玲珑" w:hAnsi="京东朗正体 2.0 玲珑" w:cs="Arial"/>
                <w:i/>
              </w:rPr>
              <w:t>026.03</w:t>
            </w:r>
          </w:p>
        </w:tc>
        <w:tc>
          <w:tcPr>
            <w:tcW w:w="2410" w:type="dxa"/>
          </w:tcPr>
          <w:p w14:paraId="1C3262C4" w14:textId="3A1ABF53" w:rsidR="006559B8" w:rsidRDefault="00300227" w:rsidP="006559B8">
            <w:pPr>
              <w:rPr>
                <w:rFonts w:ascii="京东朗正体 2.0 玲珑" w:eastAsia="京东朗正体 2.0 玲珑" w:hAnsi="京东朗正体 2.0 玲珑" w:hint="eastAsia"/>
                <w:i/>
              </w:rPr>
            </w:pPr>
            <w:r>
              <w:rPr>
                <w:rFonts w:ascii="京东朗正体 2.0 玲珑" w:eastAsia="京东朗正体 2.0 玲珑" w:hAnsi="京东朗正体 2.0 玲珑" w:hint="eastAsia"/>
                <w:i/>
              </w:rPr>
              <w:t>删除与实际管理无关内容，</w:t>
            </w:r>
            <w:r w:rsidR="00242557">
              <w:rPr>
                <w:rFonts w:ascii="京东朗正体 2.0 玲珑" w:eastAsia="京东朗正体 2.0 玲珑" w:hAnsi="京东朗正体 2.0 玲珑" w:hint="eastAsia"/>
                <w:i/>
              </w:rPr>
              <w:t>厘清</w:t>
            </w:r>
            <w:r>
              <w:rPr>
                <w:rFonts w:ascii="京东朗正体 2.0 玲珑" w:eastAsia="京东朗正体 2.0 玲珑" w:hAnsi="京东朗正体 2.0 玲珑" w:hint="eastAsia"/>
                <w:i/>
              </w:rPr>
              <w:t>渠道合作与授牌规定</w:t>
            </w:r>
            <w:r w:rsidR="00973E91">
              <w:rPr>
                <w:rFonts w:ascii="京东朗正体 2.0 玲珑" w:eastAsia="京东朗正体 2.0 玲珑" w:hAnsi="京东朗正体 2.0 玲珑" w:hint="eastAsia"/>
                <w:i/>
              </w:rPr>
              <w:t>，</w:t>
            </w:r>
            <w:r w:rsidR="00E03B36">
              <w:rPr>
                <w:rFonts w:ascii="京东朗正体 2.0 玲珑" w:eastAsia="京东朗正体 2.0 玲珑" w:hAnsi="京东朗正体 2.0 玲珑" w:hint="eastAsia"/>
                <w:i/>
              </w:rPr>
              <w:t>按类聚焦</w:t>
            </w:r>
            <w:r w:rsidR="00973E91">
              <w:rPr>
                <w:rFonts w:ascii="京东朗正体 2.0 玲珑" w:eastAsia="京东朗正体 2.0 玲珑" w:hAnsi="京东朗正体 2.0 玲珑" w:hint="eastAsia"/>
                <w:i/>
              </w:rPr>
              <w:t>管理要求</w:t>
            </w:r>
            <w:r w:rsidR="00242557">
              <w:rPr>
                <w:rFonts w:ascii="京东朗正体 2.0 玲珑" w:eastAsia="京东朗正体 2.0 玲珑" w:hAnsi="京东朗正体 2.0 玲珑" w:hint="eastAsia"/>
                <w:i/>
              </w:rPr>
              <w:t>，明确渠道授牌与授牌管理规范的一致性</w:t>
            </w:r>
            <w:r w:rsidR="00E03B36">
              <w:rPr>
                <w:rFonts w:ascii="京东朗正体 2.0 玲珑" w:eastAsia="京东朗正体 2.0 玲珑" w:hAnsi="京东朗正体 2.0 玲珑" w:hint="eastAsia"/>
                <w:i/>
              </w:rPr>
              <w:t>；清理冗余表述。</w:t>
            </w:r>
          </w:p>
        </w:tc>
        <w:tc>
          <w:tcPr>
            <w:tcW w:w="1410" w:type="dxa"/>
          </w:tcPr>
          <w:p w14:paraId="5403AABB" w14:textId="27D28564" w:rsidR="006559B8" w:rsidRDefault="006559B8" w:rsidP="006559B8">
            <w:pPr>
              <w:widowControl/>
              <w:tabs>
                <w:tab w:val="left" w:pos="0"/>
              </w:tabs>
              <w:spacing w:afterLines="50" w:after="156" w:line="360" w:lineRule="auto"/>
              <w:jc w:val="center"/>
              <w:rPr>
                <w:rFonts w:ascii="京东朗正体 2.0 玲珑" w:eastAsia="京东朗正体 2.0 玲珑" w:hAnsi="京东朗正体 2.0 玲珑" w:cs="Arial" w:hint="eastAsia"/>
                <w:i/>
              </w:rPr>
            </w:pPr>
          </w:p>
        </w:tc>
      </w:tr>
    </w:tbl>
    <w:p w14:paraId="0FF70A14" w14:textId="77777777" w:rsidR="008124DD" w:rsidRPr="00963946" w:rsidRDefault="008124DD" w:rsidP="008124DD">
      <w:pPr>
        <w:tabs>
          <w:tab w:val="left" w:pos="1624"/>
        </w:tabs>
        <w:rPr>
          <w:rFonts w:ascii="京东朗正体 2.0 玲珑" w:eastAsia="京东朗正体 2.0 玲珑" w:hAnsi="京东朗正体 2.0 玲珑" w:hint="eastAsia"/>
        </w:rPr>
      </w:pPr>
    </w:p>
    <w:p w14:paraId="1CD02816" w14:textId="789E9C38" w:rsidR="00284FE2" w:rsidRPr="00963946" w:rsidRDefault="008124DD" w:rsidP="008124DD">
      <w:pPr>
        <w:tabs>
          <w:tab w:val="left" w:pos="1569"/>
        </w:tabs>
        <w:rPr>
          <w:rFonts w:ascii="京东朗正体 2.0 玲珑" w:eastAsia="京东朗正体 2.0 玲珑" w:hAnsi="京东朗正体 2.0 玲珑" w:hint="eastAsia"/>
        </w:rPr>
        <w:sectPr w:rsidR="00284FE2" w:rsidRPr="00963946" w:rsidSect="005747F9">
          <w:headerReference w:type="even" r:id="rId8"/>
          <w:headerReference w:type="default" r:id="rId9"/>
          <w:footerReference w:type="default" r:id="rId10"/>
          <w:type w:val="continuous"/>
          <w:pgSz w:w="11906" w:h="16838"/>
          <w:pgMar w:top="1440" w:right="1800" w:bottom="1440" w:left="1800" w:header="567" w:footer="567" w:gutter="0"/>
          <w:cols w:space="425"/>
          <w:docGrid w:type="lines" w:linePitch="312"/>
        </w:sectPr>
      </w:pPr>
      <w:r w:rsidRPr="00963946">
        <w:rPr>
          <w:rFonts w:ascii="京东朗正体 2.0 玲珑" w:eastAsia="京东朗正体 2.0 玲珑" w:hAnsi="京东朗正体 2.0 玲珑"/>
        </w:rPr>
        <w:tab/>
      </w:r>
    </w:p>
    <w:p w14:paraId="445D7A87" w14:textId="6EDA2717" w:rsidR="004760CF" w:rsidRPr="00963946" w:rsidRDefault="004760CF" w:rsidP="00D427F2">
      <w:pPr>
        <w:pStyle w:val="af7"/>
        <w:spacing w:before="0" w:beforeAutospacing="0" w:after="0" w:afterAutospacing="0"/>
        <w:rPr>
          <w:rFonts w:ascii="京东朗正体 2.0 玲珑" w:eastAsia="京东朗正体 2.0 玲珑" w:hAnsi="京东朗正体 2.0 玲珑" w:hint="eastAsia"/>
        </w:rPr>
      </w:pPr>
    </w:p>
    <w:p w14:paraId="22E9F3A0" w14:textId="62E9F4B4" w:rsidR="00CF23FF" w:rsidRPr="00963946" w:rsidRDefault="00CF23FF" w:rsidP="00976C54">
      <w:pPr>
        <w:pStyle w:val="Default"/>
        <w:jc w:val="center"/>
        <w:rPr>
          <w:rFonts w:ascii="京东朗正体 2.0 玲珑" w:eastAsia="京东朗正体 2.0 玲珑" w:hAnsi="京东朗正体 2.0 玲珑" w:hint="eastAsia"/>
          <w:b/>
          <w:color w:val="auto"/>
          <w:sz w:val="32"/>
          <w:szCs w:val="32"/>
        </w:rPr>
      </w:pPr>
      <w:r w:rsidRPr="00963946">
        <w:rPr>
          <w:rFonts w:ascii="京东朗正体 2.0 玲珑" w:eastAsia="京东朗正体 2.0 玲珑" w:hAnsi="京东朗正体 2.0 玲珑" w:hint="eastAsia"/>
          <w:b/>
          <w:color w:val="auto"/>
          <w:sz w:val="32"/>
          <w:szCs w:val="32"/>
        </w:rPr>
        <w:t>目</w:t>
      </w:r>
      <w:r w:rsidRPr="00963946">
        <w:rPr>
          <w:rFonts w:ascii="京东朗正体 2.0 玲珑" w:eastAsia="京东朗正体 2.0 玲珑" w:hAnsi="京东朗正体 2.0 玲珑"/>
          <w:b/>
          <w:color w:val="auto"/>
          <w:sz w:val="32"/>
          <w:szCs w:val="32"/>
        </w:rPr>
        <w:t xml:space="preserve"> </w:t>
      </w:r>
      <w:r w:rsidRPr="00963946">
        <w:rPr>
          <w:rFonts w:ascii="京东朗正体 2.0 玲珑" w:eastAsia="京东朗正体 2.0 玲珑" w:hAnsi="京东朗正体 2.0 玲珑" w:hint="eastAsia"/>
          <w:b/>
          <w:color w:val="auto"/>
          <w:sz w:val="32"/>
          <w:szCs w:val="32"/>
        </w:rPr>
        <w:t>录</w:t>
      </w:r>
    </w:p>
    <w:p w14:paraId="791A0886" w14:textId="362BAFB2" w:rsidR="00940AF5" w:rsidRPr="00940AF5" w:rsidRDefault="00CF23FF">
      <w:pPr>
        <w:pStyle w:val="TOC1"/>
        <w:rPr>
          <w:rFonts w:ascii="京东朗正体 玲珑" w:eastAsia="京东朗正体 玲珑" w:hAnsi="京东朗正体 玲珑" w:hint="eastAsia"/>
          <w:noProof/>
          <w:sz w:val="30"/>
          <w:szCs w:val="30"/>
          <w14:ligatures w14:val="standardContextual"/>
        </w:rPr>
      </w:pPr>
      <w:r w:rsidRPr="00963946">
        <w:rPr>
          <w:rStyle w:val="ab"/>
          <w:rFonts w:ascii="京东朗正体 2.0 玲珑" w:eastAsia="京东朗正体 2.0 玲珑" w:hAnsi="京东朗正体 2.0 玲珑"/>
          <w:b/>
          <w:noProof/>
          <w:color w:val="auto"/>
          <w:sz w:val="30"/>
          <w:szCs w:val="30"/>
        </w:rPr>
        <w:fldChar w:fldCharType="begin"/>
      </w:r>
      <w:r w:rsidRPr="00963946">
        <w:rPr>
          <w:rStyle w:val="ab"/>
          <w:rFonts w:ascii="京东朗正体 2.0 玲珑" w:eastAsia="京东朗正体 2.0 玲珑" w:hAnsi="京东朗正体 2.0 玲珑"/>
          <w:b/>
          <w:noProof/>
          <w:color w:val="auto"/>
          <w:sz w:val="30"/>
          <w:szCs w:val="30"/>
        </w:rPr>
        <w:instrText xml:space="preserve"> TOC \o "1-1" \h \z \u </w:instrText>
      </w:r>
      <w:r w:rsidRPr="00963946">
        <w:rPr>
          <w:rStyle w:val="ab"/>
          <w:rFonts w:ascii="京东朗正体 2.0 玲珑" w:eastAsia="京东朗正体 2.0 玲珑" w:hAnsi="京东朗正体 2.0 玲珑"/>
          <w:b/>
          <w:noProof/>
          <w:color w:val="auto"/>
          <w:sz w:val="30"/>
          <w:szCs w:val="30"/>
        </w:rPr>
        <w:fldChar w:fldCharType="separate"/>
      </w:r>
      <w:hyperlink w:anchor="_Toc224557186" w:history="1">
        <w:r w:rsidR="00940AF5" w:rsidRPr="00940AF5">
          <w:rPr>
            <w:rStyle w:val="ab"/>
            <w:rFonts w:ascii="京东朗正体 玲珑" w:eastAsia="京东朗正体 玲珑" w:hAnsi="京东朗正体 玲珑" w:hint="eastAsia"/>
            <w:noProof/>
            <w:sz w:val="30"/>
            <w:szCs w:val="30"/>
          </w:rPr>
          <w:t>第一章 目的</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_Toc224557186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4</w:t>
        </w:r>
        <w:r w:rsidR="00940AF5" w:rsidRPr="00940AF5">
          <w:rPr>
            <w:rFonts w:ascii="京东朗正体 玲珑" w:eastAsia="京东朗正体 玲珑" w:hAnsi="京东朗正体 玲珑" w:hint="eastAsia"/>
            <w:noProof/>
            <w:webHidden/>
            <w:sz w:val="30"/>
            <w:szCs w:val="30"/>
          </w:rPr>
          <w:fldChar w:fldCharType="end"/>
        </w:r>
      </w:hyperlink>
    </w:p>
    <w:p w14:paraId="76C5EBF2" w14:textId="5728927C"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87" w:history="1">
        <w:r w:rsidR="00940AF5" w:rsidRPr="00940AF5">
          <w:rPr>
            <w:rStyle w:val="ab"/>
            <w:rFonts w:ascii="京东朗正体 玲珑" w:eastAsia="京东朗正体 玲珑" w:hAnsi="京东朗正体 玲珑" w:hint="eastAsia"/>
            <w:noProof/>
            <w:sz w:val="30"/>
            <w:szCs w:val="30"/>
          </w:rPr>
          <w:t>第二章 适用范围</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_Toc224557187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4</w:t>
        </w:r>
        <w:r w:rsidR="00940AF5" w:rsidRPr="00940AF5">
          <w:rPr>
            <w:rFonts w:ascii="京东朗正体 玲珑" w:eastAsia="京东朗正体 玲珑" w:hAnsi="京东朗正体 玲珑" w:hint="eastAsia"/>
            <w:noProof/>
            <w:webHidden/>
            <w:sz w:val="30"/>
            <w:szCs w:val="30"/>
          </w:rPr>
          <w:fldChar w:fldCharType="end"/>
        </w:r>
      </w:hyperlink>
    </w:p>
    <w:p w14:paraId="21F99914" w14:textId="0EA984B7"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88" w:history="1">
        <w:r w:rsidR="00940AF5" w:rsidRPr="00940AF5">
          <w:rPr>
            <w:rStyle w:val="ab"/>
            <w:rFonts w:ascii="京东朗正体 玲珑" w:eastAsia="京东朗正体 玲珑" w:hAnsi="京东朗正体 玲珑" w:hint="eastAsia"/>
            <w:noProof/>
            <w:sz w:val="30"/>
            <w:szCs w:val="30"/>
          </w:rPr>
          <w:t>第三章 管理原则</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_Toc224557188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5</w:t>
        </w:r>
        <w:r w:rsidR="00940AF5" w:rsidRPr="00940AF5">
          <w:rPr>
            <w:rFonts w:ascii="京东朗正体 玲珑" w:eastAsia="京东朗正体 玲珑" w:hAnsi="京东朗正体 玲珑" w:hint="eastAsia"/>
            <w:noProof/>
            <w:webHidden/>
            <w:sz w:val="30"/>
            <w:szCs w:val="30"/>
          </w:rPr>
          <w:fldChar w:fldCharType="end"/>
        </w:r>
      </w:hyperlink>
    </w:p>
    <w:p w14:paraId="7F7258F9" w14:textId="0AA85F0E"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89" w:history="1">
        <w:r w:rsidR="00940AF5" w:rsidRPr="00940AF5">
          <w:rPr>
            <w:rStyle w:val="ab"/>
            <w:rFonts w:ascii="京东朗正体 玲珑" w:eastAsia="京东朗正体 玲珑" w:hAnsi="京东朗正体 玲珑" w:hint="eastAsia"/>
            <w:noProof/>
            <w:sz w:val="30"/>
            <w:szCs w:val="30"/>
          </w:rPr>
          <w:t>第四章 职责与分工</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_Toc224557189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5</w:t>
        </w:r>
        <w:r w:rsidR="00940AF5" w:rsidRPr="00940AF5">
          <w:rPr>
            <w:rFonts w:ascii="京东朗正体 玲珑" w:eastAsia="京东朗正体 玲珑" w:hAnsi="京东朗正体 玲珑" w:hint="eastAsia"/>
            <w:noProof/>
            <w:webHidden/>
            <w:sz w:val="30"/>
            <w:szCs w:val="30"/>
          </w:rPr>
          <w:fldChar w:fldCharType="end"/>
        </w:r>
      </w:hyperlink>
    </w:p>
    <w:p w14:paraId="60CC37F3" w14:textId="4C4A9506"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90" w:history="1">
        <w:r w:rsidR="00940AF5" w:rsidRPr="00940AF5">
          <w:rPr>
            <w:rStyle w:val="ab"/>
            <w:rFonts w:ascii="京东朗正体 玲珑" w:eastAsia="京东朗正体 玲珑" w:hAnsi="京东朗正体 玲珑" w:hint="eastAsia"/>
            <w:noProof/>
            <w:sz w:val="30"/>
            <w:szCs w:val="30"/>
          </w:rPr>
          <w:t>第五章 渠道管理流程</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_Toc224557190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8</w:t>
        </w:r>
        <w:r w:rsidR="00940AF5" w:rsidRPr="00940AF5">
          <w:rPr>
            <w:rFonts w:ascii="京东朗正体 玲珑" w:eastAsia="京东朗正体 玲珑" w:hAnsi="京东朗正体 玲珑" w:hint="eastAsia"/>
            <w:noProof/>
            <w:webHidden/>
            <w:sz w:val="30"/>
            <w:szCs w:val="30"/>
          </w:rPr>
          <w:fldChar w:fldCharType="end"/>
        </w:r>
      </w:hyperlink>
    </w:p>
    <w:p w14:paraId="158B49E9" w14:textId="0A1E4DAB"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91" w:history="1">
        <w:r w:rsidR="00940AF5" w:rsidRPr="00940AF5">
          <w:rPr>
            <w:rStyle w:val="ab"/>
            <w:rFonts w:ascii="京东朗正体 玲珑" w:eastAsia="京东朗正体 玲珑" w:hAnsi="京东朗正体 玲珑" w:hint="eastAsia"/>
            <w:noProof/>
            <w:sz w:val="30"/>
            <w:szCs w:val="30"/>
          </w:rPr>
          <w:t>第六章 渠道管理工具</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_Toc224557191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18</w:t>
        </w:r>
        <w:r w:rsidR="00940AF5" w:rsidRPr="00940AF5">
          <w:rPr>
            <w:rFonts w:ascii="京东朗正体 玲珑" w:eastAsia="京东朗正体 玲珑" w:hAnsi="京东朗正体 玲珑" w:hint="eastAsia"/>
            <w:noProof/>
            <w:webHidden/>
            <w:sz w:val="30"/>
            <w:szCs w:val="30"/>
          </w:rPr>
          <w:fldChar w:fldCharType="end"/>
        </w:r>
      </w:hyperlink>
    </w:p>
    <w:p w14:paraId="1B9F20F3" w14:textId="3DC0AF43"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92" w:history="1">
        <w:r w:rsidR="00940AF5" w:rsidRPr="00940AF5">
          <w:rPr>
            <w:rStyle w:val="ab"/>
            <w:rFonts w:ascii="京东朗正体 玲珑" w:eastAsia="京东朗正体 玲珑" w:hAnsi="京东朗正体 玲珑" w:hint="eastAsia"/>
            <w:noProof/>
            <w:sz w:val="30"/>
            <w:szCs w:val="30"/>
          </w:rPr>
          <w:t>第七章 唯一查询窗口管理</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_Toc224557192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20</w:t>
        </w:r>
        <w:r w:rsidR="00940AF5" w:rsidRPr="00940AF5">
          <w:rPr>
            <w:rFonts w:ascii="京东朗正体 玲珑" w:eastAsia="京东朗正体 玲珑" w:hAnsi="京东朗正体 玲珑" w:hint="eastAsia"/>
            <w:noProof/>
            <w:webHidden/>
            <w:sz w:val="30"/>
            <w:szCs w:val="30"/>
          </w:rPr>
          <w:fldChar w:fldCharType="end"/>
        </w:r>
      </w:hyperlink>
    </w:p>
    <w:p w14:paraId="42BFD1AF" w14:textId="2E1C0115" w:rsidR="00940AF5" w:rsidRPr="00940AF5" w:rsidRDefault="00000000">
      <w:pPr>
        <w:pStyle w:val="TOC1"/>
        <w:rPr>
          <w:rFonts w:ascii="京东朗正体 玲珑" w:eastAsia="京东朗正体 玲珑" w:hAnsi="京东朗正体 玲珑" w:hint="eastAsia"/>
          <w:noProof/>
          <w:sz w:val="30"/>
          <w:szCs w:val="30"/>
          <w14:ligatures w14:val="standardContextual"/>
        </w:rPr>
      </w:pPr>
      <w:hyperlink w:anchor="_Toc224557193" w:history="1">
        <w:r w:rsidR="00940AF5" w:rsidRPr="00940AF5">
          <w:rPr>
            <w:rStyle w:val="ab"/>
            <w:rFonts w:ascii="京东朗正体 玲珑" w:eastAsia="京东朗正体 玲珑" w:hAnsi="京东朗正体 玲珑" w:hint="eastAsia"/>
            <w:noProof/>
            <w:sz w:val="30"/>
            <w:szCs w:val="30"/>
          </w:rPr>
          <w:t>第八章 附则</w:t>
        </w:r>
        <w:r w:rsidR="00940AF5" w:rsidRPr="00940AF5">
          <w:rPr>
            <w:rFonts w:ascii="京东朗正体 玲珑" w:eastAsia="京东朗正体 玲珑" w:hAnsi="京东朗正体 玲珑" w:hint="eastAsia"/>
            <w:noProof/>
            <w:webHidden/>
            <w:sz w:val="30"/>
            <w:szCs w:val="30"/>
          </w:rPr>
          <w:tab/>
        </w:r>
        <w:r w:rsidR="00940AF5" w:rsidRPr="00940AF5">
          <w:rPr>
            <w:rFonts w:ascii="京东朗正体 玲珑" w:eastAsia="京东朗正体 玲珑" w:hAnsi="京东朗正体 玲珑" w:hint="eastAsia"/>
            <w:noProof/>
            <w:webHidden/>
            <w:sz w:val="30"/>
            <w:szCs w:val="30"/>
          </w:rPr>
          <w:fldChar w:fldCharType="begin"/>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noProof/>
            <w:webHidden/>
            <w:sz w:val="30"/>
            <w:szCs w:val="30"/>
          </w:rPr>
          <w:instrText>PAGEREF _Toc224557193 \h</w:instrText>
        </w:r>
        <w:r w:rsidR="00940AF5" w:rsidRPr="00940AF5">
          <w:rPr>
            <w:rFonts w:ascii="京东朗正体 玲珑" w:eastAsia="京东朗正体 玲珑" w:hAnsi="京东朗正体 玲珑" w:hint="eastAsia"/>
            <w:noProof/>
            <w:webHidden/>
            <w:sz w:val="30"/>
            <w:szCs w:val="30"/>
          </w:rPr>
          <w:instrText xml:space="preserve"> </w:instrText>
        </w:r>
        <w:r w:rsidR="00940AF5" w:rsidRPr="00940AF5">
          <w:rPr>
            <w:rFonts w:ascii="京东朗正体 玲珑" w:eastAsia="京东朗正体 玲珑" w:hAnsi="京东朗正体 玲珑" w:hint="eastAsia"/>
            <w:noProof/>
            <w:webHidden/>
            <w:sz w:val="30"/>
            <w:szCs w:val="30"/>
          </w:rPr>
        </w:r>
        <w:r w:rsidR="00940AF5" w:rsidRPr="00940AF5">
          <w:rPr>
            <w:rFonts w:ascii="京东朗正体 玲珑" w:eastAsia="京东朗正体 玲珑" w:hAnsi="京东朗正体 玲珑" w:hint="eastAsia"/>
            <w:noProof/>
            <w:webHidden/>
            <w:sz w:val="30"/>
            <w:szCs w:val="30"/>
          </w:rPr>
          <w:fldChar w:fldCharType="separate"/>
        </w:r>
        <w:r w:rsidR="00940AF5" w:rsidRPr="00940AF5">
          <w:rPr>
            <w:rFonts w:ascii="京东朗正体 玲珑" w:eastAsia="京东朗正体 玲珑" w:hAnsi="京东朗正体 玲珑" w:hint="eastAsia"/>
            <w:noProof/>
            <w:webHidden/>
            <w:sz w:val="30"/>
            <w:szCs w:val="30"/>
          </w:rPr>
          <w:t>21</w:t>
        </w:r>
        <w:r w:rsidR="00940AF5" w:rsidRPr="00940AF5">
          <w:rPr>
            <w:rFonts w:ascii="京东朗正体 玲珑" w:eastAsia="京东朗正体 玲珑" w:hAnsi="京东朗正体 玲珑" w:hint="eastAsia"/>
            <w:noProof/>
            <w:webHidden/>
            <w:sz w:val="30"/>
            <w:szCs w:val="30"/>
          </w:rPr>
          <w:fldChar w:fldCharType="end"/>
        </w:r>
      </w:hyperlink>
    </w:p>
    <w:p w14:paraId="53DC0462" w14:textId="1233C600" w:rsidR="00940AF5" w:rsidRDefault="00940AF5">
      <w:pPr>
        <w:pStyle w:val="TOC1"/>
        <w:rPr>
          <w:rFonts w:hint="eastAsia"/>
          <w:noProof/>
          <w:sz w:val="22"/>
          <w:szCs w:val="24"/>
          <w14:ligatures w14:val="standardContextual"/>
        </w:rPr>
      </w:pPr>
    </w:p>
    <w:p w14:paraId="0790ADD0" w14:textId="3AA10D53" w:rsidR="00CF23FF" w:rsidRPr="00963946" w:rsidRDefault="00CF23FF" w:rsidP="00E35ABD">
      <w:pPr>
        <w:pStyle w:val="af7"/>
        <w:autoSpaceDE w:val="0"/>
        <w:autoSpaceDN w:val="0"/>
        <w:spacing w:before="0" w:beforeAutospacing="0" w:after="0" w:afterAutospacing="0"/>
        <w:ind w:firstLine="600"/>
        <w:rPr>
          <w:rFonts w:ascii="京东朗正体 2.0 玲珑" w:eastAsia="京东朗正体 2.0 玲珑" w:hAnsi="京东朗正体 2.0 玲珑" w:hint="eastAsia"/>
          <w:sz w:val="21"/>
          <w:szCs w:val="21"/>
        </w:rPr>
        <w:sectPr w:rsidR="00CF23FF" w:rsidRPr="00963946" w:rsidSect="005747F9">
          <w:footerReference w:type="default" r:id="rId11"/>
          <w:pgSz w:w="11906" w:h="16838"/>
          <w:pgMar w:top="1440" w:right="1800" w:bottom="1440" w:left="1800" w:header="567" w:footer="567" w:gutter="0"/>
          <w:cols w:space="425"/>
          <w:docGrid w:type="lines" w:linePitch="312"/>
        </w:sectPr>
      </w:pPr>
      <w:r w:rsidRPr="00963946">
        <w:rPr>
          <w:rStyle w:val="ab"/>
          <w:rFonts w:ascii="京东朗正体 2.0 玲珑" w:eastAsia="京东朗正体 2.0 玲珑" w:hAnsi="京东朗正体 2.0 玲珑"/>
          <w:b/>
          <w:noProof/>
          <w:color w:val="auto"/>
          <w:sz w:val="30"/>
          <w:szCs w:val="30"/>
        </w:rPr>
        <w:fldChar w:fldCharType="end"/>
      </w:r>
    </w:p>
    <w:p w14:paraId="7DF394DD" w14:textId="1A01A6DF" w:rsidR="000F6FFF" w:rsidRPr="001C2FA7" w:rsidRDefault="006B4E5B" w:rsidP="006B4E5B">
      <w:pPr>
        <w:pStyle w:val="1"/>
        <w:jc w:val="center"/>
        <w:rPr>
          <w:rFonts w:ascii="京东朗正体 2.0 玲珑" w:eastAsia="京东朗正体 2.0 玲珑" w:hAnsi="京东朗正体 2.0 玲珑" w:hint="eastAsia"/>
          <w:sz w:val="32"/>
          <w:szCs w:val="32"/>
        </w:rPr>
      </w:pPr>
      <w:bookmarkStart w:id="0" w:name="_Toc224557186"/>
      <w:r w:rsidRPr="001C2FA7">
        <w:rPr>
          <w:rFonts w:ascii="京东朗正体 2.0 玲珑" w:eastAsia="京东朗正体 2.0 玲珑" w:hAnsi="京东朗正体 2.0 玲珑" w:hint="eastAsia"/>
          <w:sz w:val="32"/>
          <w:szCs w:val="32"/>
        </w:rPr>
        <w:lastRenderedPageBreak/>
        <w:t>第一章 目的</w:t>
      </w:r>
      <w:bookmarkEnd w:id="0"/>
    </w:p>
    <w:p w14:paraId="04A2DFCB" w14:textId="69A2EED8" w:rsidR="000F6FFF" w:rsidRPr="001C2FA7" w:rsidRDefault="006B4E5B" w:rsidP="000F6FFF">
      <w:pPr>
        <w:pStyle w:val="af7"/>
        <w:autoSpaceDE w:val="0"/>
        <w:autoSpaceDN w:val="0"/>
        <w:spacing w:before="0" w:beforeAutospacing="0" w:after="156" w:afterAutospacing="0" w:line="360" w:lineRule="auto"/>
        <w:jc w:val="both"/>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第一条 </w:t>
      </w:r>
      <w:r w:rsidR="00C15C5D" w:rsidRPr="001C2FA7">
        <w:rPr>
          <w:rFonts w:ascii="京东朗正体 2.0 玲珑" w:eastAsia="京东朗正体 2.0 玲珑" w:hAnsi="京东朗正体 2.0 玲珑"/>
          <w:sz w:val="30"/>
          <w:szCs w:val="30"/>
        </w:rPr>
        <w:t>京东科技建立统一的渠道管理规范，对渠道</w:t>
      </w:r>
      <w:r w:rsidR="002B5BAA">
        <w:rPr>
          <w:rFonts w:ascii="京东朗正体 2.0 玲珑" w:eastAsia="京东朗正体 2.0 玲珑" w:hAnsi="京东朗正体 2.0 玲珑" w:hint="eastAsia"/>
          <w:sz w:val="30"/>
          <w:szCs w:val="30"/>
        </w:rPr>
        <w:t>合作</w:t>
      </w:r>
      <w:r w:rsidR="00C15C5D" w:rsidRPr="001C2FA7">
        <w:rPr>
          <w:rFonts w:ascii="京东朗正体 2.0 玲珑" w:eastAsia="京东朗正体 2.0 玲珑" w:hAnsi="京东朗正体 2.0 玲珑"/>
          <w:sz w:val="30"/>
          <w:szCs w:val="30"/>
        </w:rPr>
        <w:t>授权和授牌业务进行管控，并建立统一</w:t>
      </w:r>
      <w:r w:rsidR="002B5BAA">
        <w:rPr>
          <w:rFonts w:ascii="京东朗正体 2.0 玲珑" w:eastAsia="京东朗正体 2.0 玲珑" w:hAnsi="京东朗正体 2.0 玲珑" w:hint="eastAsia"/>
          <w:sz w:val="30"/>
          <w:szCs w:val="30"/>
        </w:rPr>
        <w:t>管理</w:t>
      </w:r>
      <w:r w:rsidR="00C15C5D" w:rsidRPr="001C2FA7">
        <w:rPr>
          <w:rFonts w:ascii="京东朗正体 2.0 玲珑" w:eastAsia="京东朗正体 2.0 玲珑" w:hAnsi="京东朗正体 2.0 玲珑"/>
          <w:sz w:val="30"/>
          <w:szCs w:val="30"/>
        </w:rPr>
        <w:t>平台，加强渠道标准化建设，精细化管控渠道委托授权，特拟定本</w:t>
      </w:r>
      <w:r w:rsidR="006D2AD6">
        <w:rPr>
          <w:rFonts w:ascii="京东朗正体 2.0 玲珑" w:eastAsia="京东朗正体 2.0 玲珑" w:hAnsi="京东朗正体 2.0 玲珑"/>
          <w:sz w:val="30"/>
          <w:szCs w:val="30"/>
        </w:rPr>
        <w:t>管理规范</w:t>
      </w:r>
      <w:r w:rsidR="00C15C5D" w:rsidRPr="001C2FA7">
        <w:rPr>
          <w:rFonts w:ascii="京东朗正体 2.0 玲珑" w:eastAsia="京东朗正体 2.0 玲珑" w:hAnsi="京东朗正体 2.0 玲珑"/>
          <w:sz w:val="30"/>
          <w:szCs w:val="30"/>
        </w:rPr>
        <w:t>。</w:t>
      </w:r>
    </w:p>
    <w:p w14:paraId="77702BCF" w14:textId="2EEA3EF6" w:rsidR="000F6FFF" w:rsidRPr="001C2FA7" w:rsidRDefault="00E32B7A" w:rsidP="00E32B7A">
      <w:pPr>
        <w:pStyle w:val="1"/>
        <w:jc w:val="center"/>
        <w:rPr>
          <w:rFonts w:ascii="京东朗正体 2.0 玲珑" w:eastAsia="京东朗正体 2.0 玲珑" w:hAnsi="京东朗正体 2.0 玲珑" w:hint="eastAsia"/>
          <w:sz w:val="32"/>
          <w:szCs w:val="32"/>
        </w:rPr>
      </w:pPr>
      <w:bookmarkStart w:id="1" w:name="_Toc224557187"/>
      <w:r w:rsidRPr="001C2FA7">
        <w:rPr>
          <w:rFonts w:ascii="京东朗正体 2.0 玲珑" w:eastAsia="京东朗正体 2.0 玲珑" w:hAnsi="京东朗正体 2.0 玲珑" w:hint="eastAsia"/>
          <w:sz w:val="32"/>
          <w:szCs w:val="32"/>
        </w:rPr>
        <w:t xml:space="preserve">第二章 </w:t>
      </w:r>
      <w:r w:rsidR="000F6FFF" w:rsidRPr="001C2FA7">
        <w:rPr>
          <w:rFonts w:ascii="京东朗正体 2.0 玲珑" w:eastAsia="京东朗正体 2.0 玲珑" w:hAnsi="京东朗正体 2.0 玲珑" w:hint="eastAsia"/>
          <w:sz w:val="32"/>
          <w:szCs w:val="32"/>
        </w:rPr>
        <w:t>适用范围</w:t>
      </w:r>
      <w:bookmarkEnd w:id="1"/>
    </w:p>
    <w:p w14:paraId="6DC65E56" w14:textId="0BFF7263" w:rsidR="00C15C5D" w:rsidRPr="001C2FA7" w:rsidRDefault="00E32B7A" w:rsidP="00C15C5D">
      <w:pPr>
        <w:pStyle w:val="sl-paragraph"/>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第二条 </w:t>
      </w:r>
      <w:r w:rsidR="00C15C5D" w:rsidRPr="001C2FA7">
        <w:rPr>
          <w:rFonts w:ascii="京东朗正体 2.0 玲珑" w:eastAsia="京东朗正体 2.0 玲珑" w:hAnsi="京东朗正体 2.0 玲珑"/>
          <w:sz w:val="30"/>
          <w:szCs w:val="30"/>
        </w:rPr>
        <w:t>本</w:t>
      </w:r>
      <w:r w:rsidR="006D2AD6">
        <w:rPr>
          <w:rFonts w:ascii="京东朗正体 2.0 玲珑" w:eastAsia="京东朗正体 2.0 玲珑" w:hAnsi="京东朗正体 2.0 玲珑"/>
          <w:sz w:val="30"/>
          <w:szCs w:val="30"/>
        </w:rPr>
        <w:t>管理规范</w:t>
      </w:r>
      <w:r w:rsidR="00C15C5D" w:rsidRPr="001C2FA7">
        <w:rPr>
          <w:rFonts w:ascii="京东朗正体 2.0 玲珑" w:eastAsia="京东朗正体 2.0 玲珑" w:hAnsi="京东朗正体 2.0 玲珑"/>
          <w:sz w:val="30"/>
          <w:szCs w:val="30"/>
        </w:rPr>
        <w:t>适用于京东科技渠道服务商以及有销售通路潜力的业务型服务商的经营类授权的统一管理范围。</w:t>
      </w:r>
    </w:p>
    <w:p w14:paraId="6E1DFE0E" w14:textId="2D4EBD8A" w:rsidR="00C15C5D" w:rsidRPr="001C2FA7" w:rsidRDefault="00E32B7A" w:rsidP="00C15C5D">
      <w:pPr>
        <w:pStyle w:val="sl-paragraph"/>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第三条 </w:t>
      </w:r>
      <w:r w:rsidR="00C15C5D" w:rsidRPr="001C2FA7">
        <w:rPr>
          <w:rFonts w:ascii="京东朗正体 2.0 玲珑" w:eastAsia="京东朗正体 2.0 玲珑" w:hAnsi="京东朗正体 2.0 玲珑"/>
          <w:sz w:val="30"/>
          <w:szCs w:val="30"/>
        </w:rPr>
        <w:t>本</w:t>
      </w:r>
      <w:r w:rsidR="006D2AD6">
        <w:rPr>
          <w:rFonts w:ascii="京东朗正体 2.0 玲珑" w:eastAsia="京东朗正体 2.0 玲珑" w:hAnsi="京东朗正体 2.0 玲珑"/>
          <w:sz w:val="30"/>
          <w:szCs w:val="30"/>
        </w:rPr>
        <w:t>管理规范</w:t>
      </w:r>
      <w:r w:rsidR="00C15C5D" w:rsidRPr="001C2FA7">
        <w:rPr>
          <w:rFonts w:ascii="京东朗正体 2.0 玲珑" w:eastAsia="京东朗正体 2.0 玲珑" w:hAnsi="京东朗正体 2.0 玲珑"/>
          <w:sz w:val="30"/>
          <w:szCs w:val="30"/>
        </w:rPr>
        <w:t>不包括品牌类授权（品牌类授权详见《京东科技</w:t>
      </w:r>
      <w:r w:rsidR="002B5BAA">
        <w:rPr>
          <w:rFonts w:ascii="京东朗正体 2.0 玲珑" w:eastAsia="京东朗正体 2.0 玲珑" w:hAnsi="京东朗正体 2.0 玲珑" w:hint="eastAsia"/>
          <w:sz w:val="30"/>
          <w:szCs w:val="30"/>
        </w:rPr>
        <w:t>品牌</w:t>
      </w:r>
      <w:r w:rsidR="00C15C5D" w:rsidRPr="001C2FA7">
        <w:rPr>
          <w:rFonts w:ascii="京东朗正体 2.0 玲珑" w:eastAsia="京东朗正体 2.0 玲珑" w:hAnsi="京东朗正体 2.0 玲珑"/>
          <w:sz w:val="30"/>
          <w:szCs w:val="30"/>
        </w:rPr>
        <w:t>授权管理规范》）。</w:t>
      </w:r>
    </w:p>
    <w:p w14:paraId="7557847D" w14:textId="77777777" w:rsidR="0053629A" w:rsidRPr="001C2FA7" w:rsidRDefault="00A82D65" w:rsidP="00A156DC">
      <w:pPr>
        <w:pStyle w:val="sl-paragraph"/>
        <w:numPr>
          <w:ilvl w:val="0"/>
          <w:numId w:val="28"/>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hint="eastAsia"/>
          <w:sz w:val="28"/>
          <w:szCs w:val="28"/>
        </w:rPr>
        <w:t>渠道</w:t>
      </w:r>
    </w:p>
    <w:p w14:paraId="44A521F2" w14:textId="76B4135B" w:rsidR="00C15C5D" w:rsidRPr="001C2FA7" w:rsidRDefault="00C15C5D" w:rsidP="00A156DC">
      <w:pPr>
        <w:pStyle w:val="sl-paragraph"/>
        <w:numPr>
          <w:ilvl w:val="0"/>
          <w:numId w:val="29"/>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将京东科技标准化的产品或服务，授权代理商和经销商在特定的行业领域及区域做市场营销推广，包括推荐客户获得佣金的代理模式，以及通过分销转售获取差价利益的经销模式。</w:t>
      </w:r>
    </w:p>
    <w:p w14:paraId="736A4022" w14:textId="63E928A8" w:rsidR="00A65DFA" w:rsidRPr="001C2FA7" w:rsidRDefault="00C15C5D" w:rsidP="00A156DC">
      <w:pPr>
        <w:pStyle w:val="sl-indent-1"/>
        <w:numPr>
          <w:ilvl w:val="0"/>
          <w:numId w:val="13"/>
        </w:numPr>
        <w:rPr>
          <w:rFonts w:ascii="京东朗正体 2.0 玲珑" w:eastAsia="京东朗正体 2.0 玲珑" w:hAnsi="京东朗正体 2.0 玲珑" w:hint="eastAsia"/>
          <w:sz w:val="28"/>
          <w:szCs w:val="28"/>
        </w:rPr>
      </w:pPr>
      <w:r w:rsidRPr="001C2FA7">
        <w:rPr>
          <w:rStyle w:val="af4"/>
          <w:rFonts w:ascii="京东朗正体 2.0 玲珑" w:eastAsia="京东朗正体 2.0 玲珑" w:hAnsi="京东朗正体 2.0 玲珑"/>
          <w:b w:val="0"/>
          <w:sz w:val="28"/>
          <w:szCs w:val="28"/>
        </w:rPr>
        <w:t>授权经销商：</w:t>
      </w:r>
      <w:r w:rsidRPr="001C2FA7">
        <w:rPr>
          <w:rFonts w:ascii="京东朗正体 2.0 玲珑" w:eastAsia="京东朗正体 2.0 玲珑" w:hAnsi="京东朗正体 2.0 玲珑"/>
          <w:sz w:val="28"/>
          <w:szCs w:val="28"/>
        </w:rPr>
        <w:t>京东标准化产品服务，通过经销商的销售资源扩大市场规模，经销商以特定折扣从京东拿货，并转售最终客户获取差价利益。</w:t>
      </w:r>
    </w:p>
    <w:p w14:paraId="6BD05274" w14:textId="64B52492" w:rsidR="00A82D65" w:rsidRPr="001C2FA7" w:rsidRDefault="00C15C5D" w:rsidP="00A156DC">
      <w:pPr>
        <w:pStyle w:val="sl-indent-1"/>
        <w:numPr>
          <w:ilvl w:val="0"/>
          <w:numId w:val="13"/>
        </w:numPr>
        <w:rPr>
          <w:rFonts w:ascii="京东朗正体 2.0 玲珑" w:eastAsia="京东朗正体 2.0 玲珑" w:hAnsi="京东朗正体 2.0 玲珑" w:hint="eastAsia"/>
          <w:sz w:val="28"/>
          <w:szCs w:val="28"/>
        </w:rPr>
      </w:pPr>
      <w:r w:rsidRPr="001C2FA7">
        <w:rPr>
          <w:rStyle w:val="af4"/>
          <w:rFonts w:ascii="京东朗正体 2.0 玲珑" w:eastAsia="京东朗正体 2.0 玲珑" w:hAnsi="京东朗正体 2.0 玲珑"/>
          <w:b w:val="0"/>
          <w:sz w:val="28"/>
          <w:szCs w:val="28"/>
        </w:rPr>
        <w:lastRenderedPageBreak/>
        <w:t>授权代理商：</w:t>
      </w:r>
      <w:r w:rsidRPr="001C2FA7">
        <w:rPr>
          <w:rFonts w:ascii="京东朗正体 2.0 玲珑" w:eastAsia="京东朗正体 2.0 玲珑" w:hAnsi="京东朗正体 2.0 玲珑"/>
          <w:sz w:val="28"/>
          <w:szCs w:val="28"/>
        </w:rPr>
        <w:t>京东标准化产品服务，通过代理商的客户资源关系扩大市场规模，代理商将最终客户推荐给京东，并通过佣金获取回报。</w:t>
      </w:r>
    </w:p>
    <w:p w14:paraId="547D7881" w14:textId="4C2EC78E" w:rsidR="00C15C5D" w:rsidRPr="001C2FA7" w:rsidRDefault="0052525D" w:rsidP="0052525D">
      <w:pPr>
        <w:pStyle w:val="sl-indent-1"/>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hint="eastAsia"/>
          <w:b w:val="0"/>
          <w:sz w:val="28"/>
          <w:szCs w:val="28"/>
        </w:rPr>
        <w:t>（二）</w:t>
      </w:r>
      <w:r w:rsidR="0062308C" w:rsidRPr="001C2FA7">
        <w:rPr>
          <w:rStyle w:val="af4"/>
          <w:rFonts w:ascii="京东朗正体 2.0 玲珑" w:eastAsia="京东朗正体 2.0 玲珑" w:hAnsi="京东朗正体 2.0 玲珑" w:hint="eastAsia"/>
          <w:b w:val="0"/>
          <w:sz w:val="28"/>
          <w:szCs w:val="28"/>
        </w:rPr>
        <w:t>业务</w:t>
      </w:r>
      <w:r w:rsidR="00C15C5D" w:rsidRPr="001C2FA7">
        <w:rPr>
          <w:rStyle w:val="af4"/>
          <w:rFonts w:ascii="京东朗正体 2.0 玲珑" w:eastAsia="京东朗正体 2.0 玲珑" w:hAnsi="京东朗正体 2.0 玲珑"/>
          <w:b w:val="0"/>
          <w:sz w:val="28"/>
          <w:szCs w:val="28"/>
        </w:rPr>
        <w:t>类授权</w:t>
      </w:r>
    </w:p>
    <w:p w14:paraId="4B6D21DC" w14:textId="4DD5DE73" w:rsidR="00C15C5D" w:rsidRPr="001C2FA7" w:rsidRDefault="003467DF" w:rsidP="003C1956">
      <w:pPr>
        <w:pStyle w:val="sl-paragraph"/>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hint="eastAsia"/>
          <w:sz w:val="28"/>
          <w:szCs w:val="28"/>
        </w:rPr>
        <w:t>渠道授权通常是指京东科技授予</w:t>
      </w:r>
      <w:r w:rsidR="00D52A5D" w:rsidRPr="001C2FA7">
        <w:rPr>
          <w:rFonts w:ascii="京东朗正体 2.0 玲珑" w:eastAsia="京东朗正体 2.0 玲珑" w:hAnsi="京东朗正体 2.0 玲珑" w:hint="eastAsia"/>
          <w:sz w:val="28"/>
          <w:szCs w:val="28"/>
        </w:rPr>
        <w:t>渠道服务商</w:t>
      </w:r>
      <w:r w:rsidRPr="001C2FA7">
        <w:rPr>
          <w:rFonts w:ascii="京东朗正体 2.0 玲珑" w:eastAsia="京东朗正体 2.0 玲珑" w:hAnsi="京东朗正体 2.0 玲珑" w:hint="eastAsia"/>
          <w:sz w:val="28"/>
          <w:szCs w:val="28"/>
        </w:rPr>
        <w:t>销售其产品或服务的权利</w:t>
      </w:r>
      <w:r w:rsidR="00D52A5D" w:rsidRPr="001C2FA7">
        <w:rPr>
          <w:rFonts w:ascii="京东朗正体 2.0 玲珑" w:eastAsia="京东朗正体 2.0 玲珑" w:hAnsi="京东朗正体 2.0 玲珑" w:hint="eastAsia"/>
          <w:sz w:val="28"/>
          <w:szCs w:val="28"/>
        </w:rPr>
        <w:t>，通常通过渠道合作合同来规定。授权涵盖了</w:t>
      </w:r>
      <w:r w:rsidR="00DD1C5A" w:rsidRPr="001C2FA7">
        <w:rPr>
          <w:rFonts w:ascii="京东朗正体 2.0 玲珑" w:eastAsia="京东朗正体 2.0 玲珑" w:hAnsi="京东朗正体 2.0 玲珑" w:hint="eastAsia"/>
          <w:sz w:val="28"/>
          <w:szCs w:val="28"/>
        </w:rPr>
        <w:t>按授权业务范围销售京东科技产品或服务，满足京东科技合规要求、</w:t>
      </w:r>
      <w:r w:rsidR="00D52A5D" w:rsidRPr="001C2FA7">
        <w:rPr>
          <w:rFonts w:ascii="京东朗正体 2.0 玲珑" w:eastAsia="京东朗正体 2.0 玲珑" w:hAnsi="京东朗正体 2.0 玲珑" w:hint="eastAsia"/>
          <w:sz w:val="28"/>
          <w:szCs w:val="28"/>
        </w:rPr>
        <w:t>遵守定价政策、维持产品质量标准、进行市场推广以及满足一定的销售绩效。合同还会明确授权的有效期限</w:t>
      </w:r>
      <w:r w:rsidR="00DD1C5A" w:rsidRPr="001C2FA7">
        <w:rPr>
          <w:rFonts w:ascii="京东朗正体 2.0 玲珑" w:eastAsia="京东朗正体 2.0 玲珑" w:hAnsi="京东朗正体 2.0 玲珑" w:hint="eastAsia"/>
          <w:sz w:val="28"/>
          <w:szCs w:val="28"/>
        </w:rPr>
        <w:t>和约束条件</w:t>
      </w:r>
      <w:r w:rsidR="00D52A5D" w:rsidRPr="001C2FA7">
        <w:rPr>
          <w:rFonts w:ascii="京东朗正体 2.0 玲珑" w:eastAsia="京东朗正体 2.0 玲珑" w:hAnsi="京东朗正体 2.0 玲珑" w:hint="eastAsia"/>
          <w:sz w:val="28"/>
          <w:szCs w:val="28"/>
        </w:rPr>
        <w:t>，确保双方的商业活动合法、有序进行。</w:t>
      </w:r>
      <w:r w:rsidR="00CF2DC1" w:rsidRPr="001C2FA7">
        <w:rPr>
          <w:rFonts w:ascii="京东朗正体 2.0 玲珑" w:eastAsia="京东朗正体 2.0 玲珑" w:hAnsi="京东朗正体 2.0 玲珑" w:hint="eastAsia"/>
          <w:sz w:val="28"/>
          <w:szCs w:val="28"/>
        </w:rPr>
        <w:t>渠道业务类授权</w:t>
      </w:r>
      <w:r w:rsidR="002F690F" w:rsidRPr="001C2FA7">
        <w:rPr>
          <w:rFonts w:ascii="京东朗正体 2.0 玲珑" w:eastAsia="京东朗正体 2.0 玲珑" w:hAnsi="京东朗正体 2.0 玲珑" w:hint="eastAsia"/>
          <w:sz w:val="28"/>
          <w:szCs w:val="28"/>
        </w:rPr>
        <w:t>按照本</w:t>
      </w:r>
      <w:r w:rsidR="006D2AD6">
        <w:rPr>
          <w:rFonts w:ascii="京东朗正体 2.0 玲珑" w:eastAsia="京东朗正体 2.0 玲珑" w:hAnsi="京东朗正体 2.0 玲珑" w:hint="eastAsia"/>
          <w:sz w:val="28"/>
          <w:szCs w:val="28"/>
        </w:rPr>
        <w:t>管理规范</w:t>
      </w:r>
      <w:r w:rsidR="002F690F" w:rsidRPr="001C2FA7">
        <w:rPr>
          <w:rFonts w:ascii="京东朗正体 2.0 玲珑" w:eastAsia="京东朗正体 2.0 玲珑" w:hAnsi="京东朗正体 2.0 玲珑" w:hint="eastAsia"/>
          <w:sz w:val="28"/>
          <w:szCs w:val="28"/>
        </w:rPr>
        <w:t>执行</w:t>
      </w:r>
      <w:r w:rsidR="00C15C5D" w:rsidRPr="001C2FA7">
        <w:rPr>
          <w:rFonts w:ascii="京东朗正体 2.0 玲珑" w:eastAsia="京东朗正体 2.0 玲珑" w:hAnsi="京东朗正体 2.0 玲珑"/>
          <w:sz w:val="28"/>
          <w:szCs w:val="28"/>
        </w:rPr>
        <w:t>，</w:t>
      </w:r>
      <w:r w:rsidR="002F690F" w:rsidRPr="001C2FA7">
        <w:rPr>
          <w:rFonts w:ascii="京东朗正体 2.0 玲珑" w:eastAsia="京东朗正体 2.0 玲珑" w:hAnsi="京东朗正体 2.0 玲珑" w:hint="eastAsia"/>
          <w:sz w:val="28"/>
          <w:szCs w:val="28"/>
        </w:rPr>
        <w:t>其他类型授权按照公司其他相应管理规范执行。</w:t>
      </w:r>
    </w:p>
    <w:p w14:paraId="4D434869" w14:textId="5FB62D8D" w:rsidR="000F6FFF" w:rsidRPr="001C2FA7" w:rsidRDefault="00A65DFA" w:rsidP="00A65DFA">
      <w:pPr>
        <w:pStyle w:val="1"/>
        <w:jc w:val="center"/>
        <w:rPr>
          <w:rFonts w:ascii="京东朗正体 2.0 玲珑" w:eastAsia="京东朗正体 2.0 玲珑" w:hAnsi="京东朗正体 2.0 玲珑" w:hint="eastAsia"/>
          <w:sz w:val="32"/>
          <w:szCs w:val="32"/>
        </w:rPr>
      </w:pPr>
      <w:bookmarkStart w:id="2" w:name="_Toc224557188"/>
      <w:r w:rsidRPr="001C2FA7">
        <w:rPr>
          <w:rFonts w:ascii="京东朗正体 2.0 玲珑" w:eastAsia="京东朗正体 2.0 玲珑" w:hAnsi="京东朗正体 2.0 玲珑"/>
          <w:sz w:val="32"/>
          <w:szCs w:val="32"/>
        </w:rPr>
        <w:t>第三章</w:t>
      </w:r>
      <w:r w:rsidRPr="001C2FA7">
        <w:rPr>
          <w:rFonts w:ascii="京东朗正体 2.0 玲珑" w:eastAsia="京东朗正体 2.0 玲珑" w:hAnsi="京东朗正体 2.0 玲珑" w:hint="eastAsia"/>
          <w:sz w:val="32"/>
          <w:szCs w:val="32"/>
        </w:rPr>
        <w:t xml:space="preserve"> </w:t>
      </w:r>
      <w:r w:rsidR="00C15C5D" w:rsidRPr="001C2FA7">
        <w:rPr>
          <w:rFonts w:ascii="京东朗正体 2.0 玲珑" w:eastAsia="京东朗正体 2.0 玲珑" w:hAnsi="京东朗正体 2.0 玲珑" w:hint="eastAsia"/>
          <w:sz w:val="32"/>
          <w:szCs w:val="32"/>
        </w:rPr>
        <w:t>管理原则</w:t>
      </w:r>
      <w:bookmarkEnd w:id="2"/>
    </w:p>
    <w:p w14:paraId="53EEA56B" w14:textId="24273A58" w:rsidR="00376F11" w:rsidRPr="001C2FA7" w:rsidRDefault="00A65DFA" w:rsidP="00376F11">
      <w:pPr>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第四条 </w:t>
      </w:r>
      <w:r w:rsidR="00376F11" w:rsidRPr="001C2FA7">
        <w:rPr>
          <w:rFonts w:ascii="京东朗正体 2.0 玲珑" w:eastAsia="京东朗正体 2.0 玲珑" w:hAnsi="京东朗正体 2.0 玲珑"/>
          <w:sz w:val="30"/>
          <w:szCs w:val="30"/>
        </w:rPr>
        <w:t>统一渠道授权的管理，从授权时限合理可控、授权业务范围聚焦边界、授权数量要具备业务必要性方面，对</w:t>
      </w:r>
      <w:r w:rsidR="001C4F1F">
        <w:rPr>
          <w:rFonts w:ascii="京东朗正体 2.0 玲珑" w:eastAsia="京东朗正体 2.0 玲珑" w:hAnsi="京东朗正体 2.0 玲珑" w:hint="eastAsia"/>
          <w:sz w:val="30"/>
          <w:szCs w:val="30"/>
        </w:rPr>
        <w:t>渠道</w:t>
      </w:r>
      <w:r w:rsidR="00376F11" w:rsidRPr="001C2FA7">
        <w:rPr>
          <w:rFonts w:ascii="京东朗正体 2.0 玲珑" w:eastAsia="京东朗正体 2.0 玲珑" w:hAnsi="京东朗正体 2.0 玲珑"/>
          <w:sz w:val="30"/>
          <w:szCs w:val="30"/>
        </w:rPr>
        <w:t>服务商进行管控，形成京东科技统一的一套结合业务的渠道规则。</w:t>
      </w:r>
    </w:p>
    <w:p w14:paraId="70AEE3CA" w14:textId="370E5E5E" w:rsidR="000F6FFF" w:rsidRPr="001C2FA7" w:rsidRDefault="00A65DFA" w:rsidP="00A65DFA">
      <w:pPr>
        <w:pStyle w:val="1"/>
        <w:jc w:val="center"/>
        <w:rPr>
          <w:rFonts w:ascii="京东朗正体 2.0 玲珑" w:eastAsia="京东朗正体 2.0 玲珑" w:hAnsi="京东朗正体 2.0 玲珑" w:hint="eastAsia"/>
          <w:sz w:val="32"/>
          <w:szCs w:val="32"/>
        </w:rPr>
      </w:pPr>
      <w:bookmarkStart w:id="3" w:name="_Toc224557189"/>
      <w:r w:rsidRPr="001C2FA7">
        <w:rPr>
          <w:rFonts w:ascii="京东朗正体 2.0 玲珑" w:eastAsia="京东朗正体 2.0 玲珑" w:hAnsi="京东朗正体 2.0 玲珑" w:hint="eastAsia"/>
          <w:sz w:val="32"/>
          <w:szCs w:val="32"/>
        </w:rPr>
        <w:t xml:space="preserve">第四章 </w:t>
      </w:r>
      <w:r w:rsidR="00376F11" w:rsidRPr="001C2FA7">
        <w:rPr>
          <w:rFonts w:ascii="京东朗正体 2.0 玲珑" w:eastAsia="京东朗正体 2.0 玲珑" w:hAnsi="京东朗正体 2.0 玲珑" w:hint="eastAsia"/>
          <w:sz w:val="32"/>
          <w:szCs w:val="32"/>
        </w:rPr>
        <w:t>职责与分工</w:t>
      </w:r>
      <w:bookmarkEnd w:id="3"/>
    </w:p>
    <w:p w14:paraId="7C79DCA9" w14:textId="3AB4D62D" w:rsidR="00F22820" w:rsidRPr="001C2FA7" w:rsidRDefault="00A65DFA" w:rsidP="00F22820">
      <w:pPr>
        <w:pStyle w:val="sl-paragraph"/>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第五条 </w:t>
      </w:r>
      <w:r w:rsidR="00F22820" w:rsidRPr="001C2FA7">
        <w:rPr>
          <w:rFonts w:ascii="京东朗正体 2.0 玲珑" w:eastAsia="京东朗正体 2.0 玲珑" w:hAnsi="京东朗正体 2.0 玲珑"/>
          <w:sz w:val="30"/>
          <w:szCs w:val="30"/>
        </w:rPr>
        <w:t>为确保京东科技渠道管理体系的高效协同，以下为具体的职责划分</w:t>
      </w:r>
      <w:r w:rsidRPr="001C2FA7">
        <w:rPr>
          <w:rFonts w:ascii="京东朗正体 2.0 玲珑" w:eastAsia="京东朗正体 2.0 玲珑" w:hAnsi="京东朗正体 2.0 玲珑" w:hint="eastAsia"/>
          <w:sz w:val="30"/>
          <w:szCs w:val="30"/>
        </w:rPr>
        <w:t>。</w:t>
      </w:r>
    </w:p>
    <w:p w14:paraId="6A132DD6" w14:textId="0E9FDDFB" w:rsidR="00F22820" w:rsidRPr="001C2FA7" w:rsidRDefault="00F22820" w:rsidP="00A156DC">
      <w:pPr>
        <w:pStyle w:val="sl-indent-1"/>
        <w:numPr>
          <w:ilvl w:val="0"/>
          <w:numId w:val="30"/>
        </w:numPr>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b w:val="0"/>
          <w:sz w:val="28"/>
          <w:szCs w:val="28"/>
        </w:rPr>
        <w:lastRenderedPageBreak/>
        <w:t>战略与综合支持部</w:t>
      </w:r>
    </w:p>
    <w:p w14:paraId="34CF9C57" w14:textId="3825EAA3" w:rsidR="00E26CED" w:rsidRPr="001C2FA7" w:rsidRDefault="00F22820" w:rsidP="00A156DC">
      <w:pPr>
        <w:pStyle w:val="sl-indent-1"/>
        <w:numPr>
          <w:ilvl w:val="0"/>
          <w:numId w:val="14"/>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统一基线规则，结合各业务线制定并维护京东科技统一的准入基线规则和授权基线规则</w:t>
      </w:r>
      <w:r w:rsidR="00A65DFA" w:rsidRPr="001C2FA7">
        <w:rPr>
          <w:rFonts w:ascii="京东朗正体 2.0 玲珑" w:eastAsia="京东朗正体 2.0 玲珑" w:hAnsi="京东朗正体 2.0 玲珑" w:hint="eastAsia"/>
          <w:sz w:val="28"/>
          <w:szCs w:val="28"/>
        </w:rPr>
        <w:t>。</w:t>
      </w:r>
    </w:p>
    <w:p w14:paraId="79DC0EBD" w14:textId="0415924F" w:rsidR="00E26CED" w:rsidRPr="001C2FA7" w:rsidRDefault="00F22820" w:rsidP="00A156DC">
      <w:pPr>
        <w:pStyle w:val="sl-indent-1"/>
        <w:numPr>
          <w:ilvl w:val="0"/>
          <w:numId w:val="14"/>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统一平台支持，组织建设京东科技渠道统一管理平台，全流程信息结构化线上化</w:t>
      </w:r>
      <w:r w:rsidR="00A65DFA" w:rsidRPr="001C2FA7">
        <w:rPr>
          <w:rFonts w:ascii="京东朗正体 2.0 玲珑" w:eastAsia="京东朗正体 2.0 玲珑" w:hAnsi="京东朗正体 2.0 玲珑" w:hint="eastAsia"/>
          <w:sz w:val="28"/>
          <w:szCs w:val="28"/>
        </w:rPr>
        <w:t>。</w:t>
      </w:r>
    </w:p>
    <w:p w14:paraId="6288F6B7" w14:textId="1EC5825A" w:rsidR="00E26CED" w:rsidRPr="001C2FA7" w:rsidRDefault="00F22820" w:rsidP="00A156DC">
      <w:pPr>
        <w:pStyle w:val="sl-indent-1"/>
        <w:numPr>
          <w:ilvl w:val="0"/>
          <w:numId w:val="14"/>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建立授权到期、退出授权回收、违规清退的基础流程支持，协同业务部门按照业务线渠道管理要求执行违规处罚</w:t>
      </w:r>
      <w:r w:rsidR="00A65DFA" w:rsidRPr="001C2FA7">
        <w:rPr>
          <w:rFonts w:ascii="京东朗正体 2.0 玲珑" w:eastAsia="京东朗正体 2.0 玲珑" w:hAnsi="京东朗正体 2.0 玲珑" w:hint="eastAsia"/>
          <w:sz w:val="28"/>
          <w:szCs w:val="28"/>
        </w:rPr>
        <w:t>。</w:t>
      </w:r>
    </w:p>
    <w:p w14:paraId="5FACFF4D" w14:textId="24931998" w:rsidR="00F22820" w:rsidRPr="001C2FA7" w:rsidRDefault="00F22820" w:rsidP="00A156DC">
      <w:pPr>
        <w:pStyle w:val="sl-indent-1"/>
        <w:numPr>
          <w:ilvl w:val="0"/>
          <w:numId w:val="31"/>
        </w:numPr>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b w:val="0"/>
          <w:sz w:val="28"/>
          <w:szCs w:val="28"/>
        </w:rPr>
        <w:t>业务部门渠道管理运营相关部门</w:t>
      </w:r>
    </w:p>
    <w:p w14:paraId="41676FA1" w14:textId="77777777" w:rsidR="0053629A" w:rsidRPr="001C2FA7" w:rsidRDefault="00F22820" w:rsidP="00A156DC">
      <w:pPr>
        <w:pStyle w:val="sl-indent-1"/>
        <w:numPr>
          <w:ilvl w:val="0"/>
          <w:numId w:val="32"/>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在科技统一基线要求基础上，根据业务需求制定各自业务线渠道管理要求，包括渠道招募规划，合作模式，业务内容，授权要求，违规和处罚要求等内容，系统化固定管理要求内容，业务开展遵照执行</w:t>
      </w:r>
      <w:r w:rsidR="000F263F" w:rsidRPr="001C2FA7">
        <w:rPr>
          <w:rFonts w:ascii="京东朗正体 2.0 玲珑" w:eastAsia="京东朗正体 2.0 玲珑" w:hAnsi="京东朗正体 2.0 玲珑" w:hint="eastAsia"/>
          <w:sz w:val="28"/>
          <w:szCs w:val="28"/>
        </w:rPr>
        <w:t>。</w:t>
      </w:r>
    </w:p>
    <w:p w14:paraId="17161284" w14:textId="4D462E93" w:rsidR="0053629A" w:rsidRPr="001C2FA7" w:rsidRDefault="00F22820" w:rsidP="00A156DC">
      <w:pPr>
        <w:pStyle w:val="sl-indent-1"/>
        <w:numPr>
          <w:ilvl w:val="0"/>
          <w:numId w:val="32"/>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自行组织渠道招募、管理渠道代理和分销业务，并定期对渠道服务商进行合规宣贯，明确告知并解释说明渠道服务商的授权范围，督促渠道服务商完成合规认证，确保业务在授权范围内进行，对于渠道服务商拓展业务中的新型场景建立沟通报备和反馈确认机制，指导渠道服务商合规经营，并定期巡查监督渠道服务商的业务活动符合授权要求</w:t>
      </w:r>
      <w:r w:rsidR="000F263F" w:rsidRPr="001C2FA7">
        <w:rPr>
          <w:rFonts w:ascii="京东朗正体 2.0 玲珑" w:eastAsia="京东朗正体 2.0 玲珑" w:hAnsi="京东朗正体 2.0 玲珑" w:hint="eastAsia"/>
          <w:sz w:val="28"/>
          <w:szCs w:val="28"/>
        </w:rPr>
        <w:t>。</w:t>
      </w:r>
    </w:p>
    <w:p w14:paraId="4DB2B20B" w14:textId="77777777" w:rsidR="0053629A" w:rsidRPr="001C2FA7" w:rsidRDefault="00F22820" w:rsidP="00A156DC">
      <w:pPr>
        <w:pStyle w:val="sl-indent-1"/>
        <w:numPr>
          <w:ilvl w:val="0"/>
          <w:numId w:val="32"/>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按照业务线渠道管理要求严格执行渠道授权管理，基于业绩规模谨慎评估授权</w:t>
      </w:r>
      <w:r w:rsidR="000F263F" w:rsidRPr="001C2FA7">
        <w:rPr>
          <w:rFonts w:ascii="京东朗正体 2.0 玲珑" w:eastAsia="京东朗正体 2.0 玲珑" w:hAnsi="京东朗正体 2.0 玲珑" w:hint="eastAsia"/>
          <w:sz w:val="28"/>
          <w:szCs w:val="28"/>
        </w:rPr>
        <w:t>。</w:t>
      </w:r>
    </w:p>
    <w:p w14:paraId="31C6F04D" w14:textId="7211F734" w:rsidR="00F22820" w:rsidRPr="001C2FA7" w:rsidRDefault="00F22820" w:rsidP="00A156DC">
      <w:pPr>
        <w:pStyle w:val="sl-indent-1"/>
        <w:numPr>
          <w:ilvl w:val="0"/>
          <w:numId w:val="32"/>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管理渠道服务商的正常退出和违规清退，对违规渠道服务商按照业务线渠道管理要求严格实施处罚和处置，并将相关信息沉淀至</w:t>
      </w:r>
      <w:r w:rsidR="009140CF">
        <w:rPr>
          <w:rFonts w:ascii="京东朗正体 2.0 玲珑" w:eastAsia="京东朗正体 2.0 玲珑" w:hAnsi="京东朗正体 2.0 玲珑" w:hint="eastAsia"/>
          <w:sz w:val="28"/>
          <w:szCs w:val="28"/>
        </w:rPr>
        <w:t>京东科技渠道统一管理平台</w:t>
      </w:r>
      <w:r w:rsidRPr="001C2FA7">
        <w:rPr>
          <w:rFonts w:ascii="京东朗正体 2.0 玲珑" w:eastAsia="京东朗正体 2.0 玲珑" w:hAnsi="京东朗正体 2.0 玲珑"/>
          <w:sz w:val="28"/>
          <w:szCs w:val="28"/>
        </w:rPr>
        <w:t>。</w:t>
      </w:r>
    </w:p>
    <w:p w14:paraId="2793DE75" w14:textId="24F76621" w:rsidR="00F22820" w:rsidRPr="001C2FA7" w:rsidRDefault="00F22820" w:rsidP="00A156DC">
      <w:pPr>
        <w:pStyle w:val="sl-indent-1"/>
        <w:numPr>
          <w:ilvl w:val="0"/>
          <w:numId w:val="31"/>
        </w:numPr>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b w:val="0"/>
          <w:sz w:val="28"/>
          <w:szCs w:val="28"/>
        </w:rPr>
        <w:t>京东集团-CCO体系-法律合规与知识产权部-科技LCBP组</w:t>
      </w:r>
    </w:p>
    <w:p w14:paraId="5032F4AC" w14:textId="77777777" w:rsidR="00B3577D" w:rsidRPr="001C2FA7" w:rsidRDefault="00F22820" w:rsidP="00885A1C">
      <w:pPr>
        <w:pStyle w:val="sl-indent-1"/>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负责对渠道合作协议进行法律合规审核</w:t>
      </w:r>
      <w:r w:rsidR="000F263F" w:rsidRPr="001C2FA7">
        <w:rPr>
          <w:rFonts w:ascii="京东朗正体 2.0 玲珑" w:eastAsia="京东朗正体 2.0 玲珑" w:hAnsi="京东朗正体 2.0 玲珑" w:hint="eastAsia"/>
          <w:sz w:val="28"/>
          <w:szCs w:val="28"/>
        </w:rPr>
        <w:t>。</w:t>
      </w:r>
    </w:p>
    <w:p w14:paraId="50CBCD66" w14:textId="4BC40D58" w:rsidR="00F22820" w:rsidRPr="001C2FA7" w:rsidRDefault="00F22820" w:rsidP="00A156DC">
      <w:pPr>
        <w:pStyle w:val="sl-indent-1"/>
        <w:numPr>
          <w:ilvl w:val="0"/>
          <w:numId w:val="31"/>
        </w:numPr>
        <w:rPr>
          <w:rFonts w:ascii="京东朗正体 2.0 玲珑" w:eastAsia="京东朗正体 2.0 玲珑" w:hAnsi="京东朗正体 2.0 玲珑" w:hint="eastAsia"/>
          <w:sz w:val="28"/>
          <w:szCs w:val="28"/>
        </w:rPr>
      </w:pPr>
      <w:r w:rsidRPr="001C2FA7">
        <w:rPr>
          <w:rStyle w:val="af4"/>
          <w:rFonts w:ascii="京东朗正体 2.0 玲珑" w:eastAsia="京东朗正体 2.0 玲珑" w:hAnsi="京东朗正体 2.0 玲珑"/>
          <w:b w:val="0"/>
          <w:sz w:val="28"/>
          <w:szCs w:val="28"/>
        </w:rPr>
        <w:t>京东集团-CFO体系-科技财务部</w:t>
      </w:r>
    </w:p>
    <w:p w14:paraId="3593AB41" w14:textId="3FFDAE3A" w:rsidR="00F22820" w:rsidRPr="001C2FA7" w:rsidRDefault="00F22820" w:rsidP="0051544D">
      <w:pPr>
        <w:pStyle w:val="sl-indent-1"/>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负责对渠道合作协议进行财务审核。</w:t>
      </w:r>
    </w:p>
    <w:p w14:paraId="7D1DB759" w14:textId="5952E0A7" w:rsidR="00F22820" w:rsidRPr="001C2FA7" w:rsidRDefault="00F22820" w:rsidP="00A156DC">
      <w:pPr>
        <w:pStyle w:val="sl-indent-1"/>
        <w:numPr>
          <w:ilvl w:val="0"/>
          <w:numId w:val="31"/>
        </w:numPr>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b w:val="0"/>
          <w:sz w:val="28"/>
          <w:szCs w:val="28"/>
        </w:rPr>
        <w:t>风险管理中心</w:t>
      </w:r>
    </w:p>
    <w:p w14:paraId="3DB81390" w14:textId="21A733C7" w:rsidR="00B3577D" w:rsidRPr="001C2FA7" w:rsidRDefault="00F22820" w:rsidP="00885A1C">
      <w:pPr>
        <w:pStyle w:val="sl-indent-1"/>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负责对于金融科技产品业务合作中引入的渠道服务商进行风险审核以及参与准入后风险管理等。</w:t>
      </w:r>
    </w:p>
    <w:p w14:paraId="7781EE1D" w14:textId="5E7E70B3" w:rsidR="00F22820" w:rsidRPr="001C2FA7" w:rsidRDefault="00F22820" w:rsidP="00A156DC">
      <w:pPr>
        <w:pStyle w:val="sl-indent-1"/>
        <w:numPr>
          <w:ilvl w:val="0"/>
          <w:numId w:val="31"/>
        </w:numPr>
        <w:rPr>
          <w:rFonts w:ascii="京东朗正体 2.0 玲珑" w:eastAsia="京东朗正体 2.0 玲珑" w:hAnsi="京东朗正体 2.0 玲珑" w:hint="eastAsia"/>
          <w:b/>
          <w:sz w:val="28"/>
          <w:szCs w:val="28"/>
        </w:rPr>
      </w:pPr>
      <w:r w:rsidRPr="001C2FA7">
        <w:rPr>
          <w:rStyle w:val="af4"/>
          <w:rFonts w:ascii="京东朗正体 2.0 玲珑" w:eastAsia="京东朗正体 2.0 玲珑" w:hAnsi="京东朗正体 2.0 玲珑"/>
          <w:b w:val="0"/>
          <w:sz w:val="28"/>
          <w:szCs w:val="28"/>
        </w:rPr>
        <w:t>京东云事业部-数字化效能部-ToB业务支持组</w:t>
      </w:r>
    </w:p>
    <w:p w14:paraId="0A9E4AC8" w14:textId="596079E5" w:rsidR="00B3577D" w:rsidRPr="001C2FA7" w:rsidRDefault="00F22820" w:rsidP="00A156DC">
      <w:pPr>
        <w:pStyle w:val="sl-indent-1"/>
        <w:numPr>
          <w:ilvl w:val="0"/>
          <w:numId w:val="37"/>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负责</w:t>
      </w:r>
      <w:r w:rsidR="00C66DE3">
        <w:rPr>
          <w:rFonts w:ascii="京东朗正体 2.0 玲珑" w:eastAsia="京东朗正体 2.0 玲珑" w:hAnsi="京东朗正体 2.0 玲珑" w:hint="eastAsia"/>
          <w:sz w:val="28"/>
          <w:szCs w:val="28"/>
        </w:rPr>
        <w:t>京东科技渠道统一管理平台</w:t>
      </w:r>
      <w:r w:rsidRPr="001C2FA7">
        <w:rPr>
          <w:rFonts w:ascii="京东朗正体 2.0 玲珑" w:eastAsia="京东朗正体 2.0 玲珑" w:hAnsi="京东朗正体 2.0 玲珑"/>
          <w:sz w:val="28"/>
          <w:szCs w:val="28"/>
        </w:rPr>
        <w:t>的系统开发建设、系统运营与功能优化迭代，以及与相关系统的对接</w:t>
      </w:r>
      <w:r w:rsidR="000F263F" w:rsidRPr="001C2FA7">
        <w:rPr>
          <w:rFonts w:ascii="京东朗正体 2.0 玲珑" w:eastAsia="京东朗正体 2.0 玲珑" w:hAnsi="京东朗正体 2.0 玲珑" w:hint="eastAsia"/>
          <w:sz w:val="28"/>
          <w:szCs w:val="28"/>
        </w:rPr>
        <w:t>。</w:t>
      </w:r>
    </w:p>
    <w:p w14:paraId="69BDDD76" w14:textId="322ADABB" w:rsidR="00F22820" w:rsidRPr="001C2FA7" w:rsidRDefault="00B3577D" w:rsidP="00A156DC">
      <w:pPr>
        <w:pStyle w:val="sl-indent-1"/>
        <w:numPr>
          <w:ilvl w:val="0"/>
          <w:numId w:val="37"/>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hint="eastAsia"/>
          <w:sz w:val="28"/>
          <w:szCs w:val="28"/>
        </w:rPr>
        <w:t>负责</w:t>
      </w:r>
      <w:r w:rsidR="00F22820" w:rsidRPr="001C2FA7">
        <w:rPr>
          <w:rFonts w:ascii="京东朗正体 2.0 玲珑" w:eastAsia="京东朗正体 2.0 玲珑" w:hAnsi="京东朗正体 2.0 玲珑"/>
          <w:sz w:val="28"/>
          <w:szCs w:val="28"/>
        </w:rPr>
        <w:t>与战略与综合支持部共同推进渠道业务相关数据实现看板化展示，开展相关分析，支持渠道业务战略落地追踪。</w:t>
      </w:r>
    </w:p>
    <w:p w14:paraId="6413824D" w14:textId="09A82740" w:rsidR="000F6FFF" w:rsidRPr="001C2FA7" w:rsidRDefault="000F263F" w:rsidP="000F263F">
      <w:pPr>
        <w:pStyle w:val="1"/>
        <w:jc w:val="center"/>
        <w:rPr>
          <w:rFonts w:ascii="京东朗正体 2.0 玲珑" w:eastAsia="京东朗正体 2.0 玲珑" w:hAnsi="京东朗正体 2.0 玲珑" w:hint="eastAsia"/>
          <w:color w:val="000000"/>
          <w:sz w:val="32"/>
          <w:szCs w:val="32"/>
        </w:rPr>
      </w:pPr>
      <w:bookmarkStart w:id="4" w:name="_Toc224557190"/>
      <w:r w:rsidRPr="001C2FA7">
        <w:rPr>
          <w:rFonts w:ascii="京东朗正体 2.0 玲珑" w:eastAsia="京东朗正体 2.0 玲珑" w:hAnsi="京东朗正体 2.0 玲珑" w:hint="eastAsia"/>
          <w:color w:val="000000"/>
          <w:sz w:val="32"/>
          <w:szCs w:val="32"/>
        </w:rPr>
        <w:lastRenderedPageBreak/>
        <w:t>第五章 渠道管理流程</w:t>
      </w:r>
      <w:bookmarkEnd w:id="4"/>
    </w:p>
    <w:p w14:paraId="6A180CB3" w14:textId="2F91EC1D" w:rsidR="00B30655" w:rsidRPr="001C2FA7" w:rsidRDefault="000F263F" w:rsidP="00B30655">
      <w:pPr>
        <w:widowControl/>
        <w:spacing w:before="100" w:beforeAutospacing="1" w:after="100" w:afterAutospacing="1"/>
        <w:jc w:val="left"/>
        <w:rPr>
          <w:rFonts w:ascii="京东朗正体 2.0 玲珑" w:eastAsia="京东朗正体 2.0 玲珑" w:hAnsi="京东朗正体 2.0 玲珑" w:cs="宋体" w:hint="eastAsia"/>
          <w:kern w:val="0"/>
          <w:sz w:val="30"/>
          <w:szCs w:val="30"/>
        </w:rPr>
      </w:pPr>
      <w:r w:rsidRPr="001C2FA7">
        <w:rPr>
          <w:rFonts w:ascii="京东朗正体 2.0 玲珑" w:eastAsia="京东朗正体 2.0 玲珑" w:hAnsi="京东朗正体 2.0 玲珑" w:cs="宋体" w:hint="eastAsia"/>
          <w:b/>
          <w:kern w:val="0"/>
          <w:sz w:val="30"/>
          <w:szCs w:val="30"/>
        </w:rPr>
        <w:t xml:space="preserve">第六条 </w:t>
      </w:r>
      <w:r w:rsidR="00B30655" w:rsidRPr="001C2FA7">
        <w:rPr>
          <w:rFonts w:ascii="京东朗正体 2.0 玲珑" w:eastAsia="京东朗正体 2.0 玲珑" w:hAnsi="京东朗正体 2.0 玲珑" w:cs="宋体"/>
          <w:kern w:val="0"/>
          <w:sz w:val="30"/>
          <w:szCs w:val="30"/>
        </w:rPr>
        <w:t>京东科技各类渠道授权管理在原则上均须遵照流程予以执行。</w:t>
      </w:r>
    </w:p>
    <w:p w14:paraId="37AC1442" w14:textId="345532D2" w:rsidR="00B30655"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渠道建立与规划</w:t>
      </w:r>
    </w:p>
    <w:p w14:paraId="5F91EAA9" w14:textId="4D63955B" w:rsidR="00B30655" w:rsidRPr="001C2FA7" w:rsidRDefault="00B30655" w:rsidP="00A156DC">
      <w:pPr>
        <w:pStyle w:val="a3"/>
        <w:widowControl/>
        <w:numPr>
          <w:ilvl w:val="0"/>
          <w:numId w:val="1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渠道服务商授牌级别分为四个等级：银牌级、金牌级、铂金级、钻石级。级别及适用规则如下：</w:t>
      </w:r>
    </w:p>
    <w:tbl>
      <w:tblPr>
        <w:tblW w:w="7221"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03"/>
        <w:gridCol w:w="2008"/>
        <w:gridCol w:w="1701"/>
        <w:gridCol w:w="1417"/>
        <w:gridCol w:w="992"/>
      </w:tblGrid>
      <w:tr w:rsidR="00B16CB1" w:rsidRPr="001C2FA7" w14:paraId="719A0D7D" w14:textId="77777777" w:rsidTr="00B16CB1">
        <w:trPr>
          <w:jc w:val="center"/>
        </w:trPr>
        <w:tc>
          <w:tcPr>
            <w:tcW w:w="1103" w:type="dxa"/>
            <w:tcBorders>
              <w:top w:val="outset" w:sz="6" w:space="0" w:color="auto"/>
              <w:left w:val="outset" w:sz="6" w:space="0" w:color="auto"/>
              <w:bottom w:val="outset" w:sz="6" w:space="0" w:color="auto"/>
              <w:right w:val="outset" w:sz="6" w:space="0" w:color="auto"/>
            </w:tcBorders>
            <w:shd w:val="clear" w:color="auto" w:fill="C00000"/>
            <w:vAlign w:val="center"/>
            <w:hideMark/>
          </w:tcPr>
          <w:p w14:paraId="7BE4488E"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级别</w:t>
            </w:r>
          </w:p>
        </w:tc>
        <w:tc>
          <w:tcPr>
            <w:tcW w:w="2008" w:type="dxa"/>
            <w:tcBorders>
              <w:top w:val="outset" w:sz="6" w:space="0" w:color="auto"/>
              <w:left w:val="outset" w:sz="6" w:space="0" w:color="auto"/>
              <w:bottom w:val="outset" w:sz="6" w:space="0" w:color="auto"/>
              <w:right w:val="outset" w:sz="6" w:space="0" w:color="auto"/>
            </w:tcBorders>
            <w:shd w:val="clear" w:color="auto" w:fill="C00000"/>
            <w:vAlign w:val="center"/>
            <w:hideMark/>
          </w:tcPr>
          <w:p w14:paraId="7FC076C1"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资质要求</w:t>
            </w:r>
          </w:p>
        </w:tc>
        <w:tc>
          <w:tcPr>
            <w:tcW w:w="1701" w:type="dxa"/>
            <w:tcBorders>
              <w:top w:val="outset" w:sz="6" w:space="0" w:color="auto"/>
              <w:left w:val="outset" w:sz="6" w:space="0" w:color="auto"/>
              <w:bottom w:val="outset" w:sz="6" w:space="0" w:color="auto"/>
              <w:right w:val="outset" w:sz="6" w:space="0" w:color="auto"/>
            </w:tcBorders>
            <w:shd w:val="clear" w:color="auto" w:fill="C00000"/>
            <w:vAlign w:val="center"/>
            <w:hideMark/>
          </w:tcPr>
          <w:p w14:paraId="1598BE08"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注册资本</w:t>
            </w:r>
          </w:p>
          <w:p w14:paraId="1FBEEC62"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（万元）</w:t>
            </w:r>
          </w:p>
        </w:tc>
        <w:tc>
          <w:tcPr>
            <w:tcW w:w="1417" w:type="dxa"/>
            <w:tcBorders>
              <w:top w:val="outset" w:sz="6" w:space="0" w:color="auto"/>
              <w:left w:val="outset" w:sz="6" w:space="0" w:color="auto"/>
              <w:bottom w:val="outset" w:sz="6" w:space="0" w:color="auto"/>
              <w:right w:val="outset" w:sz="6" w:space="0" w:color="auto"/>
            </w:tcBorders>
            <w:shd w:val="clear" w:color="auto" w:fill="C00000"/>
            <w:vAlign w:val="center"/>
            <w:hideMark/>
          </w:tcPr>
          <w:p w14:paraId="7E5E7FD1"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承诺季度合作金额（万元）</w:t>
            </w:r>
          </w:p>
        </w:tc>
        <w:tc>
          <w:tcPr>
            <w:tcW w:w="992" w:type="dxa"/>
            <w:tcBorders>
              <w:top w:val="outset" w:sz="6" w:space="0" w:color="auto"/>
              <w:left w:val="outset" w:sz="6" w:space="0" w:color="auto"/>
              <w:bottom w:val="outset" w:sz="6" w:space="0" w:color="auto"/>
              <w:right w:val="outset" w:sz="6" w:space="0" w:color="auto"/>
            </w:tcBorders>
            <w:shd w:val="clear" w:color="auto" w:fill="C00000"/>
            <w:vAlign w:val="center"/>
            <w:hideMark/>
          </w:tcPr>
          <w:p w14:paraId="499198A7" w14:textId="77777777" w:rsidR="00B16CB1" w:rsidRPr="001C2FA7" w:rsidRDefault="00B16CB1" w:rsidP="00B3577D">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b/>
                <w:bCs/>
                <w:kern w:val="0"/>
                <w:szCs w:val="21"/>
              </w:rPr>
              <w:t>完成培训认证数量</w:t>
            </w:r>
          </w:p>
        </w:tc>
      </w:tr>
      <w:tr w:rsidR="00B16CB1" w:rsidRPr="001C2FA7" w14:paraId="08D142BE" w14:textId="77777777" w:rsidTr="00B16CB1">
        <w:trPr>
          <w:jc w:val="center"/>
        </w:trPr>
        <w:tc>
          <w:tcPr>
            <w:tcW w:w="1103" w:type="dxa"/>
            <w:tcBorders>
              <w:top w:val="outset" w:sz="6" w:space="0" w:color="auto"/>
              <w:left w:val="outset" w:sz="6" w:space="0" w:color="auto"/>
              <w:bottom w:val="outset" w:sz="6" w:space="0" w:color="auto"/>
              <w:right w:val="outset" w:sz="6" w:space="0" w:color="auto"/>
            </w:tcBorders>
            <w:vAlign w:val="center"/>
            <w:hideMark/>
          </w:tcPr>
          <w:p w14:paraId="3E0477E9"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钻石级</w:t>
            </w:r>
          </w:p>
        </w:tc>
        <w:tc>
          <w:tcPr>
            <w:tcW w:w="2008" w:type="dxa"/>
            <w:vMerge w:val="restart"/>
            <w:tcBorders>
              <w:top w:val="outset" w:sz="6" w:space="0" w:color="auto"/>
              <w:left w:val="outset" w:sz="6" w:space="0" w:color="auto"/>
              <w:bottom w:val="outset" w:sz="6" w:space="0" w:color="auto"/>
              <w:right w:val="outset" w:sz="6" w:space="0" w:color="auto"/>
            </w:tcBorders>
            <w:vAlign w:val="center"/>
            <w:hideMark/>
          </w:tcPr>
          <w:p w14:paraId="738BAC62" w14:textId="77777777" w:rsidR="00B16CB1" w:rsidRPr="001C2FA7" w:rsidRDefault="00B16CB1" w:rsidP="00A156DC">
            <w:pPr>
              <w:pStyle w:val="a3"/>
              <w:widowControl/>
              <w:numPr>
                <w:ilvl w:val="0"/>
                <w:numId w:val="27"/>
              </w:numPr>
              <w:spacing w:before="100" w:beforeAutospacing="1" w:after="100" w:afterAutospacing="1"/>
              <w:ind w:firstLineChars="0"/>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hint="eastAsia"/>
                <w:kern w:val="0"/>
                <w:szCs w:val="21"/>
              </w:rPr>
              <w:t>基线准入要求</w:t>
            </w:r>
          </w:p>
          <w:p w14:paraId="4DF40250" w14:textId="68AA97BA" w:rsidR="00B16CB1" w:rsidRPr="001C2FA7" w:rsidRDefault="00B16CB1" w:rsidP="00A156DC">
            <w:pPr>
              <w:pStyle w:val="a3"/>
              <w:widowControl/>
              <w:numPr>
                <w:ilvl w:val="0"/>
                <w:numId w:val="27"/>
              </w:numPr>
              <w:spacing w:before="100" w:beforeAutospacing="1" w:after="100" w:afterAutospacing="1"/>
              <w:ind w:firstLineChars="0"/>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hint="eastAsia"/>
                <w:kern w:val="0"/>
                <w:szCs w:val="21"/>
              </w:rPr>
              <w:t>业务准入要求</w:t>
            </w:r>
          </w:p>
        </w:tc>
        <w:tc>
          <w:tcPr>
            <w:tcW w:w="1701" w:type="dxa"/>
            <w:tcBorders>
              <w:top w:val="outset" w:sz="6" w:space="0" w:color="auto"/>
              <w:left w:val="outset" w:sz="6" w:space="0" w:color="auto"/>
              <w:bottom w:val="outset" w:sz="6" w:space="0" w:color="auto"/>
              <w:right w:val="outset" w:sz="6" w:space="0" w:color="auto"/>
            </w:tcBorders>
            <w:vAlign w:val="center"/>
            <w:hideMark/>
          </w:tcPr>
          <w:p w14:paraId="25098D9C"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≥100</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6F72FB7" w14:textId="1B04861B"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Pr>
                <w:rFonts w:ascii="京东朗正体 2.0 玲珑" w:eastAsia="京东朗正体 2.0 玲珑" w:hAnsi="京东朗正体 2.0 玲珑" w:cs="宋体" w:hint="eastAsia"/>
                <w:kern w:val="0"/>
                <w:szCs w:val="21"/>
              </w:rPr>
              <w:t>3</w:t>
            </w:r>
            <w:r w:rsidRPr="001C2FA7">
              <w:rPr>
                <w:rFonts w:ascii="京东朗正体 2.0 玲珑" w:eastAsia="京东朗正体 2.0 玲珑" w:hAnsi="京东朗正体 2.0 玲珑" w:cs="宋体"/>
                <w:kern w:val="0"/>
                <w:szCs w:val="21"/>
              </w:rPr>
              <w:t>0+</w:t>
            </w:r>
          </w:p>
        </w:tc>
        <w:tc>
          <w:tcPr>
            <w:tcW w:w="992" w:type="dxa"/>
            <w:tcBorders>
              <w:top w:val="outset" w:sz="6" w:space="0" w:color="auto"/>
              <w:left w:val="outset" w:sz="6" w:space="0" w:color="auto"/>
              <w:bottom w:val="outset" w:sz="6" w:space="0" w:color="auto"/>
              <w:right w:val="outset" w:sz="6" w:space="0" w:color="auto"/>
            </w:tcBorders>
            <w:vAlign w:val="center"/>
            <w:hideMark/>
          </w:tcPr>
          <w:p w14:paraId="396F95C4"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w:t>
            </w:r>
          </w:p>
        </w:tc>
      </w:tr>
      <w:tr w:rsidR="00B16CB1" w:rsidRPr="001C2FA7" w14:paraId="13816C33" w14:textId="77777777" w:rsidTr="00B16CB1">
        <w:trPr>
          <w:jc w:val="center"/>
        </w:trPr>
        <w:tc>
          <w:tcPr>
            <w:tcW w:w="1103" w:type="dxa"/>
            <w:tcBorders>
              <w:top w:val="outset" w:sz="6" w:space="0" w:color="auto"/>
              <w:left w:val="outset" w:sz="6" w:space="0" w:color="auto"/>
              <w:bottom w:val="outset" w:sz="6" w:space="0" w:color="auto"/>
              <w:right w:val="outset" w:sz="6" w:space="0" w:color="auto"/>
            </w:tcBorders>
            <w:vAlign w:val="center"/>
            <w:hideMark/>
          </w:tcPr>
          <w:p w14:paraId="5EFA31E3"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铂金级</w:t>
            </w:r>
          </w:p>
        </w:tc>
        <w:tc>
          <w:tcPr>
            <w:tcW w:w="2008" w:type="dxa"/>
            <w:vMerge/>
            <w:tcBorders>
              <w:top w:val="outset" w:sz="6" w:space="0" w:color="auto"/>
              <w:left w:val="outset" w:sz="6" w:space="0" w:color="auto"/>
              <w:bottom w:val="outset" w:sz="6" w:space="0" w:color="auto"/>
              <w:right w:val="outset" w:sz="6" w:space="0" w:color="auto"/>
            </w:tcBorders>
            <w:vAlign w:val="center"/>
            <w:hideMark/>
          </w:tcPr>
          <w:p w14:paraId="3F58BA84" w14:textId="77777777" w:rsidR="00B16CB1" w:rsidRPr="001C2FA7" w:rsidRDefault="00B16CB1" w:rsidP="00B30655">
            <w:pPr>
              <w:widowControl/>
              <w:jc w:val="left"/>
              <w:rPr>
                <w:rFonts w:ascii="京东朗正体 2.0 玲珑" w:eastAsia="京东朗正体 2.0 玲珑" w:hAnsi="京东朗正体 2.0 玲珑" w:cs="宋体" w:hint="eastAsia"/>
                <w:kern w:val="0"/>
                <w:szCs w:val="21"/>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49F826C1"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≥100</w:t>
            </w:r>
          </w:p>
        </w:tc>
        <w:tc>
          <w:tcPr>
            <w:tcW w:w="1417" w:type="dxa"/>
            <w:tcBorders>
              <w:top w:val="outset" w:sz="6" w:space="0" w:color="auto"/>
              <w:left w:val="outset" w:sz="6" w:space="0" w:color="auto"/>
              <w:bottom w:val="outset" w:sz="6" w:space="0" w:color="auto"/>
              <w:right w:val="outset" w:sz="6" w:space="0" w:color="auto"/>
            </w:tcBorders>
            <w:vAlign w:val="center"/>
            <w:hideMark/>
          </w:tcPr>
          <w:p w14:paraId="26EF5349" w14:textId="2A98A692"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Pr>
                <w:rFonts w:ascii="京东朗正体 2.0 玲珑" w:eastAsia="京东朗正体 2.0 玲珑" w:hAnsi="京东朗正体 2.0 玲珑" w:cs="宋体" w:hint="eastAsia"/>
                <w:kern w:val="0"/>
                <w:szCs w:val="21"/>
              </w:rPr>
              <w:t>10</w:t>
            </w:r>
            <w:r w:rsidRPr="001C2FA7">
              <w:rPr>
                <w:rFonts w:ascii="京东朗正体 2.0 玲珑" w:eastAsia="京东朗正体 2.0 玲珑" w:hAnsi="京东朗正体 2.0 玲珑" w:cs="宋体"/>
                <w:kern w:val="0"/>
                <w:szCs w:val="21"/>
              </w:rPr>
              <w:t>+</w:t>
            </w:r>
          </w:p>
        </w:tc>
        <w:tc>
          <w:tcPr>
            <w:tcW w:w="992" w:type="dxa"/>
            <w:tcBorders>
              <w:top w:val="outset" w:sz="6" w:space="0" w:color="auto"/>
              <w:left w:val="outset" w:sz="6" w:space="0" w:color="auto"/>
              <w:bottom w:val="outset" w:sz="6" w:space="0" w:color="auto"/>
              <w:right w:val="outset" w:sz="6" w:space="0" w:color="auto"/>
            </w:tcBorders>
            <w:vAlign w:val="center"/>
            <w:hideMark/>
          </w:tcPr>
          <w:p w14:paraId="27A58238"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w:t>
            </w:r>
          </w:p>
        </w:tc>
      </w:tr>
      <w:tr w:rsidR="00B16CB1" w:rsidRPr="001C2FA7" w14:paraId="6E971F8F" w14:textId="77777777" w:rsidTr="00B16CB1">
        <w:trPr>
          <w:jc w:val="center"/>
        </w:trPr>
        <w:tc>
          <w:tcPr>
            <w:tcW w:w="1103" w:type="dxa"/>
            <w:tcBorders>
              <w:top w:val="outset" w:sz="6" w:space="0" w:color="auto"/>
              <w:left w:val="outset" w:sz="6" w:space="0" w:color="auto"/>
              <w:bottom w:val="outset" w:sz="6" w:space="0" w:color="auto"/>
              <w:right w:val="outset" w:sz="6" w:space="0" w:color="auto"/>
            </w:tcBorders>
            <w:vAlign w:val="center"/>
            <w:hideMark/>
          </w:tcPr>
          <w:p w14:paraId="67208970"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金牌级</w:t>
            </w:r>
          </w:p>
        </w:tc>
        <w:tc>
          <w:tcPr>
            <w:tcW w:w="2008" w:type="dxa"/>
            <w:vMerge/>
            <w:tcBorders>
              <w:top w:val="outset" w:sz="6" w:space="0" w:color="auto"/>
              <w:left w:val="outset" w:sz="6" w:space="0" w:color="auto"/>
              <w:bottom w:val="outset" w:sz="6" w:space="0" w:color="auto"/>
              <w:right w:val="outset" w:sz="6" w:space="0" w:color="auto"/>
            </w:tcBorders>
            <w:vAlign w:val="center"/>
            <w:hideMark/>
          </w:tcPr>
          <w:p w14:paraId="66456E45" w14:textId="77777777" w:rsidR="00B16CB1" w:rsidRPr="001C2FA7" w:rsidRDefault="00B16CB1" w:rsidP="00B30655">
            <w:pPr>
              <w:widowControl/>
              <w:jc w:val="left"/>
              <w:rPr>
                <w:rFonts w:ascii="京东朗正体 2.0 玲珑" w:eastAsia="京东朗正体 2.0 玲珑" w:hAnsi="京东朗正体 2.0 玲珑" w:cs="宋体" w:hint="eastAsia"/>
                <w:kern w:val="0"/>
                <w:szCs w:val="21"/>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10A42C14"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≥50</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C90DC1F" w14:textId="3838E58C"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Pr>
                <w:rFonts w:ascii="京东朗正体 2.0 玲珑" w:eastAsia="京东朗正体 2.0 玲珑" w:hAnsi="京东朗正体 2.0 玲珑" w:cs="宋体" w:hint="eastAsia"/>
                <w:kern w:val="0"/>
                <w:szCs w:val="21"/>
              </w:rPr>
              <w:t>5</w:t>
            </w:r>
            <w:r w:rsidRPr="001C2FA7">
              <w:rPr>
                <w:rFonts w:ascii="京东朗正体 2.0 玲珑" w:eastAsia="京东朗正体 2.0 玲珑" w:hAnsi="京东朗正体 2.0 玲珑" w:cs="宋体"/>
                <w:kern w:val="0"/>
                <w:szCs w:val="21"/>
              </w:rPr>
              <w:t>+</w:t>
            </w:r>
          </w:p>
        </w:tc>
        <w:tc>
          <w:tcPr>
            <w:tcW w:w="992" w:type="dxa"/>
            <w:tcBorders>
              <w:top w:val="outset" w:sz="6" w:space="0" w:color="auto"/>
              <w:left w:val="outset" w:sz="6" w:space="0" w:color="auto"/>
              <w:bottom w:val="outset" w:sz="6" w:space="0" w:color="auto"/>
              <w:right w:val="outset" w:sz="6" w:space="0" w:color="auto"/>
            </w:tcBorders>
            <w:vAlign w:val="center"/>
            <w:hideMark/>
          </w:tcPr>
          <w:p w14:paraId="2F266255"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w:t>
            </w:r>
          </w:p>
        </w:tc>
      </w:tr>
      <w:tr w:rsidR="00B16CB1" w:rsidRPr="001C2FA7" w14:paraId="4E254A38" w14:textId="77777777" w:rsidTr="00B16CB1">
        <w:trPr>
          <w:jc w:val="center"/>
        </w:trPr>
        <w:tc>
          <w:tcPr>
            <w:tcW w:w="1103" w:type="dxa"/>
            <w:tcBorders>
              <w:top w:val="outset" w:sz="6" w:space="0" w:color="auto"/>
              <w:left w:val="outset" w:sz="6" w:space="0" w:color="auto"/>
              <w:bottom w:val="outset" w:sz="6" w:space="0" w:color="auto"/>
              <w:right w:val="outset" w:sz="6" w:space="0" w:color="auto"/>
            </w:tcBorders>
            <w:vAlign w:val="center"/>
            <w:hideMark/>
          </w:tcPr>
          <w:p w14:paraId="36A29222"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银牌级</w:t>
            </w:r>
          </w:p>
        </w:tc>
        <w:tc>
          <w:tcPr>
            <w:tcW w:w="2008" w:type="dxa"/>
            <w:vMerge/>
            <w:tcBorders>
              <w:top w:val="outset" w:sz="6" w:space="0" w:color="auto"/>
              <w:left w:val="outset" w:sz="6" w:space="0" w:color="auto"/>
              <w:bottom w:val="outset" w:sz="6" w:space="0" w:color="auto"/>
              <w:right w:val="outset" w:sz="6" w:space="0" w:color="auto"/>
            </w:tcBorders>
            <w:vAlign w:val="center"/>
            <w:hideMark/>
          </w:tcPr>
          <w:p w14:paraId="15CCEC75" w14:textId="77777777" w:rsidR="00B16CB1" w:rsidRPr="001C2FA7" w:rsidRDefault="00B16CB1" w:rsidP="00B30655">
            <w:pPr>
              <w:widowControl/>
              <w:jc w:val="left"/>
              <w:rPr>
                <w:rFonts w:ascii="京东朗正体 2.0 玲珑" w:eastAsia="京东朗正体 2.0 玲珑" w:hAnsi="京东朗正体 2.0 玲珑" w:cs="宋体" w:hint="eastAsia"/>
                <w:kern w:val="0"/>
                <w:szCs w:val="21"/>
              </w:rPr>
            </w:pPr>
          </w:p>
        </w:tc>
        <w:tc>
          <w:tcPr>
            <w:tcW w:w="1701" w:type="dxa"/>
            <w:tcBorders>
              <w:top w:val="outset" w:sz="6" w:space="0" w:color="auto"/>
              <w:left w:val="outset" w:sz="6" w:space="0" w:color="auto"/>
              <w:bottom w:val="outset" w:sz="6" w:space="0" w:color="auto"/>
              <w:right w:val="outset" w:sz="6" w:space="0" w:color="auto"/>
            </w:tcBorders>
            <w:vAlign w:val="center"/>
            <w:hideMark/>
          </w:tcPr>
          <w:p w14:paraId="719810A1"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≥50</w:t>
            </w:r>
          </w:p>
        </w:tc>
        <w:tc>
          <w:tcPr>
            <w:tcW w:w="1417" w:type="dxa"/>
            <w:tcBorders>
              <w:top w:val="outset" w:sz="6" w:space="0" w:color="auto"/>
              <w:left w:val="outset" w:sz="6" w:space="0" w:color="auto"/>
              <w:bottom w:val="outset" w:sz="6" w:space="0" w:color="auto"/>
              <w:right w:val="outset" w:sz="6" w:space="0" w:color="auto"/>
            </w:tcBorders>
            <w:vAlign w:val="center"/>
            <w:hideMark/>
          </w:tcPr>
          <w:p w14:paraId="2CD81E29" w14:textId="15CE7D72"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Pr>
                <w:rFonts w:ascii="京东朗正体 2.0 玲珑" w:eastAsia="京东朗正体 2.0 玲珑" w:hAnsi="京东朗正体 2.0 玲珑" w:cs="宋体" w:hint="eastAsia"/>
                <w:kern w:val="0"/>
                <w:szCs w:val="21"/>
              </w:rPr>
              <w:t>0.6</w:t>
            </w:r>
            <w:r w:rsidRPr="001C2FA7">
              <w:rPr>
                <w:rFonts w:ascii="京东朗正体 2.0 玲珑" w:eastAsia="京东朗正体 2.0 玲珑" w:hAnsi="京东朗正体 2.0 玲珑" w:cs="宋体"/>
                <w:kern w:val="0"/>
                <w:szCs w:val="21"/>
              </w:rPr>
              <w:t>+</w:t>
            </w:r>
          </w:p>
        </w:tc>
        <w:tc>
          <w:tcPr>
            <w:tcW w:w="992" w:type="dxa"/>
            <w:tcBorders>
              <w:top w:val="outset" w:sz="6" w:space="0" w:color="auto"/>
              <w:left w:val="outset" w:sz="6" w:space="0" w:color="auto"/>
              <w:bottom w:val="outset" w:sz="6" w:space="0" w:color="auto"/>
              <w:right w:val="outset" w:sz="6" w:space="0" w:color="auto"/>
            </w:tcBorders>
            <w:vAlign w:val="center"/>
            <w:hideMark/>
          </w:tcPr>
          <w:p w14:paraId="65C192B0" w14:textId="77777777" w:rsidR="00B16CB1" w:rsidRPr="001C2FA7" w:rsidRDefault="00B16CB1" w:rsidP="00B30655">
            <w:pPr>
              <w:widowControl/>
              <w:spacing w:before="100" w:beforeAutospacing="1" w:after="100" w:afterAutospacing="1"/>
              <w:jc w:val="center"/>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kern w:val="0"/>
                <w:szCs w:val="21"/>
              </w:rPr>
              <w:t>1</w:t>
            </w:r>
          </w:p>
        </w:tc>
      </w:tr>
    </w:tbl>
    <w:p w14:paraId="079D2FD9" w14:textId="2C7E9F57" w:rsidR="00B30655" w:rsidRPr="001C2FA7" w:rsidRDefault="00F14BC3" w:rsidP="00E70394">
      <w:pPr>
        <w:widowControl/>
        <w:spacing w:before="100" w:beforeAutospacing="1" w:after="100" w:afterAutospacing="1"/>
        <w:jc w:val="left"/>
        <w:rPr>
          <w:rFonts w:ascii="京东朗正体 2.0 玲珑" w:eastAsia="京东朗正体 2.0 玲珑" w:hAnsi="京东朗正体 2.0 玲珑" w:cs="宋体" w:hint="eastAsia"/>
          <w:kern w:val="0"/>
          <w:szCs w:val="21"/>
        </w:rPr>
      </w:pPr>
      <w:r w:rsidRPr="001C2FA7">
        <w:rPr>
          <w:rFonts w:ascii="京东朗正体 2.0 玲珑" w:eastAsia="京东朗正体 2.0 玲珑" w:hAnsi="京东朗正体 2.0 玲珑" w:cs="宋体" w:hint="eastAsia"/>
          <w:kern w:val="0"/>
          <w:szCs w:val="21"/>
        </w:rPr>
        <w:t>注：</w:t>
      </w:r>
      <w:r w:rsidR="0073190B" w:rsidRPr="001C2FA7">
        <w:rPr>
          <w:rFonts w:ascii="京东朗正体 2.0 玲珑" w:eastAsia="京东朗正体 2.0 玲珑" w:hAnsi="京东朗正体 2.0 玲珑" w:cs="宋体" w:hint="eastAsia"/>
          <w:kern w:val="0"/>
          <w:szCs w:val="21"/>
        </w:rPr>
        <w:t>如业务线规定渠道服务商不定级，则不涉及承诺合作金额要求。</w:t>
      </w:r>
      <w:r w:rsidR="00B30655" w:rsidRPr="001C2FA7">
        <w:rPr>
          <w:rFonts w:ascii="京东朗正体 2.0 玲珑" w:eastAsia="京东朗正体 2.0 玲珑" w:hAnsi="京东朗正体 2.0 玲珑" w:cs="宋体"/>
          <w:kern w:val="0"/>
          <w:szCs w:val="21"/>
        </w:rPr>
        <w:t>业务部门可以根据业务需要，在科技统一基线规则基础之上，制定</w:t>
      </w:r>
      <w:r w:rsidR="00320E9B">
        <w:rPr>
          <w:rFonts w:ascii="京东朗正体 2.0 玲珑" w:eastAsia="京东朗正体 2.0 玲珑" w:hAnsi="京东朗正体 2.0 玲珑" w:cs="宋体" w:hint="eastAsia"/>
          <w:kern w:val="0"/>
          <w:szCs w:val="21"/>
        </w:rPr>
        <w:t>不低于基线标准的金额要求。</w:t>
      </w:r>
    </w:p>
    <w:p w14:paraId="63A5D2DE" w14:textId="77777777" w:rsidR="00B3577D" w:rsidRPr="001C2FA7" w:rsidRDefault="00B30655" w:rsidP="00A156DC">
      <w:pPr>
        <w:pStyle w:val="a3"/>
        <w:widowControl/>
        <w:numPr>
          <w:ilvl w:val="0"/>
          <w:numId w:val="1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各部门应围绕业务建立明确的渠道规划，包括但不限于待拓展渠道服务商的行业领域、合作模式等业务内容，以及授权的内容和方式、授权的管理要求，违规处罚等内容。</w:t>
      </w:r>
    </w:p>
    <w:p w14:paraId="46F70531" w14:textId="77777777" w:rsidR="00B3577D" w:rsidRPr="001C2FA7" w:rsidRDefault="00B30655" w:rsidP="00A156DC">
      <w:pPr>
        <w:pStyle w:val="a3"/>
        <w:widowControl/>
        <w:numPr>
          <w:ilvl w:val="0"/>
          <w:numId w:val="1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lastRenderedPageBreak/>
        <w:t>各业务线渠道规划内容应与统一管理平台保持结构化一致，并固化到统一管理平台管控。如有新增的模式和内容，需经过统一评估确定合理性和必要性，再由管理平台适配支持。</w:t>
      </w:r>
    </w:p>
    <w:p w14:paraId="296E0EE6" w14:textId="7929783F" w:rsidR="00B30655" w:rsidRPr="001C2FA7" w:rsidRDefault="00B30655" w:rsidP="00A156DC">
      <w:pPr>
        <w:pStyle w:val="a3"/>
        <w:widowControl/>
        <w:numPr>
          <w:ilvl w:val="0"/>
          <w:numId w:val="1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业务线可根据实际情况，如对渠道服务商不进行分级管理，则在授权和授牌中不体现级别信息，仅体现认证为京东科技渠道服务商。</w:t>
      </w:r>
    </w:p>
    <w:p w14:paraId="7E3E522F" w14:textId="1F9129CC" w:rsidR="00B30655"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渠道服务商招募与洽谈</w:t>
      </w:r>
    </w:p>
    <w:p w14:paraId="37E3E3F7" w14:textId="724419A0" w:rsidR="00B30655" w:rsidRPr="001C2FA7" w:rsidRDefault="00B30655" w:rsidP="00DD77A3">
      <w:pPr>
        <w:widowControl/>
        <w:spacing w:before="100" w:beforeAutospacing="1" w:after="100" w:afterAutospacing="1"/>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业务部门进行渠道服务商的拓展和招募，与渠道服务商洽谈合作模式和内容等，双方达成基本合作意向后进行渠道服务商引入和合作。</w:t>
      </w:r>
    </w:p>
    <w:p w14:paraId="3CAD3D31" w14:textId="3909431B" w:rsidR="00B30655"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渠道服务商准入</w:t>
      </w:r>
    </w:p>
    <w:p w14:paraId="36F35E5A" w14:textId="56850279" w:rsidR="00A9667B" w:rsidRPr="001C2FA7" w:rsidRDefault="00B30655" w:rsidP="00A156DC">
      <w:pPr>
        <w:pStyle w:val="a3"/>
        <w:widowControl/>
        <w:numPr>
          <w:ilvl w:val="0"/>
          <w:numId w:val="40"/>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各业务部门邀请渠道服务商注册入驻京东科技渠道管理平台</w:t>
      </w:r>
      <w:r w:rsidR="00A4488C">
        <w:rPr>
          <w:rFonts w:ascii="京东朗正体 2.0 玲珑" w:eastAsia="京东朗正体 2.0 玲珑" w:hAnsi="京东朗正体 2.0 玲珑" w:cs="宋体" w:hint="eastAsia"/>
          <w:kern w:val="0"/>
          <w:sz w:val="28"/>
          <w:szCs w:val="28"/>
        </w:rPr>
        <w:t>（业务既有渠道入驻系统，如：京东云）</w:t>
      </w:r>
      <w:r w:rsidRPr="001C2FA7">
        <w:rPr>
          <w:rFonts w:ascii="京东朗正体 2.0 玲珑" w:eastAsia="京东朗正体 2.0 玲珑" w:hAnsi="京东朗正体 2.0 玲珑" w:cs="宋体"/>
          <w:kern w:val="0"/>
          <w:sz w:val="28"/>
          <w:szCs w:val="28"/>
        </w:rPr>
        <w:t>，按系统要求提报渠道服务商公司资质相关信息，系统自动完成企业资质审核，对接风控自动排查排污。</w:t>
      </w:r>
    </w:p>
    <w:p w14:paraId="264173E2" w14:textId="2EC40769" w:rsidR="003C1956" w:rsidRPr="001C2FA7" w:rsidRDefault="00B30655" w:rsidP="00A156DC">
      <w:pPr>
        <w:pStyle w:val="a3"/>
        <w:widowControl/>
        <w:numPr>
          <w:ilvl w:val="0"/>
          <w:numId w:val="2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基线准入要求</w:t>
      </w:r>
    </w:p>
    <w:p w14:paraId="4B379DCA" w14:textId="299B90DB" w:rsidR="003C1956" w:rsidRPr="001C2FA7" w:rsidRDefault="00B30655" w:rsidP="00A156DC">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企业注册时间一年以上；机构成立时间一年以上</w:t>
      </w:r>
      <w:r w:rsidR="00C03811" w:rsidRPr="001C2FA7">
        <w:rPr>
          <w:rFonts w:ascii="京东朗正体 2.0 玲珑" w:eastAsia="京东朗正体 2.0 玲珑" w:hAnsi="京东朗正体 2.0 玲珑" w:cs="宋体" w:hint="eastAsia"/>
          <w:kern w:val="0"/>
          <w:sz w:val="28"/>
          <w:szCs w:val="28"/>
        </w:rPr>
        <w:t>；个体工商户注册时间一年以上。</w:t>
      </w:r>
    </w:p>
    <w:p w14:paraId="7CA0A250" w14:textId="6D53E80B" w:rsidR="003C1956" w:rsidRPr="001C2FA7" w:rsidRDefault="00B30655" w:rsidP="00A156DC">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注册资本50万以上</w:t>
      </w:r>
      <w:r w:rsidR="00A82D65" w:rsidRPr="001C2FA7">
        <w:rPr>
          <w:rFonts w:ascii="京东朗正体 2.0 玲珑" w:eastAsia="京东朗正体 2.0 玲珑" w:hAnsi="京东朗正体 2.0 玲珑" w:cs="宋体" w:hint="eastAsia"/>
          <w:kern w:val="0"/>
          <w:sz w:val="28"/>
          <w:szCs w:val="28"/>
        </w:rPr>
        <w:t>。</w:t>
      </w:r>
    </w:p>
    <w:p w14:paraId="2C7F8843" w14:textId="617C889D" w:rsidR="003C1956" w:rsidRPr="001C2FA7" w:rsidRDefault="00B30655" w:rsidP="00A156DC">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lastRenderedPageBreak/>
        <w:t>经营范围</w:t>
      </w:r>
      <w:r w:rsidR="00D34F21" w:rsidRPr="001C2FA7">
        <w:rPr>
          <w:rFonts w:ascii="京东朗正体 2.0 玲珑" w:eastAsia="京东朗正体 2.0 玲珑" w:hAnsi="京东朗正体 2.0 玲珑" w:cs="宋体" w:hint="eastAsia"/>
          <w:kern w:val="0"/>
          <w:sz w:val="28"/>
          <w:szCs w:val="28"/>
        </w:rPr>
        <w:t>包含</w:t>
      </w:r>
      <w:r w:rsidR="00151C8C" w:rsidRPr="001C2FA7">
        <w:rPr>
          <w:rFonts w:ascii="京东朗正体 2.0 玲珑" w:eastAsia="京东朗正体 2.0 玲珑" w:hAnsi="京东朗正体 2.0 玲珑" w:cs="宋体" w:hint="eastAsia"/>
          <w:kern w:val="0"/>
          <w:sz w:val="28"/>
          <w:szCs w:val="28"/>
        </w:rPr>
        <w:t>“</w:t>
      </w:r>
      <w:r w:rsidRPr="001C2FA7">
        <w:rPr>
          <w:rFonts w:ascii="京东朗正体 2.0 玲珑" w:eastAsia="京东朗正体 2.0 玲珑" w:hAnsi="京东朗正体 2.0 玲珑" w:cs="宋体"/>
          <w:kern w:val="0"/>
          <w:sz w:val="28"/>
          <w:szCs w:val="28"/>
        </w:rPr>
        <w:t>技术服务</w:t>
      </w:r>
      <w:r w:rsidR="00151C8C" w:rsidRPr="001C2FA7">
        <w:rPr>
          <w:rFonts w:ascii="京东朗正体 2.0 玲珑" w:eastAsia="京东朗正体 2.0 玲珑" w:hAnsi="京东朗正体 2.0 玲珑" w:cs="宋体" w:hint="eastAsia"/>
          <w:kern w:val="0"/>
          <w:sz w:val="28"/>
          <w:szCs w:val="28"/>
        </w:rPr>
        <w:t>”</w:t>
      </w:r>
      <w:r w:rsidR="00D34F21" w:rsidRPr="001C2FA7">
        <w:rPr>
          <w:rFonts w:ascii="京东朗正体 2.0 玲珑" w:eastAsia="京东朗正体 2.0 玲珑" w:hAnsi="京东朗正体 2.0 玲珑" w:cs="宋体" w:hint="eastAsia"/>
          <w:kern w:val="0"/>
          <w:sz w:val="28"/>
          <w:szCs w:val="28"/>
        </w:rPr>
        <w:t>、“技术推广”、“信息</w:t>
      </w:r>
      <w:r w:rsidR="00BF09B1" w:rsidRPr="001C2FA7">
        <w:rPr>
          <w:rFonts w:ascii="京东朗正体 2.0 玲珑" w:eastAsia="京东朗正体 2.0 玲珑" w:hAnsi="京东朗正体 2.0 玲珑" w:cs="宋体" w:hint="eastAsia"/>
          <w:kern w:val="0"/>
          <w:sz w:val="28"/>
          <w:szCs w:val="28"/>
        </w:rPr>
        <w:t>技术</w:t>
      </w:r>
      <w:r w:rsidR="00D34F21" w:rsidRPr="001C2FA7">
        <w:rPr>
          <w:rFonts w:ascii="京东朗正体 2.0 玲珑" w:eastAsia="京东朗正体 2.0 玲珑" w:hAnsi="京东朗正体 2.0 玲珑" w:cs="宋体" w:hint="eastAsia"/>
          <w:kern w:val="0"/>
          <w:sz w:val="28"/>
          <w:szCs w:val="28"/>
        </w:rPr>
        <w:t>”</w:t>
      </w:r>
      <w:r w:rsidR="00BF09B1" w:rsidRPr="001C2FA7">
        <w:rPr>
          <w:rFonts w:ascii="京东朗正体 2.0 玲珑" w:eastAsia="京东朗正体 2.0 玲珑" w:hAnsi="京东朗正体 2.0 玲珑" w:cs="宋体" w:hint="eastAsia"/>
          <w:kern w:val="0"/>
          <w:sz w:val="28"/>
          <w:szCs w:val="28"/>
        </w:rPr>
        <w:t>、“信息服务”</w:t>
      </w:r>
      <w:r w:rsidR="00D34F21" w:rsidRPr="001C2FA7">
        <w:rPr>
          <w:rFonts w:ascii="京东朗正体 2.0 玲珑" w:eastAsia="京东朗正体 2.0 玲珑" w:hAnsi="京东朗正体 2.0 玲珑" w:cs="宋体" w:hint="eastAsia"/>
          <w:kern w:val="0"/>
          <w:sz w:val="28"/>
          <w:szCs w:val="28"/>
        </w:rPr>
        <w:t>等，</w:t>
      </w:r>
      <w:r w:rsidR="00C01699" w:rsidRPr="001C2FA7">
        <w:rPr>
          <w:rFonts w:ascii="京东朗正体 2.0 玲珑" w:eastAsia="京东朗正体 2.0 玲珑" w:hAnsi="京东朗正体 2.0 玲珑" w:cs="宋体" w:hint="eastAsia"/>
          <w:kern w:val="0"/>
          <w:sz w:val="28"/>
          <w:szCs w:val="28"/>
        </w:rPr>
        <w:t>覆盖</w:t>
      </w:r>
      <w:r w:rsidR="00D34F21" w:rsidRPr="001C2FA7">
        <w:rPr>
          <w:rFonts w:ascii="京东朗正体 2.0 玲珑" w:eastAsia="京东朗正体 2.0 玲珑" w:hAnsi="京东朗正体 2.0 玲珑" w:cs="宋体" w:hint="eastAsia"/>
          <w:kern w:val="0"/>
          <w:sz w:val="28"/>
          <w:szCs w:val="28"/>
        </w:rPr>
        <w:t>与京东科技开展渠道业务合作范围</w:t>
      </w:r>
      <w:r w:rsidR="00A82D65" w:rsidRPr="001C2FA7">
        <w:rPr>
          <w:rFonts w:ascii="京东朗正体 2.0 玲珑" w:eastAsia="京东朗正体 2.0 玲珑" w:hAnsi="京东朗正体 2.0 玲珑" w:cs="宋体" w:hint="eastAsia"/>
          <w:kern w:val="0"/>
          <w:sz w:val="28"/>
          <w:szCs w:val="28"/>
        </w:rPr>
        <w:t>。</w:t>
      </w:r>
    </w:p>
    <w:p w14:paraId="626AF69D" w14:textId="6851D7BA" w:rsidR="003C1956" w:rsidRPr="00300227" w:rsidRDefault="00586F9A" w:rsidP="00586F9A">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Pr>
          <w:rFonts w:ascii="京东朗正体 2.0 玲珑" w:eastAsia="京东朗正体 2.0 玲珑" w:hAnsi="京东朗正体 2.0 玲珑" w:cs="宋体" w:hint="eastAsia"/>
          <w:kern w:val="0"/>
          <w:sz w:val="28"/>
          <w:szCs w:val="28"/>
        </w:rPr>
        <w:t>渠道准入统一接入集团风险评级模型，满足集团统一的风险管理要求，且通过业务准入审批。</w:t>
      </w:r>
    </w:p>
    <w:p w14:paraId="1D7CF302" w14:textId="5941F390" w:rsidR="00B30655" w:rsidRPr="001C2FA7" w:rsidRDefault="00B30655" w:rsidP="00A156DC">
      <w:pPr>
        <w:pStyle w:val="a3"/>
        <w:widowControl/>
        <w:numPr>
          <w:ilvl w:val="0"/>
          <w:numId w:val="2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业务准入要求</w:t>
      </w:r>
    </w:p>
    <w:p w14:paraId="7FA50D71" w14:textId="77777777" w:rsidR="00B3577D" w:rsidRPr="001C2FA7" w:rsidRDefault="00B30655" w:rsidP="00A156DC">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业务线按照业务实际需要制定严于基线准入要求的业务要求</w:t>
      </w:r>
      <w:r w:rsidR="003545E8" w:rsidRPr="001C2FA7">
        <w:rPr>
          <w:rFonts w:ascii="京东朗正体 2.0 玲珑" w:eastAsia="京东朗正体 2.0 玲珑" w:hAnsi="京东朗正体 2.0 玲珑" w:cs="宋体" w:hint="eastAsia"/>
          <w:kern w:val="0"/>
          <w:sz w:val="28"/>
          <w:szCs w:val="28"/>
        </w:rPr>
        <w:t>。</w:t>
      </w:r>
    </w:p>
    <w:p w14:paraId="08801F32" w14:textId="43B25F4D" w:rsidR="00452C4E" w:rsidRPr="001C2FA7" w:rsidRDefault="002D3042" w:rsidP="007715E2">
      <w:pPr>
        <w:pStyle w:val="a3"/>
        <w:widowControl/>
        <w:numPr>
          <w:ilvl w:val="0"/>
          <w:numId w:val="2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hint="eastAsia"/>
          <w:kern w:val="0"/>
          <w:sz w:val="28"/>
          <w:szCs w:val="28"/>
        </w:rPr>
        <w:t>基于业务的特性，</w:t>
      </w:r>
      <w:r w:rsidR="001334D2" w:rsidRPr="001C2FA7">
        <w:rPr>
          <w:rFonts w:ascii="京东朗正体 2.0 玲珑" w:eastAsia="京东朗正体 2.0 玲珑" w:hAnsi="京东朗正体 2.0 玲珑" w:cs="宋体" w:hint="eastAsia"/>
          <w:kern w:val="0"/>
          <w:sz w:val="28"/>
          <w:szCs w:val="28"/>
        </w:rPr>
        <w:t>金融科技事业部</w:t>
      </w:r>
      <w:r w:rsidRPr="001C2FA7">
        <w:rPr>
          <w:rFonts w:ascii="京东朗正体 2.0 玲珑" w:eastAsia="京东朗正体 2.0 玲珑" w:hAnsi="京东朗正体 2.0 玲珑" w:cs="宋体" w:hint="eastAsia"/>
          <w:kern w:val="0"/>
          <w:sz w:val="28"/>
          <w:szCs w:val="28"/>
        </w:rPr>
        <w:t>渠道服务注册资本要求10万以上，金融科技事业部</w:t>
      </w:r>
      <w:r w:rsidR="00371B12" w:rsidRPr="001C2FA7">
        <w:rPr>
          <w:rFonts w:ascii="京东朗正体 2.0 玲珑" w:eastAsia="京东朗正体 2.0 玲珑" w:hAnsi="京东朗正体 2.0 玲珑" w:cs="宋体"/>
          <w:kern w:val="0"/>
          <w:sz w:val="28"/>
          <w:szCs w:val="28"/>
        </w:rPr>
        <w:t>-支付业务部</w:t>
      </w:r>
      <w:r w:rsidR="00454F58" w:rsidRPr="001C2FA7">
        <w:rPr>
          <w:rFonts w:ascii="京东朗正体 2.0 玲珑" w:eastAsia="京东朗正体 2.0 玲珑" w:hAnsi="京东朗正体 2.0 玲珑" w:cs="宋体" w:hint="eastAsia"/>
          <w:kern w:val="0"/>
          <w:sz w:val="28"/>
          <w:szCs w:val="28"/>
        </w:rPr>
        <w:t>收银</w:t>
      </w:r>
      <w:r w:rsidR="00371B12" w:rsidRPr="001C2FA7">
        <w:rPr>
          <w:rFonts w:ascii="京东朗正体 2.0 玲珑" w:eastAsia="京东朗正体 2.0 玲珑" w:hAnsi="京东朗正体 2.0 玲珑" w:cs="宋体"/>
          <w:kern w:val="0"/>
          <w:sz w:val="28"/>
          <w:szCs w:val="28"/>
        </w:rPr>
        <w:t>渠道服务商</w:t>
      </w:r>
      <w:r w:rsidR="007B4B63" w:rsidRPr="001C2FA7">
        <w:rPr>
          <w:rFonts w:ascii="京东朗正体 2.0 玲珑" w:eastAsia="京东朗正体 2.0 玲珑" w:hAnsi="京东朗正体 2.0 玲珑" w:cs="宋体" w:hint="eastAsia"/>
          <w:kern w:val="0"/>
          <w:sz w:val="28"/>
          <w:szCs w:val="28"/>
        </w:rPr>
        <w:t>、外场获客</w:t>
      </w:r>
      <w:r w:rsidR="009D09D3" w:rsidRPr="001C2FA7">
        <w:rPr>
          <w:rFonts w:ascii="京东朗正体 2.0 玲珑" w:eastAsia="京东朗正体 2.0 玲珑" w:hAnsi="京东朗正体 2.0 玲珑" w:cs="宋体" w:hint="eastAsia"/>
          <w:kern w:val="0"/>
          <w:sz w:val="28"/>
          <w:szCs w:val="28"/>
        </w:rPr>
        <w:t>推广</w:t>
      </w:r>
      <w:r w:rsidR="007B4B63" w:rsidRPr="001C2FA7">
        <w:rPr>
          <w:rFonts w:ascii="京东朗正体 2.0 玲珑" w:eastAsia="京东朗正体 2.0 玲珑" w:hAnsi="京东朗正体 2.0 玲珑" w:cs="宋体" w:hint="eastAsia"/>
          <w:kern w:val="0"/>
          <w:sz w:val="28"/>
          <w:szCs w:val="28"/>
        </w:rPr>
        <w:t>服务商</w:t>
      </w:r>
      <w:r w:rsidR="00371B12" w:rsidRPr="001C2FA7">
        <w:rPr>
          <w:rFonts w:ascii="京东朗正体 2.0 玲珑" w:eastAsia="京东朗正体 2.0 玲珑" w:hAnsi="京东朗正体 2.0 玲珑" w:cs="宋体"/>
          <w:kern w:val="0"/>
          <w:sz w:val="28"/>
          <w:szCs w:val="28"/>
        </w:rPr>
        <w:t>根据业务实际要求不设注册资本限制</w:t>
      </w:r>
      <w:r w:rsidR="00B23DE2" w:rsidRPr="001C2FA7">
        <w:rPr>
          <w:rFonts w:ascii="京东朗正体 2.0 玲珑" w:eastAsia="京东朗正体 2.0 玲珑" w:hAnsi="京东朗正体 2.0 玲珑" w:cs="宋体" w:hint="eastAsia"/>
          <w:kern w:val="0"/>
          <w:sz w:val="28"/>
          <w:szCs w:val="28"/>
        </w:rPr>
        <w:t>；个体工商户渠道服务商不设注册资本限制。</w:t>
      </w:r>
    </w:p>
    <w:p w14:paraId="1B6070AA" w14:textId="5E51F064" w:rsidR="00A9667B" w:rsidRPr="001C2FA7" w:rsidRDefault="00B30655" w:rsidP="002A5A3D">
      <w:pPr>
        <w:pStyle w:val="a3"/>
        <w:widowControl/>
        <w:numPr>
          <w:ilvl w:val="0"/>
          <w:numId w:val="40"/>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业务部门业务人员需要对渠道服务商的提报信息进行复核，审批通过后渠道服务商即完成入驻。</w:t>
      </w:r>
    </w:p>
    <w:p w14:paraId="7B57E2EE" w14:textId="4E5FC2AA" w:rsidR="00A9667B" w:rsidRPr="001C2FA7" w:rsidRDefault="00B30655" w:rsidP="00A156DC">
      <w:pPr>
        <w:pStyle w:val="a3"/>
        <w:widowControl/>
        <w:numPr>
          <w:ilvl w:val="0"/>
          <w:numId w:val="26"/>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业务审批要求：</w:t>
      </w:r>
      <w:r w:rsidR="00741521" w:rsidRPr="001C2FA7">
        <w:rPr>
          <w:rFonts w:ascii="京东朗正体 2.0 玲珑" w:eastAsia="京东朗正体 2.0 玲珑" w:hAnsi="京东朗正体 2.0 玲珑" w:cs="宋体" w:hint="eastAsia"/>
          <w:kern w:val="0"/>
          <w:sz w:val="28"/>
          <w:szCs w:val="28"/>
        </w:rPr>
        <w:t>渠道</w:t>
      </w:r>
      <w:r w:rsidRPr="001C2FA7">
        <w:rPr>
          <w:rFonts w:ascii="京东朗正体 2.0 玲珑" w:eastAsia="京东朗正体 2.0 玲珑" w:hAnsi="京东朗正体 2.0 玲珑" w:cs="宋体"/>
          <w:kern w:val="0"/>
          <w:sz w:val="28"/>
          <w:szCs w:val="28"/>
        </w:rPr>
        <w:t>业务经理审批</w:t>
      </w:r>
      <w:r w:rsidR="003613BC" w:rsidRPr="001C2FA7">
        <w:rPr>
          <w:rFonts w:ascii="京东朗正体 2.0 玲珑" w:eastAsia="京东朗正体 2.0 玲珑" w:hAnsi="京东朗正体 2.0 玲珑" w:cs="宋体" w:hint="eastAsia"/>
          <w:kern w:val="0"/>
          <w:sz w:val="28"/>
          <w:szCs w:val="28"/>
        </w:rPr>
        <w:t>，</w:t>
      </w:r>
      <w:r w:rsidRPr="001C2FA7">
        <w:rPr>
          <w:rFonts w:ascii="京东朗正体 2.0 玲珑" w:eastAsia="京东朗正体 2.0 玲珑" w:hAnsi="京东朗正体 2.0 玲珑" w:cs="宋体"/>
          <w:kern w:val="0"/>
          <w:sz w:val="28"/>
          <w:szCs w:val="28"/>
        </w:rPr>
        <w:t>业务负责人审批</w:t>
      </w:r>
      <w:r w:rsidR="003613BC" w:rsidRPr="001C2FA7">
        <w:rPr>
          <w:rFonts w:ascii="京东朗正体 2.0 玲珑" w:eastAsia="京东朗正体 2.0 玲珑" w:hAnsi="京东朗正体 2.0 玲珑" w:cs="宋体" w:hint="eastAsia"/>
          <w:kern w:val="0"/>
          <w:sz w:val="28"/>
          <w:szCs w:val="28"/>
        </w:rPr>
        <w:t>；</w:t>
      </w:r>
    </w:p>
    <w:p w14:paraId="62CDE8AD" w14:textId="34AA10EB" w:rsidR="00B30655" w:rsidRPr="001C2FA7" w:rsidRDefault="00B30655" w:rsidP="00A156DC">
      <w:pPr>
        <w:pStyle w:val="a3"/>
        <w:widowControl/>
        <w:numPr>
          <w:ilvl w:val="0"/>
          <w:numId w:val="26"/>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业务审批其他要求：业务线按照业务实际需要可增加业务审批流程节点，如增加运管审批、风控审批等</w:t>
      </w:r>
      <w:r w:rsidR="003613BC" w:rsidRPr="001C2FA7">
        <w:rPr>
          <w:rFonts w:ascii="京东朗正体 2.0 玲珑" w:eastAsia="京东朗正体 2.0 玲珑" w:hAnsi="京东朗正体 2.0 玲珑" w:cs="宋体" w:hint="eastAsia"/>
          <w:kern w:val="0"/>
          <w:sz w:val="28"/>
          <w:szCs w:val="28"/>
        </w:rPr>
        <w:t>。</w:t>
      </w:r>
    </w:p>
    <w:p w14:paraId="52C9F532" w14:textId="77777777" w:rsidR="00A9667B"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渠道服务商签约</w:t>
      </w:r>
    </w:p>
    <w:p w14:paraId="621600D1" w14:textId="2CFEF87F" w:rsidR="00DC3FB2" w:rsidRPr="001C2FA7" w:rsidRDefault="00B30655" w:rsidP="00A156DC">
      <w:pPr>
        <w:pStyle w:val="a3"/>
        <w:widowControl/>
        <w:numPr>
          <w:ilvl w:val="0"/>
          <w:numId w:val="42"/>
        </w:numPr>
        <w:spacing w:before="100" w:beforeAutospacing="1" w:after="100" w:afterAutospacing="1"/>
        <w:ind w:firstLineChars="0"/>
        <w:jc w:val="left"/>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sz w:val="28"/>
          <w:szCs w:val="28"/>
        </w:rPr>
        <w:lastRenderedPageBreak/>
        <w:t>渠道服务商准入后，需要完成渠道服务商签约，签约完成后才能被认可为京东科技渠道服务商。</w:t>
      </w:r>
    </w:p>
    <w:p w14:paraId="22B21BEC" w14:textId="77777777" w:rsidR="00DC3FB2" w:rsidRPr="001C2FA7" w:rsidRDefault="00741521" w:rsidP="00A156DC">
      <w:pPr>
        <w:pStyle w:val="a3"/>
        <w:widowControl/>
        <w:numPr>
          <w:ilvl w:val="0"/>
          <w:numId w:val="42"/>
        </w:numPr>
        <w:spacing w:before="100" w:beforeAutospacing="1" w:after="100" w:afterAutospacing="1"/>
        <w:ind w:firstLineChars="0"/>
        <w:jc w:val="left"/>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hint="eastAsia"/>
          <w:kern w:val="0"/>
          <w:sz w:val="28"/>
          <w:szCs w:val="28"/>
        </w:rPr>
        <w:t>渠道</w:t>
      </w:r>
      <w:r w:rsidR="00B30655" w:rsidRPr="001C2FA7">
        <w:rPr>
          <w:rFonts w:ascii="京东朗正体 2.0 玲珑" w:eastAsia="京东朗正体 2.0 玲珑" w:hAnsi="京东朗正体 2.0 玲珑" w:cs="宋体"/>
          <w:kern w:val="0"/>
          <w:sz w:val="28"/>
          <w:szCs w:val="28"/>
        </w:rPr>
        <w:t>业务经理需在渠道服务商准入后，需完成对渠道服务商的合规开展业务的宣贯，确保渠道服务商了解京东科技合规经营要求，并承诺按照京东科技合规经营要求开展业务</w:t>
      </w:r>
      <w:r w:rsidR="0070225A" w:rsidRPr="001C2FA7">
        <w:rPr>
          <w:rFonts w:ascii="京东朗正体 2.0 玲珑" w:eastAsia="京东朗正体 2.0 玲珑" w:hAnsi="京东朗正体 2.0 玲珑" w:cs="宋体" w:hint="eastAsia"/>
          <w:kern w:val="0"/>
          <w:sz w:val="28"/>
          <w:szCs w:val="28"/>
        </w:rPr>
        <w:t>。</w:t>
      </w:r>
    </w:p>
    <w:p w14:paraId="6C7A8AD6" w14:textId="77777777" w:rsidR="009A03CB" w:rsidRPr="001C2FA7" w:rsidRDefault="00B30655" w:rsidP="009A03CB">
      <w:pPr>
        <w:pStyle w:val="a3"/>
        <w:widowControl/>
        <w:numPr>
          <w:ilvl w:val="0"/>
          <w:numId w:val="42"/>
        </w:numPr>
        <w:spacing w:before="100" w:beforeAutospacing="1" w:after="100" w:afterAutospacing="1"/>
        <w:ind w:firstLineChars="0"/>
        <w:jc w:val="left"/>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渠道服务商在准入后，需完成京东科技合规要求培训认证，确保渠道服务商准确理解京东科技合规经营要求</w:t>
      </w:r>
      <w:r w:rsidR="00EF4478" w:rsidRPr="001C2FA7">
        <w:rPr>
          <w:rFonts w:ascii="京东朗正体 2.0 玲珑" w:eastAsia="京东朗正体 2.0 玲珑" w:hAnsi="京东朗正体 2.0 玲珑" w:cs="宋体" w:hint="eastAsia"/>
          <w:kern w:val="0"/>
          <w:sz w:val="28"/>
          <w:szCs w:val="28"/>
        </w:rPr>
        <w:t>。</w:t>
      </w:r>
    </w:p>
    <w:p w14:paraId="6949C227" w14:textId="257AA0E0" w:rsidR="000F263F" w:rsidRPr="001C2FA7" w:rsidRDefault="00B30655" w:rsidP="009A03CB">
      <w:pPr>
        <w:pStyle w:val="a3"/>
        <w:widowControl/>
        <w:numPr>
          <w:ilvl w:val="0"/>
          <w:numId w:val="42"/>
        </w:numPr>
        <w:spacing w:before="100" w:beforeAutospacing="1" w:after="100" w:afterAutospacing="1"/>
        <w:ind w:firstLineChars="0"/>
        <w:jc w:val="left"/>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合同签约要求</w:t>
      </w:r>
    </w:p>
    <w:p w14:paraId="426EF54E" w14:textId="54EB0924" w:rsidR="000F263F" w:rsidRPr="001C2FA7" w:rsidRDefault="00B30655" w:rsidP="00A156DC">
      <w:pPr>
        <w:pStyle w:val="a3"/>
        <w:widowControl/>
        <w:numPr>
          <w:ilvl w:val="1"/>
          <w:numId w:val="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渠道合同内容包括授权相关要求和违规罚则等，基础条款保持统一或至少包含基础条款内容；各业务线根据自身情况制定或调整具体条款细则。</w:t>
      </w:r>
    </w:p>
    <w:p w14:paraId="23B57A12" w14:textId="77777777" w:rsidR="000F263F" w:rsidRPr="001C2FA7" w:rsidRDefault="00B30655" w:rsidP="00A156DC">
      <w:pPr>
        <w:pStyle w:val="a3"/>
        <w:widowControl/>
        <w:numPr>
          <w:ilvl w:val="1"/>
          <w:numId w:val="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合同签约审批流程，各业务线根据实际情况设定适配的合同业务审批流程，包括业务负责人审批；可以增加如运营管理复核审批等</w:t>
      </w:r>
      <w:r w:rsidR="003613BC" w:rsidRPr="001C2FA7">
        <w:rPr>
          <w:rFonts w:ascii="京东朗正体 2.0 玲珑" w:eastAsia="京东朗正体 2.0 玲珑" w:hAnsi="京东朗正体 2.0 玲珑" w:cs="宋体" w:hint="eastAsia"/>
          <w:kern w:val="0"/>
          <w:sz w:val="28"/>
          <w:szCs w:val="28"/>
        </w:rPr>
        <w:t>。</w:t>
      </w:r>
    </w:p>
    <w:p w14:paraId="41408EC6" w14:textId="4C8FECB7" w:rsidR="00B30655" w:rsidRPr="001C2FA7" w:rsidRDefault="009A03FE" w:rsidP="00A156DC">
      <w:pPr>
        <w:pStyle w:val="a3"/>
        <w:widowControl/>
        <w:numPr>
          <w:ilvl w:val="1"/>
          <w:numId w:val="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Pr>
          <w:rFonts w:ascii="京东朗正体 2.0 玲珑" w:eastAsia="京东朗正体 2.0 玲珑" w:hAnsi="京东朗正体 2.0 玲珑" w:cs="宋体" w:hint="eastAsia"/>
          <w:kern w:val="0"/>
          <w:sz w:val="28"/>
          <w:szCs w:val="28"/>
        </w:rPr>
        <w:t>合作若涉及授牌，需按照科技业务授牌管理规范，单独签署授牌使用协议。</w:t>
      </w:r>
      <w:r w:rsidR="00B30655" w:rsidRPr="001C2FA7">
        <w:rPr>
          <w:rFonts w:ascii="京东朗正体 2.0 玲珑" w:eastAsia="京东朗正体 2.0 玲珑" w:hAnsi="京东朗正体 2.0 玲珑" w:cs="宋体"/>
          <w:kern w:val="0"/>
          <w:sz w:val="28"/>
          <w:szCs w:val="28"/>
        </w:rPr>
        <w:t>。</w:t>
      </w:r>
    </w:p>
    <w:p w14:paraId="32BB6C1E" w14:textId="526BE704" w:rsidR="0070225A"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渠道服务商授权授牌</w:t>
      </w:r>
    </w:p>
    <w:p w14:paraId="08B9DAF8" w14:textId="4878F462" w:rsidR="000F263F" w:rsidRPr="001C2FA7" w:rsidRDefault="00B30655" w:rsidP="002A5A3D">
      <w:pPr>
        <w:widowControl/>
        <w:spacing w:before="100" w:beforeAutospacing="1" w:after="100" w:afterAutospacing="1"/>
        <w:jc w:val="left"/>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渠道</w:t>
      </w:r>
      <w:r w:rsidRPr="001C2FA7">
        <w:rPr>
          <w:rFonts w:ascii="京东朗正体 2.0 玲珑" w:eastAsia="京东朗正体 2.0 玲珑" w:hAnsi="京东朗正体 2.0 玲珑"/>
          <w:sz w:val="28"/>
          <w:szCs w:val="28"/>
        </w:rPr>
        <w:t>服务商与京东科技签署的合同生效后，渠道服务商授权</w:t>
      </w:r>
      <w:r w:rsidR="006D044A" w:rsidRPr="001C2FA7">
        <w:rPr>
          <w:rFonts w:ascii="京东朗正体 2.0 玲珑" w:eastAsia="京东朗正体 2.0 玲珑" w:hAnsi="京东朗正体 2.0 玲珑" w:hint="eastAsia"/>
          <w:sz w:val="28"/>
          <w:szCs w:val="28"/>
        </w:rPr>
        <w:t>信息已明确，可</w:t>
      </w:r>
      <w:r w:rsidR="009A03FE">
        <w:rPr>
          <w:rFonts w:ascii="京东朗正体 2.0 玲珑" w:eastAsia="京东朗正体 2.0 玲珑" w:hAnsi="京东朗正体 2.0 玲珑" w:hint="eastAsia"/>
          <w:sz w:val="28"/>
          <w:szCs w:val="28"/>
        </w:rPr>
        <w:t>结合实际业务合作需要，基于授权信息，按照科技业务授牌管理规范申请</w:t>
      </w:r>
      <w:r w:rsidRPr="001C2FA7">
        <w:rPr>
          <w:rFonts w:ascii="京东朗正体 2.0 玲珑" w:eastAsia="京东朗正体 2.0 玲珑" w:hAnsi="京东朗正体 2.0 玲珑"/>
          <w:sz w:val="28"/>
          <w:szCs w:val="28"/>
        </w:rPr>
        <w:t>授牌。</w:t>
      </w:r>
    </w:p>
    <w:p w14:paraId="57C03FDF" w14:textId="47C2E482" w:rsidR="000436A2" w:rsidRPr="001C2FA7" w:rsidRDefault="00B30655" w:rsidP="002A5A3D">
      <w:pPr>
        <w:pStyle w:val="a3"/>
        <w:numPr>
          <w:ilvl w:val="0"/>
          <w:numId w:val="53"/>
        </w:numPr>
        <w:ind w:firstLineChars="0"/>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sz w:val="28"/>
          <w:szCs w:val="28"/>
        </w:rPr>
        <w:lastRenderedPageBreak/>
        <w:t>授权要求</w:t>
      </w:r>
    </w:p>
    <w:p w14:paraId="5BD426C9" w14:textId="77777777" w:rsidR="000436A2" w:rsidRPr="001C2FA7" w:rsidRDefault="00B30655" w:rsidP="00A156DC">
      <w:pPr>
        <w:pStyle w:val="a3"/>
        <w:numPr>
          <w:ilvl w:val="1"/>
          <w:numId w:val="2"/>
        </w:numPr>
        <w:ind w:firstLineChars="0"/>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授权业务范围必须明确；</w:t>
      </w:r>
    </w:p>
    <w:p w14:paraId="6E8BE8AA" w14:textId="77777777" w:rsidR="000436A2" w:rsidRPr="001C2FA7" w:rsidRDefault="00B30655" w:rsidP="00A156DC">
      <w:pPr>
        <w:pStyle w:val="a3"/>
        <w:numPr>
          <w:ilvl w:val="1"/>
          <w:numId w:val="2"/>
        </w:numPr>
        <w:ind w:firstLineChars="0"/>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授权信息必须包含区域和有效期等必要信息；</w:t>
      </w:r>
    </w:p>
    <w:p w14:paraId="56B89F1A" w14:textId="6C0D4041" w:rsidR="000436A2" w:rsidRPr="001C2FA7" w:rsidRDefault="00B30655" w:rsidP="00A156DC">
      <w:pPr>
        <w:pStyle w:val="a3"/>
        <w:numPr>
          <w:ilvl w:val="1"/>
          <w:numId w:val="2"/>
        </w:numPr>
        <w:ind w:firstLineChars="0"/>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渠道服务商需</w:t>
      </w:r>
      <w:r w:rsidR="00F522BA" w:rsidRPr="001C2FA7">
        <w:rPr>
          <w:rFonts w:ascii="京东朗正体 2.0 玲珑" w:eastAsia="京东朗正体 2.0 玲珑" w:hAnsi="京东朗正体 2.0 玲珑" w:cs="宋体" w:hint="eastAsia"/>
          <w:kern w:val="0"/>
          <w:sz w:val="28"/>
          <w:szCs w:val="28"/>
        </w:rPr>
        <w:t>严格</w:t>
      </w:r>
      <w:r w:rsidRPr="001C2FA7">
        <w:rPr>
          <w:rFonts w:ascii="京东朗正体 2.0 玲珑" w:eastAsia="京东朗正体 2.0 玲珑" w:hAnsi="京东朗正体 2.0 玲珑" w:cs="宋体"/>
          <w:kern w:val="0"/>
          <w:sz w:val="28"/>
          <w:szCs w:val="28"/>
        </w:rPr>
        <w:t>按照授权范围规范要求开展业务；</w:t>
      </w:r>
    </w:p>
    <w:p w14:paraId="212EC933" w14:textId="0CEF6314" w:rsidR="00B30655" w:rsidRPr="001C2FA7" w:rsidRDefault="00B30655" w:rsidP="00A156DC">
      <w:pPr>
        <w:pStyle w:val="a3"/>
        <w:numPr>
          <w:ilvl w:val="1"/>
          <w:numId w:val="2"/>
        </w:numPr>
        <w:ind w:firstLineChars="0"/>
        <w:rPr>
          <w:rFonts w:ascii="京东朗正体 2.0 玲珑" w:eastAsia="京东朗正体 2.0 玲珑" w:hAnsi="京东朗正体 2.0 玲珑" w:cs="仿宋_GB2312" w:hint="eastAsia"/>
          <w:sz w:val="28"/>
          <w:szCs w:val="28"/>
        </w:rPr>
      </w:pPr>
      <w:r w:rsidRPr="001C2FA7">
        <w:rPr>
          <w:rFonts w:ascii="京东朗正体 2.0 玲珑" w:eastAsia="京东朗正体 2.0 玲珑" w:hAnsi="京东朗正体 2.0 玲珑" w:cs="宋体"/>
          <w:kern w:val="0"/>
          <w:sz w:val="28"/>
          <w:szCs w:val="28"/>
        </w:rPr>
        <w:t>授权业务和渠道服务商需完成风险排污、合同签约及合规经营的宣贯和培训认证。</w:t>
      </w:r>
    </w:p>
    <w:p w14:paraId="2F05F64F" w14:textId="56E3E896" w:rsidR="000436A2" w:rsidRPr="001C2FA7" w:rsidRDefault="00DB5052" w:rsidP="002A5A3D">
      <w:pPr>
        <w:pStyle w:val="a3"/>
        <w:numPr>
          <w:ilvl w:val="0"/>
          <w:numId w:val="53"/>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hint="eastAsia"/>
          <w:kern w:val="0"/>
          <w:sz w:val="28"/>
          <w:szCs w:val="28"/>
        </w:rPr>
        <w:t>授牌</w:t>
      </w:r>
      <w:r w:rsidR="00B30655" w:rsidRPr="001C2FA7">
        <w:rPr>
          <w:rFonts w:ascii="京东朗正体 2.0 玲珑" w:eastAsia="京东朗正体 2.0 玲珑" w:hAnsi="京东朗正体 2.0 玲珑"/>
          <w:sz w:val="28"/>
          <w:szCs w:val="28"/>
        </w:rPr>
        <w:t>信息结构</w:t>
      </w:r>
      <w:r w:rsidR="00B30655" w:rsidRPr="001C2FA7">
        <w:rPr>
          <w:rFonts w:ascii="京东朗正体 2.0 玲珑" w:eastAsia="京东朗正体 2.0 玲珑" w:hAnsi="京东朗正体 2.0 玲珑" w:cs="宋体"/>
          <w:kern w:val="0"/>
          <w:sz w:val="28"/>
          <w:szCs w:val="28"/>
        </w:rPr>
        <w:t>化</w:t>
      </w:r>
    </w:p>
    <w:p w14:paraId="73F3F7AD" w14:textId="6C14CE38" w:rsidR="00EF4478"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授牌模</w:t>
      </w:r>
      <w:r w:rsidR="001C4F1F">
        <w:rPr>
          <w:rFonts w:ascii="京东朗正体 2.0 玲珑" w:eastAsia="京东朗正体 2.0 玲珑" w:hAnsi="京东朗正体 2.0 玲珑" w:cs="宋体" w:hint="eastAsia"/>
          <w:kern w:val="0"/>
          <w:sz w:val="28"/>
          <w:szCs w:val="28"/>
        </w:rPr>
        <w:t>版</w:t>
      </w:r>
      <w:r w:rsidRPr="001C2FA7">
        <w:rPr>
          <w:rFonts w:ascii="京东朗正体 2.0 玲珑" w:eastAsia="京东朗正体 2.0 玲珑" w:hAnsi="京东朗正体 2.0 玲珑" w:cs="宋体"/>
          <w:kern w:val="0"/>
          <w:sz w:val="28"/>
          <w:szCs w:val="28"/>
        </w:rPr>
        <w:t>：渠道授牌；业务线如有有销售通路潜力的业务型服务商的经营类授权等其他类型的授牌</w:t>
      </w:r>
      <w:r w:rsidR="003D1226">
        <w:rPr>
          <w:rFonts w:ascii="京东朗正体 2.0 玲珑" w:eastAsia="京东朗正体 2.0 玲珑" w:hAnsi="京东朗正体 2.0 玲珑" w:cs="宋体" w:hint="eastAsia"/>
          <w:kern w:val="0"/>
          <w:sz w:val="28"/>
          <w:szCs w:val="28"/>
        </w:rPr>
        <w:t>模版</w:t>
      </w:r>
      <w:r w:rsidRPr="001C2FA7">
        <w:rPr>
          <w:rFonts w:ascii="京东朗正体 2.0 玲珑" w:eastAsia="京东朗正体 2.0 玲珑" w:hAnsi="京东朗正体 2.0 玲珑" w:cs="宋体"/>
          <w:kern w:val="0"/>
          <w:sz w:val="28"/>
          <w:szCs w:val="28"/>
        </w:rPr>
        <w:t>时，需要经过统一评估确认必要性和价值性，再由管理平台统一增加新的</w:t>
      </w:r>
      <w:r w:rsidR="003D1226">
        <w:rPr>
          <w:rFonts w:ascii="京东朗正体 2.0 玲珑" w:eastAsia="京东朗正体 2.0 玲珑" w:hAnsi="京东朗正体 2.0 玲珑" w:cs="宋体" w:hint="eastAsia"/>
          <w:kern w:val="0"/>
          <w:sz w:val="28"/>
          <w:szCs w:val="28"/>
        </w:rPr>
        <w:t>模版</w:t>
      </w:r>
      <w:r w:rsidRPr="001C2FA7">
        <w:rPr>
          <w:rFonts w:ascii="京东朗正体 2.0 玲珑" w:eastAsia="京东朗正体 2.0 玲珑" w:hAnsi="京东朗正体 2.0 玲珑" w:cs="宋体"/>
          <w:kern w:val="0"/>
          <w:sz w:val="28"/>
          <w:szCs w:val="28"/>
        </w:rPr>
        <w:t>支持。</w:t>
      </w:r>
    </w:p>
    <w:p w14:paraId="6F891436" w14:textId="77777777" w:rsidR="00EF4478"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授牌logo：京东科技、京东云</w:t>
      </w:r>
      <w:r w:rsidR="003613BC" w:rsidRPr="001C2FA7">
        <w:rPr>
          <w:rFonts w:ascii="京东朗正体 2.0 玲珑" w:eastAsia="京东朗正体 2.0 玲珑" w:hAnsi="京东朗正体 2.0 玲珑" w:cs="宋体" w:hint="eastAsia"/>
          <w:kern w:val="0"/>
          <w:sz w:val="28"/>
          <w:szCs w:val="28"/>
        </w:rPr>
        <w:t>。</w:t>
      </w:r>
    </w:p>
    <w:p w14:paraId="35BFBF22" w14:textId="1E86B653" w:rsidR="00EF4478" w:rsidRPr="001C2FA7" w:rsidRDefault="003D1226"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Pr>
          <w:rFonts w:ascii="京东朗正体 2.0 玲珑" w:eastAsia="京东朗正体 2.0 玲珑" w:hAnsi="京东朗正体 2.0 玲珑" w:cs="宋体" w:hint="eastAsia"/>
          <w:kern w:val="0"/>
          <w:sz w:val="28"/>
          <w:szCs w:val="28"/>
        </w:rPr>
        <w:t>授牌</w:t>
      </w:r>
      <w:r w:rsidR="00B30655" w:rsidRPr="001C2FA7">
        <w:rPr>
          <w:rFonts w:ascii="京东朗正体 2.0 玲珑" w:eastAsia="京东朗正体 2.0 玲珑" w:hAnsi="京东朗正体 2.0 玲珑" w:cs="宋体"/>
          <w:kern w:val="0"/>
          <w:sz w:val="28"/>
          <w:szCs w:val="28"/>
        </w:rPr>
        <w:t>业务范围：业务线产品名称；可以按照业务情况，授权一个或多个产品名称作为</w:t>
      </w:r>
      <w:r>
        <w:rPr>
          <w:rFonts w:ascii="京东朗正体 2.0 玲珑" w:eastAsia="京东朗正体 2.0 玲珑" w:hAnsi="京东朗正体 2.0 玲珑" w:cs="宋体" w:hint="eastAsia"/>
          <w:kern w:val="0"/>
          <w:sz w:val="28"/>
          <w:szCs w:val="28"/>
        </w:rPr>
        <w:t>授牌</w:t>
      </w:r>
      <w:r w:rsidR="00B30655" w:rsidRPr="001C2FA7">
        <w:rPr>
          <w:rFonts w:ascii="京东朗正体 2.0 玲珑" w:eastAsia="京东朗正体 2.0 玲珑" w:hAnsi="京东朗正体 2.0 玲珑" w:cs="宋体"/>
          <w:kern w:val="0"/>
          <w:sz w:val="28"/>
          <w:szCs w:val="28"/>
        </w:rPr>
        <w:t>业务范围</w:t>
      </w:r>
      <w:r w:rsidR="003613BC" w:rsidRPr="001C2FA7">
        <w:rPr>
          <w:rFonts w:ascii="京东朗正体 2.0 玲珑" w:eastAsia="京东朗正体 2.0 玲珑" w:hAnsi="京东朗正体 2.0 玲珑" w:cs="宋体" w:hint="eastAsia"/>
          <w:kern w:val="0"/>
          <w:sz w:val="28"/>
          <w:szCs w:val="28"/>
        </w:rPr>
        <w:t>。</w:t>
      </w:r>
    </w:p>
    <w:p w14:paraId="7483FE98" w14:textId="310D4587" w:rsidR="00EF4478"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w:t>
      </w:r>
      <w:r w:rsidR="003D1226">
        <w:rPr>
          <w:rFonts w:ascii="京东朗正体 2.0 玲珑" w:eastAsia="京东朗正体 2.0 玲珑" w:hAnsi="京东朗正体 2.0 玲珑" w:cs="宋体" w:hint="eastAsia"/>
          <w:kern w:val="0"/>
          <w:sz w:val="28"/>
          <w:szCs w:val="28"/>
        </w:rPr>
        <w:t>牌</w:t>
      </w:r>
      <w:r w:rsidRPr="001C2FA7">
        <w:rPr>
          <w:rFonts w:ascii="京东朗正体 2.0 玲珑" w:eastAsia="京东朗正体 2.0 玲珑" w:hAnsi="京东朗正体 2.0 玲珑" w:cs="宋体"/>
          <w:kern w:val="0"/>
          <w:sz w:val="28"/>
          <w:szCs w:val="28"/>
        </w:rPr>
        <w:t>级别：银牌/金牌/铂金/钻石</w:t>
      </w:r>
      <w:r w:rsidR="003613BC" w:rsidRPr="001C2FA7">
        <w:rPr>
          <w:rFonts w:ascii="京东朗正体 2.0 玲珑" w:eastAsia="京东朗正体 2.0 玲珑" w:hAnsi="京东朗正体 2.0 玲珑" w:cs="宋体" w:hint="eastAsia"/>
          <w:kern w:val="0"/>
          <w:sz w:val="28"/>
          <w:szCs w:val="28"/>
        </w:rPr>
        <w:t>。</w:t>
      </w:r>
    </w:p>
    <w:p w14:paraId="7F5A90B8" w14:textId="251D739A" w:rsidR="00EF4478"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w:t>
      </w:r>
      <w:r w:rsidR="003D1226">
        <w:rPr>
          <w:rFonts w:ascii="京东朗正体 2.0 玲珑" w:eastAsia="京东朗正体 2.0 玲珑" w:hAnsi="京东朗正体 2.0 玲珑" w:cs="宋体" w:hint="eastAsia"/>
          <w:kern w:val="0"/>
          <w:sz w:val="28"/>
          <w:szCs w:val="28"/>
        </w:rPr>
        <w:t>牌</w:t>
      </w:r>
      <w:r w:rsidRPr="001C2FA7">
        <w:rPr>
          <w:rFonts w:ascii="京东朗正体 2.0 玲珑" w:eastAsia="京东朗正体 2.0 玲珑" w:hAnsi="京东朗正体 2.0 玲珑" w:cs="宋体"/>
          <w:kern w:val="0"/>
          <w:sz w:val="28"/>
          <w:szCs w:val="28"/>
        </w:rPr>
        <w:t>区域：省/直辖市；可以按照业务情况，授权一个或多个区域作为授</w:t>
      </w:r>
      <w:r w:rsidR="003D1226">
        <w:rPr>
          <w:rFonts w:ascii="京东朗正体 2.0 玲珑" w:eastAsia="京东朗正体 2.0 玲珑" w:hAnsi="京东朗正体 2.0 玲珑" w:cs="宋体" w:hint="eastAsia"/>
          <w:kern w:val="0"/>
          <w:sz w:val="28"/>
          <w:szCs w:val="28"/>
        </w:rPr>
        <w:t>牌</w:t>
      </w:r>
      <w:r w:rsidRPr="001C2FA7">
        <w:rPr>
          <w:rFonts w:ascii="京东朗正体 2.0 玲珑" w:eastAsia="京东朗正体 2.0 玲珑" w:hAnsi="京东朗正体 2.0 玲珑" w:cs="宋体"/>
          <w:kern w:val="0"/>
          <w:sz w:val="28"/>
          <w:szCs w:val="28"/>
        </w:rPr>
        <w:t>区域范围</w:t>
      </w:r>
      <w:r w:rsidR="00726E59" w:rsidRPr="001C2FA7">
        <w:rPr>
          <w:rFonts w:ascii="京东朗正体 2.0 玲珑" w:eastAsia="京东朗正体 2.0 玲珑" w:hAnsi="京东朗正体 2.0 玲珑" w:cs="宋体" w:hint="eastAsia"/>
          <w:kern w:val="0"/>
          <w:sz w:val="28"/>
          <w:szCs w:val="28"/>
        </w:rPr>
        <w:t>。</w:t>
      </w:r>
    </w:p>
    <w:p w14:paraId="5876F2C1" w14:textId="589A0679" w:rsidR="00B30655"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授牌说明：电子版或纸质版授牌要求注明官网查询地址。</w:t>
      </w:r>
    </w:p>
    <w:p w14:paraId="02C55D6F" w14:textId="575A637E" w:rsidR="000436A2" w:rsidRPr="001C2FA7" w:rsidRDefault="00B30655" w:rsidP="002A5A3D">
      <w:pPr>
        <w:pStyle w:val="a3"/>
        <w:numPr>
          <w:ilvl w:val="0"/>
          <w:numId w:val="53"/>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授</w:t>
      </w:r>
      <w:r w:rsidR="00E3003D" w:rsidRPr="001C2FA7">
        <w:rPr>
          <w:rFonts w:ascii="京东朗正体 2.0 玲珑" w:eastAsia="京东朗正体 2.0 玲珑" w:hAnsi="京东朗正体 2.0 玲珑" w:cs="宋体" w:hint="eastAsia"/>
          <w:kern w:val="0"/>
          <w:sz w:val="28"/>
          <w:szCs w:val="28"/>
        </w:rPr>
        <w:t>牌</w:t>
      </w:r>
      <w:r w:rsidRPr="001C2FA7">
        <w:rPr>
          <w:rFonts w:ascii="京东朗正体 2.0 玲珑" w:eastAsia="京东朗正体 2.0 玲珑" w:hAnsi="京东朗正体 2.0 玲珑" w:cs="宋体"/>
          <w:kern w:val="0"/>
          <w:sz w:val="28"/>
          <w:szCs w:val="28"/>
        </w:rPr>
        <w:t>审批</w:t>
      </w:r>
    </w:p>
    <w:p w14:paraId="31C303A9" w14:textId="77777777" w:rsidR="00EF4478" w:rsidRPr="001C2FA7" w:rsidRDefault="00B30655" w:rsidP="00A156DC">
      <w:pPr>
        <w:pStyle w:val="a3"/>
        <w:numPr>
          <w:ilvl w:val="1"/>
          <w:numId w:val="2"/>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按照业务线实际情况，可以增加授权授牌审批节点，如增加运管审批、风控审批等</w:t>
      </w:r>
      <w:r w:rsidR="000436A2" w:rsidRPr="001C2FA7">
        <w:rPr>
          <w:rFonts w:ascii="京东朗正体 2.0 玲珑" w:eastAsia="京东朗正体 2.0 玲珑" w:hAnsi="京东朗正体 2.0 玲珑" w:cs="宋体" w:hint="eastAsia"/>
          <w:kern w:val="0"/>
          <w:sz w:val="28"/>
          <w:szCs w:val="28"/>
        </w:rPr>
        <w:t>。</w:t>
      </w:r>
    </w:p>
    <w:p w14:paraId="56B20CC0" w14:textId="0CB1A537" w:rsidR="00B30655" w:rsidRPr="006B14EA" w:rsidRDefault="00B30655" w:rsidP="006B14EA">
      <w:pPr>
        <w:pStyle w:val="a3"/>
        <w:numPr>
          <w:ilvl w:val="1"/>
          <w:numId w:val="2"/>
        </w:numPr>
        <w:ind w:firstLineChars="0"/>
        <w:rPr>
          <w:rFonts w:ascii="京东朗正体 2.0 玲珑" w:eastAsia="京东朗正体 2.0 玲珑" w:hAnsi="京东朗正体 2.0 玲珑" w:cs="宋体" w:hint="eastAsia"/>
          <w:kern w:val="0"/>
          <w:sz w:val="28"/>
          <w:szCs w:val="28"/>
        </w:rPr>
      </w:pPr>
      <w:r w:rsidRPr="006B14EA">
        <w:rPr>
          <w:rFonts w:ascii="京东朗正体 2.0 玲珑" w:eastAsia="京东朗正体 2.0 玲珑" w:hAnsi="京东朗正体 2.0 玲珑" w:cs="宋体"/>
          <w:kern w:val="0"/>
          <w:sz w:val="28"/>
          <w:szCs w:val="28"/>
        </w:rPr>
        <w:t>授牌到期续期管理：已授牌的渠道服务商在合同到期前，京东科技业务人员应明确告知渠道服务商。如渠道服务商续约，则</w:t>
      </w:r>
      <w:r w:rsidRPr="006B14EA">
        <w:rPr>
          <w:rFonts w:ascii="京东朗正体 2.0 玲珑" w:eastAsia="京东朗正体 2.0 玲珑" w:hAnsi="京东朗正体 2.0 玲珑" w:cs="宋体"/>
          <w:kern w:val="0"/>
          <w:sz w:val="28"/>
          <w:szCs w:val="28"/>
        </w:rPr>
        <w:lastRenderedPageBreak/>
        <w:t>保留其授权；如渠道服务商不再续约，则在合同到期之时不得再使用京东授权开展业务。同时，渠道服务商授权信息变化</w:t>
      </w:r>
      <w:r w:rsidR="008D2B94">
        <w:rPr>
          <w:rFonts w:ascii="京东朗正体 2.0 玲珑" w:eastAsia="京东朗正体 2.0 玲珑" w:hAnsi="京东朗正体 2.0 玲珑" w:cs="宋体" w:hint="eastAsia"/>
          <w:kern w:val="0"/>
          <w:sz w:val="28"/>
          <w:szCs w:val="28"/>
        </w:rPr>
        <w:t>需</w:t>
      </w:r>
      <w:r w:rsidRPr="006B14EA">
        <w:rPr>
          <w:rFonts w:ascii="京东朗正体 2.0 玲珑" w:eastAsia="京东朗正体 2.0 玲珑" w:hAnsi="京东朗正体 2.0 玲珑" w:cs="宋体"/>
          <w:kern w:val="0"/>
          <w:sz w:val="28"/>
          <w:szCs w:val="28"/>
        </w:rPr>
        <w:t>及时同步至渠道平台。</w:t>
      </w:r>
    </w:p>
    <w:p w14:paraId="032D993B" w14:textId="70E4768C" w:rsidR="00127EA3"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渠道监督评估</w:t>
      </w:r>
    </w:p>
    <w:p w14:paraId="44FD37D2" w14:textId="5F5D8ED9" w:rsidR="00872EE1" w:rsidRPr="001C2FA7" w:rsidRDefault="00925BEA" w:rsidP="00BC4EC5">
      <w:pPr>
        <w:pStyle w:val="a3"/>
        <w:widowControl/>
        <w:numPr>
          <w:ilvl w:val="0"/>
          <w:numId w:val="46"/>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hint="eastAsia"/>
          <w:kern w:val="0"/>
          <w:sz w:val="28"/>
          <w:szCs w:val="28"/>
        </w:rPr>
        <w:t>渠道经理应对渠道服务商执行细致的巡查监督，采取多种方式进行，包括但不限于</w:t>
      </w:r>
      <w:r w:rsidRPr="001C2FA7">
        <w:rPr>
          <w:rFonts w:ascii="京东朗正体 2.0 玲珑" w:eastAsia="京东朗正体 2.0 玲珑" w:hAnsi="京东朗正体 2.0 玲珑" w:cs="宋体"/>
          <w:kern w:val="0"/>
          <w:sz w:val="28"/>
          <w:szCs w:val="28"/>
        </w:rPr>
        <w:t>AI外呼、人工外呼、实地访谈、数据分析、现场考察、培训指导，以确保渠道服务商严格遵循授权规范开展业务活动。</w:t>
      </w:r>
    </w:p>
    <w:p w14:paraId="1282918E" w14:textId="4D9B901C" w:rsidR="003352DB" w:rsidRPr="001C2FA7" w:rsidRDefault="003352DB" w:rsidP="00925BEA">
      <w:pPr>
        <w:pStyle w:val="a3"/>
        <w:numPr>
          <w:ilvl w:val="0"/>
          <w:numId w:val="46"/>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hint="eastAsia"/>
          <w:kern w:val="0"/>
          <w:sz w:val="28"/>
          <w:szCs w:val="28"/>
        </w:rPr>
        <w:t>渠道巡查监督工作分为三个层面：日常巡查、定期巡查以及特殊巡查。在日常巡查环节，业务部门将采取不定期抽查的方式，对渠道服务商进行实时监控。对于定期巡查，业务部门会按照既定阶段，对渠道服务商的关键绩效指标完成情况进行系统性的复盘和巡查。在特殊巡查方面，一旦接到关于渠道服务商合规经营问题或违规行为的举报通知，业务部门将与财务、法务、风险管理中心以及战综协同作业，对相关渠道服务商进行深入监督和巡查。</w:t>
      </w:r>
    </w:p>
    <w:p w14:paraId="1189758B" w14:textId="3525FFEA" w:rsidR="00127EA3" w:rsidRPr="001C2FA7" w:rsidRDefault="00B30655" w:rsidP="00A156DC">
      <w:pPr>
        <w:pStyle w:val="2"/>
        <w:numPr>
          <w:ilvl w:val="0"/>
          <w:numId w:val="38"/>
        </w:numPr>
        <w:rPr>
          <w:rFonts w:ascii="京东朗正体 2.0 玲珑" w:eastAsia="京东朗正体 2.0 玲珑" w:hAnsi="京东朗正体 2.0 玲珑" w:hint="eastAsia"/>
          <w:b w:val="0"/>
          <w:sz w:val="28"/>
          <w:szCs w:val="28"/>
        </w:rPr>
      </w:pPr>
      <w:r w:rsidRPr="001C2FA7">
        <w:rPr>
          <w:rFonts w:ascii="京东朗正体 2.0 玲珑" w:eastAsia="京东朗正体 2.0 玲珑" w:hAnsi="京东朗正体 2.0 玲珑"/>
          <w:b w:val="0"/>
          <w:sz w:val="28"/>
          <w:szCs w:val="28"/>
        </w:rPr>
        <w:t>渠道违规处置管理</w:t>
      </w:r>
    </w:p>
    <w:p w14:paraId="5908F998" w14:textId="77777777" w:rsidR="00EF4478"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cs="宋体"/>
          <w:kern w:val="0"/>
          <w:sz w:val="28"/>
          <w:szCs w:val="28"/>
        </w:rPr>
        <w:t>如发现渠道服务商有违规行为，应根据业务线渠道管理要求，给予警告、罚款、解除合作关系等进行处置。处理措施应公正、公平，确保所有服务商在同等条件下受到公正对待。</w:t>
      </w:r>
    </w:p>
    <w:p w14:paraId="22C0146D" w14:textId="77777777" w:rsidR="00EF4478"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cs="宋体"/>
          <w:kern w:val="0"/>
          <w:sz w:val="28"/>
          <w:szCs w:val="28"/>
        </w:rPr>
        <w:t>各业务线在与渠道服务商展开合作时，应结合合作对象、业务模式、合作环境等实际情况识别过程风险点，并制定对应的风险应</w:t>
      </w:r>
      <w:r w:rsidRPr="001C2FA7">
        <w:rPr>
          <w:rFonts w:ascii="京东朗正体 2.0 玲珑" w:eastAsia="京东朗正体 2.0 玲珑" w:hAnsi="京东朗正体 2.0 玲珑" w:cs="宋体"/>
          <w:kern w:val="0"/>
          <w:sz w:val="28"/>
          <w:szCs w:val="28"/>
        </w:rPr>
        <w:lastRenderedPageBreak/>
        <w:t>对处置机制。对于在合作中存在违规行为（详见附件一：渠道服务商违规场景示例）的渠道服务商，归口的业务线相关部门可对其进行处罚，根据渠道服务商的违规情节，处罚条款包括但不限于以下措施：</w:t>
      </w:r>
    </w:p>
    <w:p w14:paraId="36BAB86F" w14:textId="34425CB5" w:rsidR="00EF4478"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对渠道服务商进行通知示警；</w:t>
      </w:r>
    </w:p>
    <w:p w14:paraId="42EDD996" w14:textId="77777777" w:rsidR="00EF4478"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面向京东科技渠道服务商通报违规行为/事件；</w:t>
      </w:r>
    </w:p>
    <w:p w14:paraId="0E2055D9" w14:textId="77777777" w:rsidR="00EF4478"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根据京东科技实际经济损失，要求渠道服务商支付赔偿金，或从其结算款项中予以扣除；</w:t>
      </w:r>
    </w:p>
    <w:p w14:paraId="615B033D" w14:textId="77777777" w:rsidR="00EF4478"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与渠道服务商签订中止合作协议，并根据协议条款中止合作；</w:t>
      </w:r>
    </w:p>
    <w:p w14:paraId="593212BD" w14:textId="77777777" w:rsidR="00EF4478"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取消渠道服务商相关授牌授权，且半年内不予授牌；</w:t>
      </w:r>
    </w:p>
    <w:p w14:paraId="32F6ACA2" w14:textId="5186E74F" w:rsidR="00127EA3" w:rsidRPr="001C2FA7" w:rsidRDefault="00B30655" w:rsidP="009A03CB">
      <w:pPr>
        <w:pStyle w:val="a3"/>
        <w:numPr>
          <w:ilvl w:val="0"/>
          <w:numId w:val="56"/>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违规及清退渠道服务商将不再合作。</w:t>
      </w:r>
    </w:p>
    <w:p w14:paraId="709FC8BA" w14:textId="79E9E366" w:rsidR="00B30655"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业务线应及时评估违规渠道服务商对于存量或在途业务的影响，并视合作状态进行妥善处理。具体的处罚执行结果，由归口的业务部门结合违规行为实际影响进行包括但不限于以下的综合考量后开展：</w:t>
      </w:r>
    </w:p>
    <w:p w14:paraId="77DF0AB4" w14:textId="77777777" w:rsidR="00DC3FB2" w:rsidRPr="001C2FA7" w:rsidRDefault="00B30655" w:rsidP="00DC5E34">
      <w:pPr>
        <w:pStyle w:val="a3"/>
        <w:widowControl/>
        <w:numPr>
          <w:ilvl w:val="0"/>
          <w:numId w:val="57"/>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是否已签订渠道合作协议，是否有进行中的业务以及业务所处状态；</w:t>
      </w:r>
    </w:p>
    <w:p w14:paraId="21A79D3D" w14:textId="59890058" w:rsidR="00B30655" w:rsidRPr="001C2FA7" w:rsidRDefault="00B30655" w:rsidP="00DC5E34">
      <w:pPr>
        <w:pStyle w:val="a3"/>
        <w:widowControl/>
        <w:numPr>
          <w:ilvl w:val="0"/>
          <w:numId w:val="57"/>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是否有渠道服务商的可替代储备，预计与渠道服务商解除合作的处置时间。</w:t>
      </w:r>
    </w:p>
    <w:p w14:paraId="3647FBD6" w14:textId="77777777" w:rsidR="00B30655" w:rsidRPr="001C2FA7" w:rsidRDefault="00B30655" w:rsidP="00B30655">
      <w:pPr>
        <w:widowControl/>
        <w:spacing w:before="100" w:beforeAutospacing="1" w:after="100" w:afterAutospacing="1"/>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lastRenderedPageBreak/>
        <w:t>各业务线在与渠道服务商展开业务合作时，归口的业务部门应制定渠道服务商争议申诉通道及处置流程，妥善解决争议类相关问题。</w:t>
      </w:r>
    </w:p>
    <w:p w14:paraId="34507A43" w14:textId="6FD485E7" w:rsidR="000436A2"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违规行为处理流程</w:t>
      </w:r>
    </w:p>
    <w:p w14:paraId="1A2463C1" w14:textId="77777777" w:rsidR="00DC3FB2" w:rsidRPr="001C2FA7" w:rsidRDefault="00B30655" w:rsidP="00A156DC">
      <w:pPr>
        <w:pStyle w:val="a3"/>
        <w:widowControl/>
        <w:numPr>
          <w:ilvl w:val="0"/>
          <w:numId w:val="48"/>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集团对违规事件展开调查，根据事件性质可邀请财、法、税等介入协同</w:t>
      </w:r>
      <w:r w:rsidR="009A1C98" w:rsidRPr="001C2FA7">
        <w:rPr>
          <w:rFonts w:ascii="京东朗正体 2.0 玲珑" w:eastAsia="京东朗正体 2.0 玲珑" w:hAnsi="京东朗正体 2.0 玲珑" w:cs="宋体" w:hint="eastAsia"/>
          <w:kern w:val="0"/>
          <w:sz w:val="28"/>
          <w:szCs w:val="28"/>
        </w:rPr>
        <w:t>。</w:t>
      </w:r>
    </w:p>
    <w:p w14:paraId="3FB4DCE2" w14:textId="29FE61C8" w:rsidR="00DC3FB2" w:rsidRPr="001C2FA7" w:rsidRDefault="00B30655" w:rsidP="00A156DC">
      <w:pPr>
        <w:pStyle w:val="a3"/>
        <w:widowControl/>
        <w:numPr>
          <w:ilvl w:val="0"/>
          <w:numId w:val="48"/>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集团将调查结果、判断结果及处理建议内部汇报，形成最终处理结果，</w:t>
      </w:r>
      <w:r w:rsidR="007D0A72">
        <w:rPr>
          <w:rFonts w:ascii="京东朗正体 2.0 玲珑" w:eastAsia="京东朗正体 2.0 玲珑" w:hAnsi="京东朗正体 2.0 玲珑" w:cs="宋体" w:hint="eastAsia"/>
          <w:kern w:val="0"/>
          <w:sz w:val="28"/>
          <w:szCs w:val="28"/>
        </w:rPr>
        <w:t>归口的业务部门</w:t>
      </w:r>
      <w:r w:rsidRPr="001C2FA7">
        <w:rPr>
          <w:rFonts w:ascii="京东朗正体 2.0 玲珑" w:eastAsia="京东朗正体 2.0 玲珑" w:hAnsi="京东朗正体 2.0 玲珑" w:cs="宋体"/>
          <w:kern w:val="0"/>
          <w:sz w:val="28"/>
          <w:szCs w:val="28"/>
        </w:rPr>
        <w:t>以邮件形式同步至渠道服务商邮箱</w:t>
      </w:r>
      <w:r w:rsidR="009A1C98" w:rsidRPr="001C2FA7">
        <w:rPr>
          <w:rFonts w:ascii="京东朗正体 2.0 玲珑" w:eastAsia="京东朗正体 2.0 玲珑" w:hAnsi="京东朗正体 2.0 玲珑" w:cs="宋体" w:hint="eastAsia"/>
          <w:kern w:val="0"/>
          <w:sz w:val="28"/>
          <w:szCs w:val="28"/>
        </w:rPr>
        <w:t>。</w:t>
      </w:r>
    </w:p>
    <w:p w14:paraId="0D1D6A0A" w14:textId="77777777" w:rsidR="00DC3FB2" w:rsidRPr="001C2FA7" w:rsidRDefault="00B30655" w:rsidP="00A156DC">
      <w:pPr>
        <w:pStyle w:val="a3"/>
        <w:widowControl/>
        <w:numPr>
          <w:ilvl w:val="0"/>
          <w:numId w:val="48"/>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渠道服务商视自身情况决定是否进行申诉</w:t>
      </w:r>
      <w:r w:rsidR="009A1C98" w:rsidRPr="001C2FA7">
        <w:rPr>
          <w:rFonts w:ascii="京东朗正体 2.0 玲珑" w:eastAsia="京东朗正体 2.0 玲珑" w:hAnsi="京东朗正体 2.0 玲珑" w:cs="宋体" w:hint="eastAsia"/>
          <w:kern w:val="0"/>
          <w:sz w:val="28"/>
          <w:szCs w:val="28"/>
        </w:rPr>
        <w:t>。</w:t>
      </w:r>
    </w:p>
    <w:p w14:paraId="3CE8DCAA" w14:textId="1D5D63EF" w:rsidR="00B30655" w:rsidRPr="001C2FA7" w:rsidRDefault="00B30655" w:rsidP="00A156DC">
      <w:pPr>
        <w:pStyle w:val="a3"/>
        <w:widowControl/>
        <w:numPr>
          <w:ilvl w:val="0"/>
          <w:numId w:val="48"/>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如渠道服务商认可判定结果或申诉无效，判定其违规行为成立，根据本办法与各标准细则进行处理。</w:t>
      </w:r>
    </w:p>
    <w:p w14:paraId="643F6875" w14:textId="1C48CA78" w:rsidR="000436A2"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违规行为申诉通道</w:t>
      </w:r>
    </w:p>
    <w:p w14:paraId="00A7294F" w14:textId="285597C6" w:rsidR="000436A2" w:rsidRPr="001C2FA7" w:rsidRDefault="00B30655" w:rsidP="00A156DC">
      <w:pPr>
        <w:pStyle w:val="a3"/>
        <w:widowControl/>
        <w:numPr>
          <w:ilvl w:val="0"/>
          <w:numId w:val="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渠道服务商在邮件接到违规处理结果的48小时内可发起申诉，逾期未发起申诉视为认可处理结果。如违规行为属于以下情况，可接受申诉</w:t>
      </w:r>
      <w:r w:rsidR="000436A2" w:rsidRPr="001C2FA7">
        <w:rPr>
          <w:rFonts w:ascii="京东朗正体 2.0 玲珑" w:eastAsia="京东朗正体 2.0 玲珑" w:hAnsi="京东朗正体 2.0 玲珑" w:cs="宋体" w:hint="eastAsia"/>
          <w:kern w:val="0"/>
          <w:sz w:val="28"/>
          <w:szCs w:val="28"/>
        </w:rPr>
        <w:t>：</w:t>
      </w:r>
    </w:p>
    <w:p w14:paraId="1B3D202E" w14:textId="77777777" w:rsidR="000436A2" w:rsidRPr="001C2FA7" w:rsidRDefault="00B30655" w:rsidP="00A156DC">
      <w:pPr>
        <w:pStyle w:val="a3"/>
        <w:widowControl/>
        <w:numPr>
          <w:ilvl w:val="0"/>
          <w:numId w:val="6"/>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存在因不可抗力或特殊原因，导致违规行为；</w:t>
      </w:r>
    </w:p>
    <w:p w14:paraId="2935A202" w14:textId="77777777" w:rsidR="000436A2" w:rsidRPr="001C2FA7" w:rsidRDefault="00B30655" w:rsidP="00A156DC">
      <w:pPr>
        <w:pStyle w:val="a3"/>
        <w:widowControl/>
        <w:numPr>
          <w:ilvl w:val="0"/>
          <w:numId w:val="6"/>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对违规行为的判定存在异议。</w:t>
      </w:r>
    </w:p>
    <w:p w14:paraId="04CFA18D" w14:textId="7AB171EE" w:rsidR="00B30655" w:rsidRPr="001C2FA7" w:rsidRDefault="00B30655" w:rsidP="00A156DC">
      <w:pPr>
        <w:pStyle w:val="a3"/>
        <w:widowControl/>
        <w:numPr>
          <w:ilvl w:val="0"/>
          <w:numId w:val="5"/>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如符合上述申诉条件，渠道服务商可直接回复违规通知邮件，提出申诉申请。申诉申请应写明申诉请求、申诉事实、申诉理由及相关证据。最终处理结果以甲方裁定为准。</w:t>
      </w:r>
    </w:p>
    <w:p w14:paraId="175D2937" w14:textId="2742E0DC" w:rsidR="001834BB" w:rsidRPr="001C2FA7" w:rsidRDefault="00B30655" w:rsidP="00A156DC">
      <w:pPr>
        <w:pStyle w:val="a3"/>
        <w:widowControl/>
        <w:numPr>
          <w:ilvl w:val="0"/>
          <w:numId w:val="4"/>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渠道退出/终止合作管理</w:t>
      </w:r>
    </w:p>
    <w:p w14:paraId="40A76AED" w14:textId="77777777" w:rsidR="004A7D9A" w:rsidRPr="001C2FA7" w:rsidRDefault="00B30655" w:rsidP="00A156DC">
      <w:pPr>
        <w:pStyle w:val="a3"/>
        <w:numPr>
          <w:ilvl w:val="0"/>
          <w:numId w:val="7"/>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cs="宋体"/>
          <w:bCs/>
          <w:kern w:val="0"/>
          <w:sz w:val="28"/>
          <w:szCs w:val="28"/>
        </w:rPr>
        <w:t>到期终止合作</w:t>
      </w:r>
    </w:p>
    <w:p w14:paraId="58FC0E23" w14:textId="519AF49F" w:rsidR="000436A2" w:rsidRPr="001C2FA7" w:rsidRDefault="00B30655" w:rsidP="00A156DC">
      <w:pPr>
        <w:pStyle w:val="a3"/>
        <w:numPr>
          <w:ilvl w:val="1"/>
          <w:numId w:val="8"/>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cs="宋体"/>
          <w:bCs/>
          <w:kern w:val="0"/>
          <w:sz w:val="28"/>
          <w:szCs w:val="28"/>
        </w:rPr>
        <w:t>条件</w:t>
      </w:r>
      <w:r w:rsidRPr="001C2FA7">
        <w:rPr>
          <w:rFonts w:ascii="京东朗正体 2.0 玲珑" w:eastAsia="京东朗正体 2.0 玲珑" w:hAnsi="京东朗正体 2.0 玲珑" w:cs="宋体"/>
          <w:kern w:val="0"/>
          <w:sz w:val="28"/>
          <w:szCs w:val="28"/>
        </w:rPr>
        <w:t>：渠道合作期限结束。</w:t>
      </w:r>
    </w:p>
    <w:p w14:paraId="1362750F" w14:textId="77777777" w:rsidR="000436A2" w:rsidRPr="001C2FA7" w:rsidRDefault="00B30655" w:rsidP="00A156DC">
      <w:pPr>
        <w:pStyle w:val="a3"/>
        <w:numPr>
          <w:ilvl w:val="1"/>
          <w:numId w:val="8"/>
        </w:numPr>
        <w:ind w:firstLineChars="0"/>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cs="宋体"/>
          <w:bCs/>
          <w:kern w:val="0"/>
          <w:sz w:val="28"/>
          <w:szCs w:val="28"/>
        </w:rPr>
        <w:t>流程</w:t>
      </w:r>
      <w:r w:rsidRPr="001C2FA7">
        <w:rPr>
          <w:rFonts w:ascii="京东朗正体 2.0 玲珑" w:eastAsia="京东朗正体 2.0 玲珑" w:hAnsi="京东朗正体 2.0 玲珑" w:cs="宋体"/>
          <w:kern w:val="0"/>
          <w:sz w:val="28"/>
          <w:szCs w:val="28"/>
        </w:rPr>
        <w:t>：</w:t>
      </w:r>
    </w:p>
    <w:p w14:paraId="7F019191" w14:textId="77777777" w:rsidR="000436A2" w:rsidRPr="001C2FA7" w:rsidRDefault="00B30655" w:rsidP="00A156DC">
      <w:pPr>
        <w:pStyle w:val="a3"/>
        <w:numPr>
          <w:ilvl w:val="2"/>
          <w:numId w:val="20"/>
        </w:numPr>
        <w:ind w:firstLineChars="0"/>
        <w:rPr>
          <w:rFonts w:ascii="京东朗正体 2.0 玲珑" w:eastAsia="京东朗正体 2.0 玲珑" w:hAnsi="京东朗正体 2.0 玲珑" w:hint="eastAsia"/>
          <w:b/>
          <w:sz w:val="28"/>
          <w:szCs w:val="28"/>
        </w:rPr>
      </w:pPr>
      <w:r w:rsidRPr="001C2FA7">
        <w:rPr>
          <w:rFonts w:ascii="京东朗正体 2.0 玲珑" w:eastAsia="京东朗正体 2.0 玲珑" w:hAnsi="京东朗正体 2.0 玲珑" w:cs="宋体"/>
          <w:kern w:val="0"/>
          <w:sz w:val="28"/>
          <w:szCs w:val="28"/>
        </w:rPr>
        <w:t>如果决定不续约，需要及时办理渠道退出手续。</w:t>
      </w:r>
    </w:p>
    <w:p w14:paraId="6F23CE73" w14:textId="77777777" w:rsidR="000436A2" w:rsidRPr="001C2FA7" w:rsidRDefault="00B30655" w:rsidP="00A156DC">
      <w:pPr>
        <w:pStyle w:val="a3"/>
        <w:numPr>
          <w:ilvl w:val="2"/>
          <w:numId w:val="20"/>
        </w:numPr>
        <w:ind w:firstLineChars="0"/>
        <w:rPr>
          <w:rFonts w:ascii="京东朗正体 2.0 玲珑" w:eastAsia="京东朗正体 2.0 玲珑" w:hAnsi="京东朗正体 2.0 玲珑" w:hint="eastAsia"/>
          <w:b/>
          <w:sz w:val="28"/>
          <w:szCs w:val="28"/>
        </w:rPr>
      </w:pPr>
      <w:r w:rsidRPr="001C2FA7">
        <w:rPr>
          <w:rFonts w:ascii="京东朗正体 2.0 玲珑" w:eastAsia="京东朗正体 2.0 玲珑" w:hAnsi="京东朗正体 2.0 玲珑" w:cs="宋体"/>
          <w:kern w:val="0"/>
          <w:sz w:val="28"/>
          <w:szCs w:val="28"/>
        </w:rPr>
        <w:t>业务线需明确通知渠道服务商合作到期，授权将被收回，不能继续使用京东的授权开展业务。</w:t>
      </w:r>
    </w:p>
    <w:p w14:paraId="43726AD6" w14:textId="6DF51B43" w:rsidR="00B30655" w:rsidRPr="001C2FA7" w:rsidRDefault="00B30655" w:rsidP="00A156DC">
      <w:pPr>
        <w:pStyle w:val="a3"/>
        <w:numPr>
          <w:ilvl w:val="2"/>
          <w:numId w:val="20"/>
        </w:numPr>
        <w:ind w:firstLineChars="0"/>
        <w:rPr>
          <w:rFonts w:ascii="京东朗正体 2.0 玲珑" w:eastAsia="京东朗正体 2.0 玲珑" w:hAnsi="京东朗正体 2.0 玲珑" w:hint="eastAsia"/>
          <w:b/>
          <w:sz w:val="28"/>
          <w:szCs w:val="28"/>
        </w:rPr>
      </w:pPr>
      <w:r w:rsidRPr="001C2FA7">
        <w:rPr>
          <w:rFonts w:ascii="京东朗正体 2.0 玲珑" w:eastAsia="京东朗正体 2.0 玲珑" w:hAnsi="京东朗正体 2.0 玲珑" w:cs="宋体"/>
          <w:kern w:val="0"/>
          <w:sz w:val="28"/>
          <w:szCs w:val="28"/>
        </w:rPr>
        <w:t>将相关信息同步更新到科技统一渠道管理平台。</w:t>
      </w:r>
    </w:p>
    <w:p w14:paraId="1A532547" w14:textId="1EC034B5" w:rsidR="000436A2" w:rsidRPr="001C2FA7" w:rsidRDefault="00B30655" w:rsidP="00A156DC">
      <w:pPr>
        <w:pStyle w:val="a3"/>
        <w:numPr>
          <w:ilvl w:val="0"/>
          <w:numId w:val="7"/>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渠道退出合作</w:t>
      </w:r>
    </w:p>
    <w:p w14:paraId="7B780613" w14:textId="77777777" w:rsidR="004A7D9A" w:rsidRPr="001C2FA7" w:rsidRDefault="00B30655" w:rsidP="00A156DC">
      <w:pPr>
        <w:pStyle w:val="a3"/>
        <w:numPr>
          <w:ilvl w:val="1"/>
          <w:numId w:val="8"/>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条件</w:t>
      </w:r>
      <w:r w:rsidRPr="001C2FA7">
        <w:rPr>
          <w:rFonts w:ascii="京东朗正体 2.0 玲珑" w:eastAsia="京东朗正体 2.0 玲珑" w:hAnsi="京东朗正体 2.0 玲珑" w:cs="宋体"/>
          <w:kern w:val="0"/>
          <w:sz w:val="28"/>
          <w:szCs w:val="28"/>
        </w:rPr>
        <w:t>：因业务调整需要停止与渠道服务商的合作。</w:t>
      </w:r>
    </w:p>
    <w:p w14:paraId="576492C8" w14:textId="34D21B8F" w:rsidR="000436A2" w:rsidRPr="001C2FA7" w:rsidRDefault="00B30655" w:rsidP="00A156DC">
      <w:pPr>
        <w:pStyle w:val="a3"/>
        <w:numPr>
          <w:ilvl w:val="1"/>
          <w:numId w:val="8"/>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流程</w:t>
      </w:r>
      <w:r w:rsidRPr="001C2FA7">
        <w:rPr>
          <w:rFonts w:ascii="京东朗正体 2.0 玲珑" w:eastAsia="京东朗正体 2.0 玲珑" w:hAnsi="京东朗正体 2.0 玲珑" w:cs="宋体"/>
          <w:kern w:val="0"/>
          <w:sz w:val="28"/>
          <w:szCs w:val="28"/>
        </w:rPr>
        <w:t>：</w:t>
      </w:r>
    </w:p>
    <w:p w14:paraId="33E76AB6" w14:textId="77777777" w:rsidR="000436A2" w:rsidRPr="001C2FA7" w:rsidRDefault="00B30655" w:rsidP="00A156DC">
      <w:pPr>
        <w:pStyle w:val="a3"/>
        <w:widowControl/>
        <w:numPr>
          <w:ilvl w:val="2"/>
          <w:numId w:val="2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业务线应与渠道服务商签订中止合作协议，或者在原有合作协议中增加可提前30天通知中止合作的条款。</w:t>
      </w:r>
    </w:p>
    <w:p w14:paraId="4AAF63A1" w14:textId="77777777" w:rsidR="000436A2" w:rsidRPr="001C2FA7" w:rsidRDefault="00B30655" w:rsidP="00A156DC">
      <w:pPr>
        <w:pStyle w:val="a3"/>
        <w:widowControl/>
        <w:numPr>
          <w:ilvl w:val="2"/>
          <w:numId w:val="2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根据协议条款执行中止合作，并明确告知渠道服务商合作已中止，授权被收回。</w:t>
      </w:r>
    </w:p>
    <w:p w14:paraId="7F84F75C" w14:textId="77777777" w:rsidR="000436A2" w:rsidRPr="001C2FA7" w:rsidRDefault="00B30655" w:rsidP="00A156DC">
      <w:pPr>
        <w:pStyle w:val="a3"/>
        <w:widowControl/>
        <w:numPr>
          <w:ilvl w:val="2"/>
          <w:numId w:val="2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确保渠道服务商不再使用京东授权进行业务。</w:t>
      </w:r>
    </w:p>
    <w:p w14:paraId="23A2ED29" w14:textId="6DCD7EC3" w:rsidR="00B30655" w:rsidRPr="001C2FA7" w:rsidRDefault="00B30655" w:rsidP="00A156DC">
      <w:pPr>
        <w:pStyle w:val="a3"/>
        <w:widowControl/>
        <w:numPr>
          <w:ilvl w:val="2"/>
          <w:numId w:val="2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信息同步更新至科技统一渠道管理平台。</w:t>
      </w:r>
    </w:p>
    <w:p w14:paraId="18DBDC7D" w14:textId="45A66719" w:rsidR="000436A2" w:rsidRPr="001C2FA7" w:rsidRDefault="00B30655" w:rsidP="00A156DC">
      <w:pPr>
        <w:pStyle w:val="a3"/>
        <w:numPr>
          <w:ilvl w:val="0"/>
          <w:numId w:val="7"/>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业务终止合作</w:t>
      </w:r>
    </w:p>
    <w:p w14:paraId="1A45974E" w14:textId="03B95D48" w:rsidR="000436A2" w:rsidRPr="001C2FA7" w:rsidRDefault="00B30655" w:rsidP="00A156DC">
      <w:pPr>
        <w:pStyle w:val="a3"/>
        <w:widowControl/>
        <w:numPr>
          <w:ilvl w:val="1"/>
          <w:numId w:val="9"/>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条件</w:t>
      </w:r>
      <w:r w:rsidRPr="001C2FA7">
        <w:rPr>
          <w:rFonts w:ascii="京东朗正体 2.0 玲珑" w:eastAsia="京东朗正体 2.0 玲珑" w:hAnsi="京东朗正体 2.0 玲珑" w:cs="宋体"/>
          <w:kern w:val="0"/>
          <w:sz w:val="28"/>
          <w:szCs w:val="28"/>
        </w:rPr>
        <w:t>：渠道服务商因违规行为被</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止合作并受到处罚。</w:t>
      </w:r>
    </w:p>
    <w:p w14:paraId="637F80D9" w14:textId="77777777" w:rsidR="000436A2" w:rsidRPr="001C2FA7" w:rsidRDefault="00B30655" w:rsidP="00A156DC">
      <w:pPr>
        <w:pStyle w:val="a3"/>
        <w:widowControl/>
        <w:numPr>
          <w:ilvl w:val="1"/>
          <w:numId w:val="9"/>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流程</w:t>
      </w:r>
      <w:r w:rsidRPr="001C2FA7">
        <w:rPr>
          <w:rFonts w:ascii="京东朗正体 2.0 玲珑" w:eastAsia="京东朗正体 2.0 玲珑" w:hAnsi="京东朗正体 2.0 玲珑" w:cs="宋体"/>
          <w:kern w:val="0"/>
          <w:sz w:val="28"/>
          <w:szCs w:val="28"/>
        </w:rPr>
        <w:t>：</w:t>
      </w:r>
    </w:p>
    <w:p w14:paraId="394CA813" w14:textId="18408898" w:rsidR="000436A2" w:rsidRPr="001C2FA7" w:rsidRDefault="00B30655" w:rsidP="00A156DC">
      <w:pPr>
        <w:pStyle w:val="a3"/>
        <w:widowControl/>
        <w:numPr>
          <w:ilvl w:val="2"/>
          <w:numId w:val="22"/>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lastRenderedPageBreak/>
        <w:t>业务线与渠道服务商签订</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止合作协议，或者在原有协议中依据提前30天通知</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止合作的条款执行。</w:t>
      </w:r>
    </w:p>
    <w:p w14:paraId="2CC77C83" w14:textId="7EC4FDF7" w:rsidR="000436A2" w:rsidRPr="001C2FA7" w:rsidRDefault="00B30655" w:rsidP="00A156DC">
      <w:pPr>
        <w:pStyle w:val="a3"/>
        <w:widowControl/>
        <w:numPr>
          <w:ilvl w:val="2"/>
          <w:numId w:val="22"/>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明确告知渠道服务商处罚决定，并</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止合作，收回授权。</w:t>
      </w:r>
    </w:p>
    <w:p w14:paraId="5985986B" w14:textId="77777777" w:rsidR="000436A2" w:rsidRPr="001C2FA7" w:rsidRDefault="00B30655" w:rsidP="00A156DC">
      <w:pPr>
        <w:pStyle w:val="a3"/>
        <w:widowControl/>
        <w:numPr>
          <w:ilvl w:val="2"/>
          <w:numId w:val="22"/>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确保渠道服务商不再使用京东授权。</w:t>
      </w:r>
    </w:p>
    <w:p w14:paraId="5A3BC384" w14:textId="62E07F6E" w:rsidR="00B30655" w:rsidRPr="001C2FA7" w:rsidRDefault="00B30655" w:rsidP="00A156DC">
      <w:pPr>
        <w:pStyle w:val="a3"/>
        <w:widowControl/>
        <w:numPr>
          <w:ilvl w:val="2"/>
          <w:numId w:val="22"/>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将处罚信息更新至科技统一渠道管理平台，并根据处罚要求，对渠道服务商进行如拉黑、冻结等处罚状态标识，禁止其再次准入。</w:t>
      </w:r>
    </w:p>
    <w:p w14:paraId="57A3B8BF" w14:textId="3EF3629C" w:rsidR="000436A2" w:rsidRPr="001C2FA7" w:rsidRDefault="00B30655" w:rsidP="00A156DC">
      <w:pPr>
        <w:pStyle w:val="a3"/>
        <w:numPr>
          <w:ilvl w:val="0"/>
          <w:numId w:val="7"/>
        </w:numPr>
        <w:ind w:firstLineChars="0"/>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违规终止合作</w:t>
      </w:r>
    </w:p>
    <w:p w14:paraId="61A30ED1" w14:textId="77777777" w:rsidR="000436A2" w:rsidRPr="001C2FA7" w:rsidRDefault="00B30655" w:rsidP="00A156DC">
      <w:pPr>
        <w:pStyle w:val="a3"/>
        <w:widowControl/>
        <w:numPr>
          <w:ilvl w:val="1"/>
          <w:numId w:val="10"/>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条件：当渠道服务商出现违反合作协议、公司政策或行业规范的行为，且此类行为导致严重后果时，将认定其存在违规行为，进而触发合作关系的终止。</w:t>
      </w:r>
    </w:p>
    <w:p w14:paraId="7055D4AB" w14:textId="77777777" w:rsidR="000436A2" w:rsidRPr="001C2FA7" w:rsidRDefault="00B30655" w:rsidP="00A156DC">
      <w:pPr>
        <w:pStyle w:val="a3"/>
        <w:widowControl/>
        <w:numPr>
          <w:ilvl w:val="1"/>
          <w:numId w:val="10"/>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bCs/>
          <w:kern w:val="0"/>
          <w:sz w:val="28"/>
          <w:szCs w:val="28"/>
        </w:rPr>
        <w:t>流程</w:t>
      </w:r>
      <w:r w:rsidRPr="001C2FA7">
        <w:rPr>
          <w:rFonts w:ascii="京东朗正体 2.0 玲珑" w:eastAsia="京东朗正体 2.0 玲珑" w:hAnsi="京东朗正体 2.0 玲珑" w:cs="宋体"/>
          <w:kern w:val="0"/>
          <w:sz w:val="28"/>
          <w:szCs w:val="28"/>
        </w:rPr>
        <w:t>：</w:t>
      </w:r>
    </w:p>
    <w:p w14:paraId="33CB10F3" w14:textId="77777777" w:rsidR="000436A2"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业务线在发现渠道服务商可能存在违规行为时，应立即启动调查程序。</w:t>
      </w:r>
    </w:p>
    <w:p w14:paraId="2B815C81" w14:textId="77777777" w:rsidR="000436A2"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调查结果需经过核实，确保违规行为的真实性和严重性。</w:t>
      </w:r>
    </w:p>
    <w:p w14:paraId="4346DB2C" w14:textId="664FE942" w:rsidR="000436A2"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根据合作协议中的相关条款，立即或提前30天通知渠道服务商合作</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w:t>
      </w:r>
    </w:p>
    <w:p w14:paraId="52BA034E" w14:textId="22B484FC" w:rsidR="000436A2"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通知渠道服务商合作已</w:t>
      </w:r>
      <w:r w:rsidR="007D0A72">
        <w:rPr>
          <w:rFonts w:ascii="京东朗正体 2.0 玲珑" w:eastAsia="京东朗正体 2.0 玲珑" w:hAnsi="京东朗正体 2.0 玲珑" w:cs="宋体" w:hint="eastAsia"/>
          <w:kern w:val="0"/>
          <w:sz w:val="28"/>
          <w:szCs w:val="28"/>
        </w:rPr>
        <w:t>终</w:t>
      </w:r>
      <w:r w:rsidRPr="001C2FA7">
        <w:rPr>
          <w:rFonts w:ascii="京东朗正体 2.0 玲珑" w:eastAsia="京东朗正体 2.0 玲珑" w:hAnsi="京东朗正体 2.0 玲珑" w:cs="宋体"/>
          <w:kern w:val="0"/>
          <w:sz w:val="28"/>
          <w:szCs w:val="28"/>
        </w:rPr>
        <w:t>止，所有授权将被立即收回。</w:t>
      </w:r>
    </w:p>
    <w:p w14:paraId="422B6685" w14:textId="77777777" w:rsidR="000436A2"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监督渠道服务商停止使用京东的品牌、授权和资源进行任何业务活动。</w:t>
      </w:r>
    </w:p>
    <w:p w14:paraId="390C4870" w14:textId="508C21F2" w:rsidR="00B30655" w:rsidRPr="001C2FA7" w:rsidRDefault="00B30655" w:rsidP="00A156DC">
      <w:pPr>
        <w:pStyle w:val="a3"/>
        <w:widowControl/>
        <w:numPr>
          <w:ilvl w:val="2"/>
          <w:numId w:val="23"/>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lastRenderedPageBreak/>
        <w:t>对渠道服务商进行处罚状态标识，如拉黑、冻结账户等，确保其无法再次成为合作伙伴。</w:t>
      </w:r>
    </w:p>
    <w:p w14:paraId="5DFBB8F7" w14:textId="3469C929" w:rsidR="000F6FFF" w:rsidRPr="001C2FA7" w:rsidRDefault="000436A2" w:rsidP="000436A2">
      <w:pPr>
        <w:pStyle w:val="1"/>
        <w:jc w:val="center"/>
        <w:rPr>
          <w:rFonts w:ascii="京东朗正体 2.0 玲珑" w:eastAsia="京东朗正体 2.0 玲珑" w:hAnsi="京东朗正体 2.0 玲珑" w:hint="eastAsia"/>
          <w:sz w:val="32"/>
          <w:szCs w:val="32"/>
        </w:rPr>
      </w:pPr>
      <w:bookmarkStart w:id="5" w:name="_Toc224557191"/>
      <w:r w:rsidRPr="001C2FA7">
        <w:rPr>
          <w:rFonts w:ascii="京东朗正体 2.0 玲珑" w:eastAsia="京东朗正体 2.0 玲珑" w:hAnsi="京东朗正体 2.0 玲珑" w:hint="eastAsia"/>
          <w:color w:val="000000"/>
          <w:sz w:val="32"/>
          <w:szCs w:val="32"/>
        </w:rPr>
        <w:t xml:space="preserve">第六章 </w:t>
      </w:r>
      <w:r w:rsidR="00B30655" w:rsidRPr="001C2FA7">
        <w:rPr>
          <w:rFonts w:ascii="京东朗正体 2.0 玲珑" w:eastAsia="京东朗正体 2.0 玲珑" w:hAnsi="京东朗正体 2.0 玲珑" w:hint="eastAsia"/>
          <w:color w:val="000000"/>
          <w:sz w:val="32"/>
          <w:szCs w:val="32"/>
        </w:rPr>
        <w:t>渠道管理工具</w:t>
      </w:r>
      <w:bookmarkEnd w:id="5"/>
    </w:p>
    <w:p w14:paraId="11E54C2C" w14:textId="25D7F5C5" w:rsidR="00B30655" w:rsidRPr="001C2FA7" w:rsidRDefault="000436A2" w:rsidP="001834BB">
      <w:pPr>
        <w:pStyle w:val="2"/>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sz w:val="30"/>
          <w:szCs w:val="30"/>
        </w:rPr>
        <w:t xml:space="preserve">第七条 </w:t>
      </w:r>
      <w:r w:rsidR="00B30655" w:rsidRPr="001C2FA7">
        <w:rPr>
          <w:rFonts w:ascii="京东朗正体 2.0 玲珑" w:eastAsia="京东朗正体 2.0 玲珑" w:hAnsi="京东朗正体 2.0 玲珑"/>
          <w:b w:val="0"/>
          <w:sz w:val="30"/>
          <w:szCs w:val="30"/>
        </w:rPr>
        <w:t>渠道制度宣贯规则</w:t>
      </w:r>
    </w:p>
    <w:p w14:paraId="5C471EEC" w14:textId="7B638F12" w:rsidR="00B30655" w:rsidRPr="001C2FA7" w:rsidRDefault="00465E6F" w:rsidP="00A156DC">
      <w:pPr>
        <w:pStyle w:val="sl-list"/>
        <w:numPr>
          <w:ilvl w:val="2"/>
          <w:numId w:val="17"/>
        </w:numPr>
        <w:rPr>
          <w:rFonts w:ascii="京东朗正体 2.0 玲珑" w:eastAsia="京东朗正体 2.0 玲珑" w:hAnsi="京东朗正体 2.0 玲珑" w:hint="eastAsia"/>
          <w:sz w:val="28"/>
        </w:rPr>
      </w:pPr>
      <w:r>
        <w:rPr>
          <w:rFonts w:ascii="京东朗正体 2.0 玲珑" w:eastAsia="京东朗正体 2.0 玲珑" w:hAnsi="京东朗正体 2.0 玲珑" w:hint="eastAsia"/>
          <w:sz w:val="28"/>
        </w:rPr>
        <w:t>归口的业务部门可</w:t>
      </w:r>
      <w:r w:rsidR="00B30655" w:rsidRPr="001C2FA7">
        <w:rPr>
          <w:rFonts w:ascii="京东朗正体 2.0 玲珑" w:eastAsia="京东朗正体 2.0 玲珑" w:hAnsi="京东朗正体 2.0 玲珑"/>
          <w:sz w:val="28"/>
        </w:rPr>
        <w:t>通过培训、邮件等多种方式将公司的渠道政策以及规定和要求传达给所有渠道服务商。确保渠道服务商对渠道政策有充分的理解和认知。</w:t>
      </w:r>
    </w:p>
    <w:p w14:paraId="2F7A1ACD" w14:textId="0C1BD096" w:rsidR="00B30655" w:rsidRPr="001C2FA7" w:rsidRDefault="000436A2" w:rsidP="000436A2">
      <w:pPr>
        <w:pStyle w:val="2"/>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sz w:val="30"/>
          <w:szCs w:val="30"/>
        </w:rPr>
        <w:t xml:space="preserve">第八条 </w:t>
      </w:r>
      <w:r w:rsidR="00B30655" w:rsidRPr="001C2FA7">
        <w:rPr>
          <w:rFonts w:ascii="京东朗正体 2.0 玲珑" w:eastAsia="京东朗正体 2.0 玲珑" w:hAnsi="京东朗正体 2.0 玲珑"/>
          <w:b w:val="0"/>
          <w:sz w:val="30"/>
          <w:szCs w:val="30"/>
        </w:rPr>
        <w:t>渠道培训认证规则</w:t>
      </w:r>
    </w:p>
    <w:p w14:paraId="0C257714" w14:textId="0F184E26" w:rsidR="004A7D9A" w:rsidRPr="001C2FA7" w:rsidRDefault="00B30655" w:rsidP="00A156DC">
      <w:pPr>
        <w:pStyle w:val="sl-list"/>
        <w:numPr>
          <w:ilvl w:val="2"/>
          <w:numId w:val="16"/>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sz w:val="28"/>
        </w:rPr>
        <w:t>渠道服务商通过注册入驻审批成功后，可以申请渠道培训认证课程学习，由业务部门发起，并由战综</w:t>
      </w:r>
      <w:r w:rsidR="00082926" w:rsidRPr="001C2FA7">
        <w:rPr>
          <w:rFonts w:ascii="京东朗正体 2.0 玲珑" w:eastAsia="京东朗正体 2.0 玲珑" w:hAnsi="京东朗正体 2.0 玲珑" w:hint="eastAsia"/>
          <w:sz w:val="28"/>
        </w:rPr>
        <w:t>提供平台支持</w:t>
      </w:r>
      <w:r w:rsidRPr="001C2FA7">
        <w:rPr>
          <w:rFonts w:ascii="京东朗正体 2.0 玲珑" w:eastAsia="京东朗正体 2.0 玲珑" w:hAnsi="京东朗正体 2.0 玲珑"/>
          <w:sz w:val="28"/>
        </w:rPr>
        <w:t>。培训内容应包括渠道平台使用规则、渠道制度规则和定义等，以提升渠道服务商的专业能力。</w:t>
      </w:r>
    </w:p>
    <w:p w14:paraId="440AFE56" w14:textId="531C9FA6" w:rsidR="00B30655" w:rsidRPr="001C2FA7" w:rsidRDefault="00B30655" w:rsidP="00A156DC">
      <w:pPr>
        <w:pStyle w:val="sl-list"/>
        <w:numPr>
          <w:ilvl w:val="2"/>
          <w:numId w:val="16"/>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sz w:val="28"/>
        </w:rPr>
        <w:t>渠道服务商参加培训课程结束后，需通过考试来认证渠道服务商的能力和水平。考试内容涵盖培训的所有方面，确保渠道服务商能够在实际工作中正确应用所学知识。</w:t>
      </w:r>
    </w:p>
    <w:p w14:paraId="74CC0FF7" w14:textId="0EC66303" w:rsidR="00B30655" w:rsidRPr="001C2FA7" w:rsidRDefault="000436A2" w:rsidP="000436A2">
      <w:pPr>
        <w:pStyle w:val="2"/>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sz w:val="30"/>
          <w:szCs w:val="30"/>
        </w:rPr>
        <w:t xml:space="preserve">第九条 </w:t>
      </w:r>
      <w:r w:rsidR="00B30655" w:rsidRPr="001C2FA7">
        <w:rPr>
          <w:rFonts w:ascii="京东朗正体 2.0 玲珑" w:eastAsia="京东朗正体 2.0 玲珑" w:hAnsi="京东朗正体 2.0 玲珑"/>
          <w:b w:val="0"/>
          <w:sz w:val="30"/>
          <w:szCs w:val="30"/>
        </w:rPr>
        <w:t>巡查监督评估规则</w:t>
      </w:r>
    </w:p>
    <w:p w14:paraId="1D702E4D" w14:textId="252A6B63" w:rsidR="0064313A" w:rsidRPr="001C2FA7" w:rsidRDefault="0064313A" w:rsidP="00A156DC">
      <w:pPr>
        <w:pStyle w:val="sl-list"/>
        <w:numPr>
          <w:ilvl w:val="2"/>
          <w:numId w:val="18"/>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hint="eastAsia"/>
          <w:sz w:val="28"/>
        </w:rPr>
        <w:t>业务部门应</w:t>
      </w:r>
      <w:r w:rsidR="0094106F">
        <w:rPr>
          <w:rFonts w:ascii="京东朗正体 2.0 玲珑" w:eastAsia="京东朗正体 2.0 玲珑" w:hAnsi="京东朗正体 2.0 玲珑" w:hint="eastAsia"/>
          <w:sz w:val="28"/>
        </w:rPr>
        <w:t>每半年至少1次</w:t>
      </w:r>
      <w:r w:rsidRPr="001C2FA7">
        <w:rPr>
          <w:rFonts w:ascii="京东朗正体 2.0 玲珑" w:eastAsia="京东朗正体 2.0 玲珑" w:hAnsi="京东朗正体 2.0 玲珑" w:hint="eastAsia"/>
          <w:sz w:val="28"/>
        </w:rPr>
        <w:t>对渠道服务商的业务执行情况进行监督</w:t>
      </w:r>
      <w:r w:rsidR="00925BEA" w:rsidRPr="001C2FA7">
        <w:rPr>
          <w:rFonts w:ascii="京东朗正体 2.0 玲珑" w:eastAsia="京东朗正体 2.0 玲珑" w:hAnsi="京东朗正体 2.0 玲珑" w:hint="eastAsia"/>
          <w:sz w:val="28"/>
        </w:rPr>
        <w:t>巡查</w:t>
      </w:r>
      <w:r w:rsidRPr="001C2FA7">
        <w:rPr>
          <w:rFonts w:ascii="京东朗正体 2.0 玲珑" w:eastAsia="京东朗正体 2.0 玲珑" w:hAnsi="京东朗正体 2.0 玲珑" w:hint="eastAsia"/>
          <w:sz w:val="28"/>
        </w:rPr>
        <w:t>。巡查内容应涵盖</w:t>
      </w:r>
      <w:r w:rsidR="00BC4EC5" w:rsidRPr="001C2FA7">
        <w:rPr>
          <w:rFonts w:ascii="京东朗正体 2.0 玲珑" w:eastAsia="京东朗正体 2.0 玲珑" w:hAnsi="京东朗正体 2.0 玲珑" w:hint="eastAsia"/>
          <w:sz w:val="28"/>
        </w:rPr>
        <w:t>渠道法律合规性、合作执行情况、</w:t>
      </w:r>
      <w:r w:rsidR="00BC4EC5" w:rsidRPr="001C2FA7">
        <w:rPr>
          <w:rFonts w:ascii="京东朗正体 2.0 玲珑" w:eastAsia="京东朗正体 2.0 玲珑" w:hAnsi="京东朗正体 2.0 玲珑" w:hint="eastAsia"/>
          <w:sz w:val="28"/>
        </w:rPr>
        <w:lastRenderedPageBreak/>
        <w:t>合规培训完成情况</w:t>
      </w:r>
      <w:r w:rsidRPr="001C2FA7">
        <w:rPr>
          <w:rFonts w:ascii="京东朗正体 2.0 玲珑" w:eastAsia="京东朗正体 2.0 玲珑" w:hAnsi="京东朗正体 2.0 玲珑" w:hint="eastAsia"/>
          <w:sz w:val="28"/>
        </w:rPr>
        <w:t>等多个维度。特别关注的巡查对象包括但不限于以下几类：收到投诉或举报涉嫌违规的渠道服务商、有违规记录的渠道服务商、风险评级为“中风险”的渠道服务商、以及已签约或授牌的渠道服务商。监督巡查的方式包括</w:t>
      </w:r>
      <w:r w:rsidRPr="001C2FA7">
        <w:rPr>
          <w:rFonts w:ascii="京东朗正体 2.0 玲珑" w:eastAsia="京东朗正体 2.0 玲珑" w:hAnsi="京东朗正体 2.0 玲珑"/>
          <w:sz w:val="28"/>
        </w:rPr>
        <w:t>AI外呼、人工外呼、</w:t>
      </w:r>
      <w:r w:rsidR="00925BEA" w:rsidRPr="001C2FA7">
        <w:rPr>
          <w:rFonts w:ascii="京东朗正体 2.0 玲珑" w:eastAsia="京东朗正体 2.0 玲珑" w:hAnsi="京东朗正体 2.0 玲珑" w:hint="eastAsia"/>
          <w:sz w:val="28"/>
        </w:rPr>
        <w:t>人员</w:t>
      </w:r>
      <w:r w:rsidRPr="001C2FA7">
        <w:rPr>
          <w:rFonts w:ascii="京东朗正体 2.0 玲珑" w:eastAsia="京东朗正体 2.0 玲珑" w:hAnsi="京东朗正体 2.0 玲珑"/>
          <w:sz w:val="28"/>
        </w:rPr>
        <w:t>访谈、数据分析、现场考察、培训指导等。业务部门应根据实际业务需求，选择适当且合规的方式执行巡查监督工作。</w:t>
      </w:r>
    </w:p>
    <w:p w14:paraId="7C850387" w14:textId="77777777" w:rsidR="00925BEA" w:rsidRPr="001C2FA7" w:rsidRDefault="00925BEA" w:rsidP="00A156DC">
      <w:pPr>
        <w:pStyle w:val="sl-list"/>
        <w:numPr>
          <w:ilvl w:val="2"/>
          <w:numId w:val="18"/>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hint="eastAsia"/>
          <w:sz w:val="28"/>
        </w:rPr>
        <w:t>在巡查过程中，业务部门应认真收集和汇总渠道服务商的反馈信息，并对业绩完成情况和市场反馈进行综合评估。评估结果将作为公司对渠道服务商绩效考核的重要依据。对于表现卓越的渠道服务商，应给予相应的奖励；对于表现欠佳的渠道服务商，则提出具体的改进建议。</w:t>
      </w:r>
    </w:p>
    <w:p w14:paraId="2974DCD6" w14:textId="22CF8A96" w:rsidR="00925BEA" w:rsidRPr="001C2FA7" w:rsidRDefault="00925BEA" w:rsidP="00925BEA">
      <w:pPr>
        <w:pStyle w:val="sl-list"/>
        <w:numPr>
          <w:ilvl w:val="2"/>
          <w:numId w:val="18"/>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hint="eastAsia"/>
          <w:sz w:val="28"/>
        </w:rPr>
        <w:t>风险管理中心在处理不良事件时，应密切注意渠道服务商的授权相关违规行为，例如品牌的不当使用和业务开展过程中的违规操作。一旦发现此类问题，应与战综协同核对渠道服务商的授权信息，评估违规行为的严重程度，并采取相应的处置措施，确保违规处罚得到执行。</w:t>
      </w:r>
    </w:p>
    <w:p w14:paraId="68F37BD6" w14:textId="327AC9AB" w:rsidR="00925BEA" w:rsidRPr="001C2FA7" w:rsidRDefault="00925BEA" w:rsidP="00925BEA">
      <w:pPr>
        <w:pStyle w:val="sl-list"/>
        <w:numPr>
          <w:ilvl w:val="2"/>
          <w:numId w:val="18"/>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hint="eastAsia"/>
          <w:sz w:val="28"/>
        </w:rPr>
        <w:t>业务部门需依据既定的渠道管理规范，定期对渠道服务商的合规经营情况进行监督和巡查。</w:t>
      </w:r>
    </w:p>
    <w:p w14:paraId="3E2C55A1" w14:textId="0F451997" w:rsidR="00B30655" w:rsidRPr="001C2FA7" w:rsidRDefault="000436A2" w:rsidP="00925BEA">
      <w:pPr>
        <w:pStyle w:val="2"/>
        <w:jc w:val="center"/>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sz w:val="30"/>
          <w:szCs w:val="30"/>
        </w:rPr>
        <w:t xml:space="preserve">第十条 </w:t>
      </w:r>
      <w:r w:rsidR="00B30655" w:rsidRPr="001C2FA7">
        <w:rPr>
          <w:rFonts w:ascii="京东朗正体 2.0 玲珑" w:eastAsia="京东朗正体 2.0 玲珑" w:hAnsi="京东朗正体 2.0 玲珑"/>
          <w:b w:val="0"/>
          <w:sz w:val="30"/>
          <w:szCs w:val="30"/>
        </w:rPr>
        <w:t>沟通报备规则</w:t>
      </w:r>
    </w:p>
    <w:p w14:paraId="6521432E" w14:textId="0DDBF08E" w:rsidR="001834BB" w:rsidRPr="001C2FA7" w:rsidRDefault="00B30655" w:rsidP="00A156DC">
      <w:pPr>
        <w:pStyle w:val="sl-list"/>
        <w:numPr>
          <w:ilvl w:val="2"/>
          <w:numId w:val="19"/>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sz w:val="28"/>
        </w:rPr>
        <w:lastRenderedPageBreak/>
        <w:t>渠道服务商在入驻京东科技渠道统一管理平台后，应与</w:t>
      </w:r>
      <w:r w:rsidR="00741521" w:rsidRPr="001C2FA7">
        <w:rPr>
          <w:rFonts w:ascii="京东朗正体 2.0 玲珑" w:eastAsia="京东朗正体 2.0 玲珑" w:hAnsi="京东朗正体 2.0 玲珑" w:hint="eastAsia"/>
          <w:sz w:val="28"/>
        </w:rPr>
        <w:t>渠道</w:t>
      </w:r>
      <w:r w:rsidRPr="001C2FA7">
        <w:rPr>
          <w:rFonts w:ascii="京东朗正体 2.0 玲珑" w:eastAsia="京东朗正体 2.0 玲珑" w:hAnsi="京东朗正体 2.0 玲珑"/>
          <w:sz w:val="28"/>
        </w:rPr>
        <w:t>业务经理进行及时的沟通报备，确保双方对于渠道业务合作的各项应用场景达成共识。</w:t>
      </w:r>
    </w:p>
    <w:p w14:paraId="4A33B6DE" w14:textId="343DEC7B" w:rsidR="001834BB" w:rsidRPr="001C2FA7" w:rsidRDefault="00B30655" w:rsidP="00A156DC">
      <w:pPr>
        <w:pStyle w:val="sl-list"/>
        <w:numPr>
          <w:ilvl w:val="2"/>
          <w:numId w:val="19"/>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sz w:val="28"/>
        </w:rPr>
        <w:t>如在渠道业务开展过程中存在疑问和建议，渠道服务商应定期或不定期向</w:t>
      </w:r>
      <w:r w:rsidR="00741521" w:rsidRPr="001C2FA7">
        <w:rPr>
          <w:rFonts w:ascii="京东朗正体 2.0 玲珑" w:eastAsia="京东朗正体 2.0 玲珑" w:hAnsi="京东朗正体 2.0 玲珑" w:hint="eastAsia"/>
          <w:sz w:val="28"/>
        </w:rPr>
        <w:t>渠道</w:t>
      </w:r>
      <w:r w:rsidRPr="001C2FA7">
        <w:rPr>
          <w:rFonts w:ascii="京东朗正体 2.0 玲珑" w:eastAsia="京东朗正体 2.0 玲珑" w:hAnsi="京东朗正体 2.0 玲珑"/>
          <w:sz w:val="28"/>
        </w:rPr>
        <w:t>业务经理沟通反馈，以便及时做出调整和优化合作。</w:t>
      </w:r>
    </w:p>
    <w:p w14:paraId="0D7C8563" w14:textId="0FFEE9C3" w:rsidR="000F6FFF" w:rsidRPr="001C2FA7" w:rsidRDefault="00B30655" w:rsidP="00A156DC">
      <w:pPr>
        <w:pStyle w:val="sl-list"/>
        <w:numPr>
          <w:ilvl w:val="2"/>
          <w:numId w:val="19"/>
        </w:numPr>
        <w:rPr>
          <w:rFonts w:ascii="京东朗正体 2.0 玲珑" w:eastAsia="京东朗正体 2.0 玲珑" w:hAnsi="京东朗正体 2.0 玲珑" w:hint="eastAsia"/>
          <w:sz w:val="28"/>
        </w:rPr>
      </w:pPr>
      <w:r w:rsidRPr="001C2FA7">
        <w:rPr>
          <w:rFonts w:ascii="京东朗正体 2.0 玲珑" w:eastAsia="京东朗正体 2.0 玲珑" w:hAnsi="京东朗正体 2.0 玲珑"/>
          <w:sz w:val="28"/>
        </w:rPr>
        <w:t>如遇到特殊业务需求或重大事项，渠道服务商应主动与</w:t>
      </w:r>
      <w:r w:rsidR="00741521" w:rsidRPr="001C2FA7">
        <w:rPr>
          <w:rFonts w:ascii="京东朗正体 2.0 玲珑" w:eastAsia="京东朗正体 2.0 玲珑" w:hAnsi="京东朗正体 2.0 玲珑" w:hint="eastAsia"/>
          <w:sz w:val="28"/>
        </w:rPr>
        <w:t>渠道</w:t>
      </w:r>
      <w:r w:rsidRPr="001C2FA7">
        <w:rPr>
          <w:rFonts w:ascii="京东朗正体 2.0 玲珑" w:eastAsia="京东朗正体 2.0 玲珑" w:hAnsi="京东朗正体 2.0 玲珑"/>
          <w:sz w:val="28"/>
        </w:rPr>
        <w:t>业务经理沟通报备，说明具体情况。</w:t>
      </w:r>
    </w:p>
    <w:p w14:paraId="7D15D305" w14:textId="1BA4FA01" w:rsidR="000F6FFF" w:rsidRPr="001C2FA7" w:rsidRDefault="00FF61FD" w:rsidP="00FF61FD">
      <w:pPr>
        <w:pStyle w:val="1"/>
        <w:jc w:val="center"/>
        <w:rPr>
          <w:rFonts w:ascii="京东朗正体 2.0 玲珑" w:eastAsia="京东朗正体 2.0 玲珑" w:hAnsi="京东朗正体 2.0 玲珑" w:hint="eastAsia"/>
          <w:sz w:val="32"/>
          <w:szCs w:val="32"/>
        </w:rPr>
      </w:pPr>
      <w:bookmarkStart w:id="6" w:name="_Toc224557192"/>
      <w:r w:rsidRPr="001C2FA7">
        <w:rPr>
          <w:rFonts w:ascii="京东朗正体 2.0 玲珑" w:eastAsia="京东朗正体 2.0 玲珑" w:hAnsi="京东朗正体 2.0 玲珑" w:hint="eastAsia"/>
          <w:sz w:val="32"/>
          <w:szCs w:val="32"/>
        </w:rPr>
        <w:t>第七章 唯一查询窗口管理</w:t>
      </w:r>
      <w:bookmarkEnd w:id="6"/>
    </w:p>
    <w:p w14:paraId="6AE6249C" w14:textId="6A774AEF" w:rsidR="004F196C" w:rsidRPr="001C2FA7" w:rsidRDefault="00FF61FD" w:rsidP="004F196C">
      <w:pPr>
        <w:widowControl/>
        <w:spacing w:before="100" w:beforeAutospacing="1" w:after="100" w:afterAutospacing="1"/>
        <w:jc w:val="left"/>
        <w:rPr>
          <w:rFonts w:ascii="京东朗正体 2.0 玲珑" w:eastAsia="京东朗正体 2.0 玲珑" w:hAnsi="京东朗正体 2.0 玲珑" w:cs="宋体" w:hint="eastAsia"/>
          <w:kern w:val="0"/>
          <w:sz w:val="30"/>
          <w:szCs w:val="30"/>
        </w:rPr>
      </w:pPr>
      <w:r w:rsidRPr="001C2FA7">
        <w:rPr>
          <w:rFonts w:ascii="京东朗正体 2.0 玲珑" w:eastAsia="京东朗正体 2.0 玲珑" w:hAnsi="京东朗正体 2.0 玲珑" w:cs="宋体" w:hint="eastAsia"/>
          <w:b/>
          <w:color w:val="24292F"/>
          <w:kern w:val="0"/>
          <w:sz w:val="30"/>
          <w:szCs w:val="30"/>
        </w:rPr>
        <w:t>第十一条</w:t>
      </w:r>
      <w:r w:rsidRPr="001C2FA7">
        <w:rPr>
          <w:rFonts w:ascii="京东朗正体 2.0 玲珑" w:eastAsia="京东朗正体 2.0 玲珑" w:hAnsi="京东朗正体 2.0 玲珑" w:cs="宋体" w:hint="eastAsia"/>
          <w:color w:val="24292F"/>
          <w:kern w:val="0"/>
          <w:sz w:val="30"/>
          <w:szCs w:val="30"/>
        </w:rPr>
        <w:t xml:space="preserve"> </w:t>
      </w:r>
      <w:r w:rsidR="004F196C" w:rsidRPr="001C2FA7">
        <w:rPr>
          <w:rFonts w:ascii="京东朗正体 2.0 玲珑" w:eastAsia="京东朗正体 2.0 玲珑" w:hAnsi="京东朗正体 2.0 玲珑" w:cs="宋体"/>
          <w:color w:val="24292F"/>
          <w:kern w:val="0"/>
          <w:sz w:val="30"/>
          <w:szCs w:val="30"/>
        </w:rPr>
        <w:t>为了确保渠道服务商信息的准确性和安全性，</w:t>
      </w:r>
      <w:r w:rsidR="006B14EA">
        <w:rPr>
          <w:rFonts w:ascii="京东朗正体 2.0 玲珑" w:eastAsia="京东朗正体 2.0 玲珑" w:hAnsi="京东朗正体 2.0 玲珑" w:cs="宋体" w:hint="eastAsia"/>
          <w:color w:val="24292F"/>
          <w:kern w:val="0"/>
          <w:sz w:val="30"/>
          <w:szCs w:val="30"/>
        </w:rPr>
        <w:t>科技</w:t>
      </w:r>
      <w:r w:rsidR="004F196C" w:rsidRPr="001C2FA7">
        <w:rPr>
          <w:rFonts w:ascii="京东朗正体 2.0 玲珑" w:eastAsia="京东朗正体 2.0 玲珑" w:hAnsi="京东朗正体 2.0 玲珑" w:cs="宋体"/>
          <w:color w:val="24292F"/>
          <w:kern w:val="0"/>
          <w:sz w:val="30"/>
          <w:szCs w:val="30"/>
        </w:rPr>
        <w:t>渠道管理平台设立京东科技官方查询窗口，统一信息输出，供内外部相关人员查询渠道服务商资质及基本信息，唯一官网认证验真。</w:t>
      </w:r>
    </w:p>
    <w:p w14:paraId="11227227" w14:textId="4A21480E" w:rsidR="00775741" w:rsidRPr="001C2FA7" w:rsidRDefault="004F196C" w:rsidP="00A156DC">
      <w:pPr>
        <w:pStyle w:val="sl-list"/>
        <w:numPr>
          <w:ilvl w:val="0"/>
          <w:numId w:val="50"/>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rPr>
        <w:t>查询</w:t>
      </w:r>
      <w:r w:rsidRPr="001C2FA7">
        <w:rPr>
          <w:rFonts w:ascii="京东朗正体 2.0 玲珑" w:eastAsia="京东朗正体 2.0 玲珑" w:hAnsi="京东朗正体 2.0 玲珑"/>
          <w:sz w:val="28"/>
          <w:szCs w:val="28"/>
        </w:rPr>
        <w:t>权限</w:t>
      </w:r>
    </w:p>
    <w:p w14:paraId="2E727552" w14:textId="1A2664B3" w:rsidR="008C2310" w:rsidRPr="001C2FA7" w:rsidRDefault="004F196C" w:rsidP="00A156DC">
      <w:pPr>
        <w:pStyle w:val="a3"/>
        <w:widowControl/>
        <w:numPr>
          <w:ilvl w:val="0"/>
          <w:numId w:val="11"/>
        </w:numPr>
        <w:spacing w:before="100" w:beforeAutospacing="1" w:after="100" w:afterAutospacing="1"/>
        <w:ind w:firstLineChars="0"/>
        <w:jc w:val="left"/>
        <w:rPr>
          <w:rFonts w:ascii="京东朗正体 2.0 玲珑" w:eastAsia="京东朗正体 2.0 玲珑" w:hAnsi="京东朗正体 2.0 玲珑" w:cs="宋体" w:hint="eastAsia"/>
          <w:color w:val="24292F"/>
          <w:kern w:val="0"/>
          <w:sz w:val="28"/>
          <w:szCs w:val="28"/>
        </w:rPr>
      </w:pPr>
      <w:r w:rsidRPr="001C2FA7">
        <w:rPr>
          <w:rFonts w:ascii="京东朗正体 2.0 玲珑" w:eastAsia="京东朗正体 2.0 玲珑" w:hAnsi="京东朗正体 2.0 玲珑" w:cs="宋体"/>
          <w:kern w:val="0"/>
          <w:sz w:val="28"/>
          <w:szCs w:val="28"/>
        </w:rPr>
        <w:t>内部人员：京东集团内部BGBU人员</w:t>
      </w:r>
      <w:r w:rsidRPr="001C2FA7">
        <w:rPr>
          <w:rFonts w:ascii="京东朗正体 2.0 玲珑" w:eastAsia="京东朗正体 2.0 玲珑" w:hAnsi="京东朗正体 2.0 玲珑" w:cs="宋体"/>
          <w:color w:val="24292F"/>
          <w:kern w:val="0"/>
          <w:sz w:val="28"/>
          <w:szCs w:val="28"/>
        </w:rPr>
        <w:t>可使用</w:t>
      </w:r>
      <w:r w:rsidR="006345A8">
        <w:rPr>
          <w:rFonts w:ascii="京东朗正体 2.0 玲珑" w:eastAsia="京东朗正体 2.0 玲珑" w:hAnsi="京东朗正体 2.0 玲珑" w:cs="宋体" w:hint="eastAsia"/>
          <w:color w:val="24292F"/>
          <w:kern w:val="0"/>
          <w:sz w:val="28"/>
          <w:szCs w:val="28"/>
        </w:rPr>
        <w:t>京东科技渠道管理系统</w:t>
      </w:r>
      <w:r w:rsidRPr="001C2FA7">
        <w:rPr>
          <w:rFonts w:ascii="京东朗正体 2.0 玲珑" w:eastAsia="京东朗正体 2.0 玲珑" w:hAnsi="京东朗正体 2.0 玲珑" w:cs="宋体"/>
          <w:color w:val="24292F"/>
          <w:kern w:val="0"/>
          <w:sz w:val="28"/>
          <w:szCs w:val="28"/>
        </w:rPr>
        <w:t>对渠道服务商信息进行查询，查看内容如下：渠道服务商身份认证、授权内容、授牌详情、授权范围详情</w:t>
      </w:r>
      <w:r w:rsidR="006345A8">
        <w:rPr>
          <w:rFonts w:ascii="京东朗正体 2.0 玲珑" w:eastAsia="京东朗正体 2.0 玲珑" w:hAnsi="京东朗正体 2.0 玲珑" w:cs="宋体" w:hint="eastAsia"/>
          <w:color w:val="24292F"/>
          <w:kern w:val="0"/>
          <w:sz w:val="28"/>
          <w:szCs w:val="28"/>
        </w:rPr>
        <w:t>等</w:t>
      </w:r>
      <w:r w:rsidRPr="001C2FA7">
        <w:rPr>
          <w:rFonts w:ascii="京东朗正体 2.0 玲珑" w:eastAsia="京东朗正体 2.0 玲珑" w:hAnsi="京东朗正体 2.0 玲珑" w:cs="宋体"/>
          <w:color w:val="24292F"/>
          <w:kern w:val="0"/>
          <w:sz w:val="28"/>
          <w:szCs w:val="28"/>
        </w:rPr>
        <w:t>。</w:t>
      </w:r>
    </w:p>
    <w:p w14:paraId="1F7E6868" w14:textId="4DF1F015" w:rsidR="004F196C" w:rsidRPr="001C2FA7" w:rsidRDefault="004F196C" w:rsidP="00A156DC">
      <w:pPr>
        <w:pStyle w:val="a3"/>
        <w:widowControl/>
        <w:numPr>
          <w:ilvl w:val="0"/>
          <w:numId w:val="11"/>
        </w:numPr>
        <w:spacing w:before="100" w:beforeAutospacing="1" w:after="100" w:afterAutospacing="1"/>
        <w:ind w:firstLineChars="0"/>
        <w:jc w:val="left"/>
        <w:rPr>
          <w:rFonts w:ascii="京东朗正体 2.0 玲珑" w:eastAsia="京东朗正体 2.0 玲珑" w:hAnsi="京东朗正体 2.0 玲珑" w:cs="宋体" w:hint="eastAsia"/>
          <w:color w:val="24292F"/>
          <w:kern w:val="0"/>
          <w:sz w:val="28"/>
          <w:szCs w:val="28"/>
        </w:rPr>
      </w:pPr>
      <w:r w:rsidRPr="001C2FA7">
        <w:rPr>
          <w:rFonts w:ascii="京东朗正体 2.0 玲珑" w:eastAsia="京东朗正体 2.0 玲珑" w:hAnsi="京东朗正体 2.0 玲珑" w:cs="宋体"/>
          <w:kern w:val="0"/>
          <w:sz w:val="28"/>
          <w:szCs w:val="28"/>
        </w:rPr>
        <w:t>外部人员：京东集团外部人员可使用唯一查询窗口对</w:t>
      </w:r>
      <w:r w:rsidR="006345A8">
        <w:rPr>
          <w:rFonts w:ascii="京东朗正体 2.0 玲珑" w:eastAsia="京东朗正体 2.0 玲珑" w:hAnsi="京东朗正体 2.0 玲珑" w:cs="宋体" w:hint="eastAsia"/>
          <w:kern w:val="0"/>
          <w:sz w:val="28"/>
          <w:szCs w:val="28"/>
        </w:rPr>
        <w:t>有效授牌的</w:t>
      </w:r>
      <w:r w:rsidRPr="001C2FA7">
        <w:rPr>
          <w:rFonts w:ascii="京东朗正体 2.0 玲珑" w:eastAsia="京东朗正体 2.0 玲珑" w:hAnsi="京东朗正体 2.0 玲珑" w:cs="宋体"/>
          <w:kern w:val="0"/>
          <w:sz w:val="28"/>
          <w:szCs w:val="28"/>
        </w:rPr>
        <w:t>渠道服务商信息进行</w:t>
      </w:r>
      <w:r w:rsidR="006345A8">
        <w:rPr>
          <w:rFonts w:ascii="京东朗正体 2.0 玲珑" w:eastAsia="京东朗正体 2.0 玲珑" w:hAnsi="京东朗正体 2.0 玲珑" w:cs="宋体" w:hint="eastAsia"/>
          <w:kern w:val="0"/>
          <w:sz w:val="28"/>
          <w:szCs w:val="28"/>
        </w:rPr>
        <w:t>授牌基本信息的</w:t>
      </w:r>
      <w:r w:rsidRPr="001C2FA7">
        <w:rPr>
          <w:rFonts w:ascii="京东朗正体 2.0 玲珑" w:eastAsia="京东朗正体 2.0 玲珑" w:hAnsi="京东朗正体 2.0 玲珑" w:cs="宋体"/>
          <w:kern w:val="0"/>
          <w:sz w:val="28"/>
          <w:szCs w:val="28"/>
        </w:rPr>
        <w:t>查询。</w:t>
      </w:r>
    </w:p>
    <w:p w14:paraId="1A5E9699" w14:textId="1CE5B7C1" w:rsidR="007B4014" w:rsidRPr="001C2FA7" w:rsidRDefault="004F196C" w:rsidP="00A156DC">
      <w:pPr>
        <w:pStyle w:val="sl-list"/>
        <w:numPr>
          <w:ilvl w:val="0"/>
          <w:numId w:val="50"/>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查询流程</w:t>
      </w:r>
    </w:p>
    <w:p w14:paraId="501A74D5" w14:textId="77777777" w:rsidR="00DC3FB2" w:rsidRPr="001C2FA7" w:rsidRDefault="004F196C" w:rsidP="00A156DC">
      <w:pPr>
        <w:pStyle w:val="a3"/>
        <w:widowControl/>
        <w:numPr>
          <w:ilvl w:val="0"/>
          <w:numId w:val="49"/>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用户在唯一查询窗口输入渠道服务商名称或相关查询信息；</w:t>
      </w:r>
    </w:p>
    <w:p w14:paraId="2BA8037A" w14:textId="7316E34A" w:rsidR="004F196C" w:rsidRPr="001C2FA7" w:rsidRDefault="004F196C" w:rsidP="00A156DC">
      <w:pPr>
        <w:pStyle w:val="a3"/>
        <w:widowControl/>
        <w:numPr>
          <w:ilvl w:val="0"/>
          <w:numId w:val="49"/>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系统自动匹配查询结果，并在确保信息安全的前提下展示用户权限范围内可查看的渠道服务商信息。</w:t>
      </w:r>
    </w:p>
    <w:p w14:paraId="679A376F" w14:textId="5EA198DE" w:rsidR="004F196C" w:rsidRPr="001C2FA7" w:rsidRDefault="004F196C" w:rsidP="00A156DC">
      <w:pPr>
        <w:pStyle w:val="sl-list"/>
        <w:numPr>
          <w:ilvl w:val="0"/>
          <w:numId w:val="50"/>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信息保密</w:t>
      </w:r>
    </w:p>
    <w:p w14:paraId="7AE7C7ED" w14:textId="77777777" w:rsidR="00DC3FB2" w:rsidRPr="001C2FA7" w:rsidRDefault="004F196C" w:rsidP="00A156DC">
      <w:pPr>
        <w:pStyle w:val="a3"/>
        <w:widowControl/>
        <w:numPr>
          <w:ilvl w:val="0"/>
          <w:numId w:val="5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查询用户需遵守相关信息保密规定，不得泄露渠道服务商隐私及商业秘密</w:t>
      </w:r>
      <w:r w:rsidR="00E75129" w:rsidRPr="001C2FA7">
        <w:rPr>
          <w:rFonts w:ascii="京东朗正体 2.0 玲珑" w:eastAsia="京东朗正体 2.0 玲珑" w:hAnsi="京东朗正体 2.0 玲珑" w:cs="宋体" w:hint="eastAsia"/>
          <w:kern w:val="0"/>
          <w:sz w:val="28"/>
          <w:szCs w:val="28"/>
        </w:rPr>
        <w:t>。</w:t>
      </w:r>
    </w:p>
    <w:p w14:paraId="14622F95" w14:textId="32BC3FC9" w:rsidR="004F196C" w:rsidRPr="001C2FA7" w:rsidRDefault="004F196C" w:rsidP="00A156DC">
      <w:pPr>
        <w:pStyle w:val="a3"/>
        <w:widowControl/>
        <w:numPr>
          <w:ilvl w:val="0"/>
          <w:numId w:val="51"/>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查询用户应合理使用查询权限，不得将查询结果用于非法用途。</w:t>
      </w:r>
    </w:p>
    <w:p w14:paraId="15C82CBD" w14:textId="60DFA251" w:rsidR="004F196C" w:rsidRPr="001C2FA7" w:rsidRDefault="004F196C" w:rsidP="00A156DC">
      <w:pPr>
        <w:pStyle w:val="sl-list"/>
        <w:numPr>
          <w:ilvl w:val="0"/>
          <w:numId w:val="50"/>
        </w:numPr>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责任追究</w:t>
      </w:r>
    </w:p>
    <w:p w14:paraId="09EEDD7B" w14:textId="28C88285" w:rsidR="00DC3FB2" w:rsidRPr="00300227" w:rsidRDefault="004F196C" w:rsidP="006D2AD6">
      <w:pPr>
        <w:pStyle w:val="a3"/>
        <w:widowControl/>
        <w:numPr>
          <w:ilvl w:val="0"/>
          <w:numId w:val="52"/>
        </w:numPr>
        <w:spacing w:before="100" w:beforeAutospacing="1" w:after="100" w:afterAutospacing="1"/>
        <w:ind w:firstLineChars="0"/>
        <w:jc w:val="left"/>
        <w:rPr>
          <w:rFonts w:ascii="京东朗正体 2.0 玲珑" w:eastAsia="京东朗正体 2.0 玲珑" w:hAnsi="京东朗正体 2.0 玲珑" w:cs="宋体" w:hint="eastAsia"/>
          <w:kern w:val="0"/>
          <w:sz w:val="28"/>
          <w:szCs w:val="28"/>
        </w:rPr>
      </w:pPr>
      <w:r w:rsidRPr="001C2FA7">
        <w:rPr>
          <w:rFonts w:ascii="京东朗正体 2.0 玲珑" w:eastAsia="京东朗正体 2.0 玲珑" w:hAnsi="京东朗正体 2.0 玲珑" w:cs="宋体"/>
          <w:kern w:val="0"/>
          <w:sz w:val="28"/>
          <w:szCs w:val="28"/>
        </w:rPr>
        <w:t>如</w:t>
      </w:r>
      <w:r w:rsidR="006D2AD6">
        <w:rPr>
          <w:rFonts w:ascii="京东朗正体 2.0 玲珑" w:eastAsia="京东朗正体 2.0 玲珑" w:hAnsi="京东朗正体 2.0 玲珑" w:cs="宋体" w:hint="eastAsia"/>
          <w:kern w:val="0"/>
          <w:sz w:val="28"/>
          <w:szCs w:val="28"/>
        </w:rPr>
        <w:t>发现</w:t>
      </w:r>
      <w:r w:rsidRPr="00300227">
        <w:rPr>
          <w:rFonts w:ascii="京东朗正体 2.0 玲珑" w:eastAsia="京东朗正体 2.0 玲珑" w:hAnsi="京东朗正体 2.0 玲珑" w:cs="宋体" w:hint="eastAsia"/>
          <w:kern w:val="0"/>
          <w:sz w:val="28"/>
          <w:szCs w:val="28"/>
        </w:rPr>
        <w:t>用户违反本</w:t>
      </w:r>
      <w:r w:rsidR="006D2AD6">
        <w:rPr>
          <w:rFonts w:ascii="京东朗正体 2.0 玲珑" w:eastAsia="京东朗正体 2.0 玲珑" w:hAnsi="京东朗正体 2.0 玲珑" w:cs="宋体"/>
          <w:kern w:val="0"/>
          <w:sz w:val="28"/>
          <w:szCs w:val="28"/>
        </w:rPr>
        <w:t>管理规范</w:t>
      </w:r>
      <w:r w:rsidRPr="00300227">
        <w:rPr>
          <w:rFonts w:ascii="京东朗正体 2.0 玲珑" w:eastAsia="京东朗正体 2.0 玲珑" w:hAnsi="京东朗正体 2.0 玲珑" w:cs="宋体" w:hint="eastAsia"/>
          <w:kern w:val="0"/>
          <w:sz w:val="28"/>
          <w:szCs w:val="28"/>
        </w:rPr>
        <w:t>，泄露渠道服务商信息或滥用查询权限，将依法追究其法律责任</w:t>
      </w:r>
      <w:r w:rsidR="00E75129" w:rsidRPr="00300227">
        <w:rPr>
          <w:rFonts w:ascii="京东朗正体 2.0 玲珑" w:eastAsia="京东朗正体 2.0 玲珑" w:hAnsi="京东朗正体 2.0 玲珑" w:cs="宋体" w:hint="eastAsia"/>
          <w:kern w:val="0"/>
          <w:sz w:val="28"/>
          <w:szCs w:val="28"/>
        </w:rPr>
        <w:t>。</w:t>
      </w:r>
    </w:p>
    <w:p w14:paraId="1E32AF25" w14:textId="151F8E20" w:rsidR="000F6FFF" w:rsidRPr="001C2FA7" w:rsidRDefault="007B4014" w:rsidP="007B4014">
      <w:pPr>
        <w:pStyle w:val="1"/>
        <w:jc w:val="center"/>
        <w:rPr>
          <w:rFonts w:ascii="京东朗正体 2.0 玲珑" w:eastAsia="京东朗正体 2.0 玲珑" w:hAnsi="京东朗正体 2.0 玲珑" w:hint="eastAsia"/>
          <w:sz w:val="32"/>
          <w:szCs w:val="32"/>
        </w:rPr>
      </w:pPr>
      <w:bookmarkStart w:id="7" w:name="_Toc224557193"/>
      <w:r w:rsidRPr="001C2FA7">
        <w:rPr>
          <w:rFonts w:ascii="京东朗正体 2.0 玲珑" w:eastAsia="京东朗正体 2.0 玲珑" w:hAnsi="京东朗正体 2.0 玲珑" w:hint="eastAsia"/>
          <w:color w:val="000000"/>
          <w:sz w:val="32"/>
          <w:szCs w:val="32"/>
        </w:rPr>
        <w:t xml:space="preserve">第八章 </w:t>
      </w:r>
      <w:r w:rsidR="004F196C" w:rsidRPr="001C2FA7">
        <w:rPr>
          <w:rFonts w:ascii="京东朗正体 2.0 玲珑" w:eastAsia="京东朗正体 2.0 玲珑" w:hAnsi="京东朗正体 2.0 玲珑" w:hint="eastAsia"/>
          <w:color w:val="000000"/>
          <w:sz w:val="32"/>
          <w:szCs w:val="32"/>
        </w:rPr>
        <w:t>附则</w:t>
      </w:r>
      <w:bookmarkEnd w:id="7"/>
    </w:p>
    <w:p w14:paraId="614E7DA5" w14:textId="31061974" w:rsidR="004C37CF" w:rsidRPr="001C2FA7" w:rsidRDefault="007B4014" w:rsidP="007B4014">
      <w:pPr>
        <w:pStyle w:val="sl-list"/>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第十二条 </w:t>
      </w:r>
      <w:r w:rsidR="004F196C" w:rsidRPr="001C2FA7">
        <w:rPr>
          <w:rFonts w:ascii="京东朗正体 2.0 玲珑" w:eastAsia="京东朗正体 2.0 玲珑" w:hAnsi="京东朗正体 2.0 玲珑"/>
          <w:sz w:val="30"/>
          <w:szCs w:val="30"/>
        </w:rPr>
        <w:t>本管理规范自发布之日起实施。</w:t>
      </w:r>
    </w:p>
    <w:p w14:paraId="7B01CF6C" w14:textId="749A7E84" w:rsidR="004C37CF" w:rsidRPr="001C2FA7" w:rsidRDefault="007B4014" w:rsidP="007B4014">
      <w:pPr>
        <w:pStyle w:val="sl-list"/>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第十三条 </w:t>
      </w:r>
      <w:r w:rsidR="004F196C" w:rsidRPr="001C2FA7">
        <w:rPr>
          <w:rFonts w:ascii="京东朗正体 2.0 玲珑" w:eastAsia="京东朗正体 2.0 玲珑" w:hAnsi="京东朗正体 2.0 玲珑"/>
          <w:sz w:val="30"/>
          <w:szCs w:val="30"/>
        </w:rPr>
        <w:t>本管理规范由</w:t>
      </w:r>
      <w:r w:rsidR="008305EF" w:rsidRPr="00ED0FA2">
        <w:rPr>
          <w:rFonts w:ascii="京东朗正体 2.0 玲珑" w:eastAsia="京东朗正体 2.0 玲珑" w:hAnsi="京东朗正体 2.0 玲珑" w:hint="eastAsia"/>
          <w:sz w:val="30"/>
          <w:szCs w:val="30"/>
        </w:rPr>
        <w:t>战略与综合支持部-系统与流程建设组</w:t>
      </w:r>
      <w:r w:rsidR="004F196C" w:rsidRPr="001C2FA7">
        <w:rPr>
          <w:rFonts w:ascii="京东朗正体 2.0 玲珑" w:eastAsia="京东朗正体 2.0 玲珑" w:hAnsi="京东朗正体 2.0 玲珑"/>
          <w:sz w:val="30"/>
          <w:szCs w:val="30"/>
        </w:rPr>
        <w:t>进行解释。</w:t>
      </w:r>
    </w:p>
    <w:p w14:paraId="283FEEFF" w14:textId="3550FF12" w:rsidR="004760CF" w:rsidRPr="001C2FA7" w:rsidRDefault="007B4014" w:rsidP="0070495E">
      <w:pPr>
        <w:pStyle w:val="sl-list"/>
        <w:rPr>
          <w:rFonts w:ascii="京东朗正体 2.0 玲珑" w:eastAsia="京东朗正体 2.0 玲珑" w:hAnsi="京东朗正体 2.0 玲珑" w:hint="eastAsia"/>
          <w:sz w:val="30"/>
          <w:szCs w:val="30"/>
        </w:rPr>
      </w:pPr>
      <w:r w:rsidRPr="001C2FA7">
        <w:rPr>
          <w:rFonts w:ascii="京东朗正体 2.0 玲珑" w:eastAsia="京东朗正体 2.0 玲珑" w:hAnsi="京东朗正体 2.0 玲珑" w:hint="eastAsia"/>
          <w:b/>
          <w:sz w:val="30"/>
          <w:szCs w:val="30"/>
        </w:rPr>
        <w:t xml:space="preserve">第十四条 </w:t>
      </w:r>
      <w:r w:rsidR="004F196C" w:rsidRPr="001C2FA7">
        <w:rPr>
          <w:rFonts w:ascii="京东朗正体 2.0 玲珑" w:eastAsia="京东朗正体 2.0 玲珑" w:hAnsi="京东朗正体 2.0 玲珑"/>
          <w:sz w:val="30"/>
          <w:szCs w:val="30"/>
        </w:rPr>
        <w:t>凡因违反上述规定并给公司造成任何损失，公司保留追究其法律责任的权利。</w:t>
      </w:r>
    </w:p>
    <w:p w14:paraId="61087FD0" w14:textId="1A221302" w:rsidR="000F6FFF" w:rsidRPr="001C2FA7" w:rsidRDefault="000F6FFF" w:rsidP="00CF27BA">
      <w:pPr>
        <w:pStyle w:val="1"/>
        <w:spacing w:before="340" w:after="330" w:line="576" w:lineRule="auto"/>
        <w:jc w:val="center"/>
        <w:rPr>
          <w:rFonts w:ascii="京东朗正体 2.0 玲珑" w:eastAsia="京东朗正体 2.0 玲珑" w:hAnsi="京东朗正体 2.0 玲珑" w:hint="eastAsia"/>
          <w:sz w:val="32"/>
          <w:szCs w:val="32"/>
        </w:rPr>
      </w:pPr>
      <w:bookmarkStart w:id="8" w:name="_Toc163655590"/>
      <w:bookmarkStart w:id="9" w:name="_Toc224557194"/>
      <w:r w:rsidRPr="001C2FA7">
        <w:rPr>
          <w:rFonts w:ascii="京东朗正体 2.0 玲珑" w:eastAsia="京东朗正体 2.0 玲珑" w:hAnsi="京东朗正体 2.0 玲珑" w:hint="eastAsia"/>
          <w:color w:val="000000"/>
          <w:sz w:val="32"/>
          <w:szCs w:val="32"/>
        </w:rPr>
        <w:lastRenderedPageBreak/>
        <w:t>附件</w:t>
      </w:r>
      <w:bookmarkEnd w:id="8"/>
      <w:bookmarkEnd w:id="9"/>
    </w:p>
    <w:p w14:paraId="1E1C325F" w14:textId="44AF49BB" w:rsidR="000F6FFF" w:rsidRPr="001C2FA7" w:rsidRDefault="000F6FFF" w:rsidP="000F0BA9">
      <w:pPr>
        <w:pStyle w:val="2"/>
        <w:rPr>
          <w:rFonts w:ascii="京东朗正体 2.0 玲珑" w:eastAsia="京东朗正体 2.0 玲珑" w:hAnsi="京东朗正体 2.0 玲珑" w:hint="eastAsia"/>
          <w:b w:val="0"/>
          <w:sz w:val="30"/>
          <w:szCs w:val="30"/>
        </w:rPr>
      </w:pPr>
      <w:r w:rsidRPr="001C2FA7">
        <w:rPr>
          <w:rFonts w:ascii="京东朗正体 2.0 玲珑" w:eastAsia="京东朗正体 2.0 玲珑" w:hAnsi="京东朗正体 2.0 玲珑" w:hint="eastAsia"/>
          <w:sz w:val="30"/>
          <w:szCs w:val="30"/>
        </w:rPr>
        <w:t>附件一</w:t>
      </w:r>
      <w:r w:rsidR="00CF27BA" w:rsidRPr="001C2FA7">
        <w:rPr>
          <w:rFonts w:ascii="京东朗正体 2.0 玲珑" w:eastAsia="京东朗正体 2.0 玲珑" w:hAnsi="京东朗正体 2.0 玲珑" w:hint="eastAsia"/>
          <w:sz w:val="30"/>
          <w:szCs w:val="30"/>
        </w:rPr>
        <w:t xml:space="preserve"> </w:t>
      </w:r>
      <w:r w:rsidR="004F196C" w:rsidRPr="001C2FA7">
        <w:rPr>
          <w:rFonts w:ascii="京东朗正体 2.0 玲珑" w:eastAsia="京东朗正体 2.0 玲珑" w:hAnsi="京东朗正体 2.0 玲珑" w:hint="eastAsia"/>
          <w:b w:val="0"/>
          <w:sz w:val="30"/>
          <w:szCs w:val="30"/>
        </w:rPr>
        <w:t>渠道服务商</w:t>
      </w:r>
      <w:r w:rsidRPr="001C2FA7">
        <w:rPr>
          <w:rFonts w:ascii="京东朗正体 2.0 玲珑" w:eastAsia="京东朗正体 2.0 玲珑" w:hAnsi="京东朗正体 2.0 玲珑" w:hint="eastAsia"/>
          <w:b w:val="0"/>
          <w:sz w:val="30"/>
          <w:szCs w:val="30"/>
        </w:rPr>
        <w:t>违规场景示例</w:t>
      </w:r>
    </w:p>
    <w:p w14:paraId="74871C40" w14:textId="0EF3708A" w:rsidR="004F196C" w:rsidRPr="001C2FA7" w:rsidRDefault="00E618E8"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hint="eastAsia"/>
          <w:sz w:val="28"/>
          <w:szCs w:val="28"/>
        </w:rPr>
        <w:t>品牌和知识产权侵权</w:t>
      </w:r>
    </w:p>
    <w:p w14:paraId="24B729AE"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恶意损害京东品牌和形象，直接或间接仿冒京东产品的行为。</w:t>
      </w:r>
    </w:p>
    <w:p w14:paraId="46A0CCC6"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未经京东允许使用京东logo、图片、官方传材料等。</w:t>
      </w:r>
    </w:p>
    <w:p w14:paraId="7E421A65"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以京东名义向客户收取任何非京东业务中规定的费用。</w:t>
      </w:r>
    </w:p>
    <w:p w14:paraId="78CE4DF4" w14:textId="2CE23CC5" w:rsidR="004F196C"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使用虚假信息申请京东优惠如代金券、折扣、激励等。</w:t>
      </w:r>
    </w:p>
    <w:p w14:paraId="1D9186C6" w14:textId="0824174A" w:rsidR="004F196C" w:rsidRPr="001C2FA7" w:rsidRDefault="004F196C"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安全和隐私泄露</w:t>
      </w:r>
    </w:p>
    <w:p w14:paraId="72EC1A97" w14:textId="77777777" w:rsidR="004F196C"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泄露、盗取京东平台、系统账号密码，或泄露、盗取客户账号密码。</w:t>
      </w:r>
    </w:p>
    <w:p w14:paraId="66C509B1" w14:textId="0C8E27E9" w:rsidR="004F196C" w:rsidRPr="001C2FA7" w:rsidRDefault="004F196C"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合作伙伴违规行为</w:t>
      </w:r>
    </w:p>
    <w:p w14:paraId="6667BFB6"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明知客户从事不正当行为仍发展为京东客户。</w:t>
      </w:r>
    </w:p>
    <w:p w14:paraId="221938BF"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违反京东合作伙伴管理规范，拒不接受相关处理，给京东内部管理、声誉或利益造成严重损害的行为。</w:t>
      </w:r>
    </w:p>
    <w:p w14:paraId="5182C976" w14:textId="77777777" w:rsidR="00DC5E34"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不配合京东调查，拒不承认违反合作伙伴管理政策、合作协议等规定的相关事实。</w:t>
      </w:r>
    </w:p>
    <w:p w14:paraId="5A1F50C4" w14:textId="77777777" w:rsidR="00B26351"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与京东签订独家合作协议，还与友商开展同类合作。</w:t>
      </w:r>
    </w:p>
    <w:p w14:paraId="2ADF9342" w14:textId="5E6EC242" w:rsidR="00B26351"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合作伙伴或其员工对京东人员(客户人员)行贿。</w:t>
      </w:r>
    </w:p>
    <w:p w14:paraId="570C4432" w14:textId="3F8D4D69" w:rsidR="008325A7" w:rsidRPr="001C2FA7" w:rsidRDefault="004F196C" w:rsidP="0008419B">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与京东员工交换资源或收取京东员工贿赂。</w:t>
      </w:r>
    </w:p>
    <w:p w14:paraId="325CFD75"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未经客户授权擅自对合作伙伴用户账号进行操作。</w:t>
      </w:r>
    </w:p>
    <w:p w14:paraId="0F93F259" w14:textId="77777777" w:rsidR="00B26351"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擅自以京东任何非授权名义进行任何销售、宣传等活动。</w:t>
      </w:r>
    </w:p>
    <w:p w14:paraId="03BC304E" w14:textId="77777777" w:rsidR="00365EF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通过任何方式蓄意绕开京东的规则及流程，违规关联客户，</w:t>
      </w:r>
    </w:p>
    <w:p w14:paraId="635C8DF2" w14:textId="7B5840D5"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产生实际收益。</w:t>
      </w:r>
    </w:p>
    <w:p w14:paraId="77D0C55D"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私自以京东授权名义销售非京东产品。</w:t>
      </w:r>
    </w:p>
    <w:p w14:paraId="23094188"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私自以非京东授权名义或品牌销售京东产品。</w:t>
      </w:r>
    </w:p>
    <w:p w14:paraId="10D7ACCC"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假冒客户名义，虚假注册客户账号的行为。</w:t>
      </w:r>
    </w:p>
    <w:p w14:paraId="6D3CE4C3"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以不合理低价进行售卖或市场宣传，进行不正当竞争。</w:t>
      </w:r>
    </w:p>
    <w:p w14:paraId="2838CE7C"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用低于京东官方价格进行市场宣传，导致京东优惠折扣、返</w:t>
      </w:r>
      <w:r w:rsidR="00365EF7" w:rsidRPr="001C2FA7">
        <w:rPr>
          <w:rFonts w:ascii="京东朗正体 2.0 玲珑" w:eastAsia="京东朗正体 2.0 玲珑" w:hAnsi="京东朗正体 2.0 玲珑" w:hint="eastAsia"/>
          <w:sz w:val="28"/>
          <w:szCs w:val="28"/>
        </w:rPr>
        <w:t xml:space="preserve"> </w:t>
      </w:r>
      <w:r w:rsidR="00365EF7" w:rsidRPr="001C2FA7">
        <w:rPr>
          <w:rFonts w:ascii="京东朗正体 2.0 玲珑" w:eastAsia="京东朗正体 2.0 玲珑" w:hAnsi="京东朗正体 2.0 玲珑"/>
          <w:sz w:val="28"/>
          <w:szCs w:val="28"/>
        </w:rPr>
        <w:t xml:space="preserve"> </w:t>
      </w:r>
    </w:p>
    <w:p w14:paraId="5710A954" w14:textId="43D046CC"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佣等商业秘密泄露。</w:t>
      </w:r>
    </w:p>
    <w:p w14:paraId="6162CF29"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未经京东允许，给非关联客户进行报价，扰乱市场。</w:t>
      </w:r>
    </w:p>
    <w:p w14:paraId="666656C8" w14:textId="77777777" w:rsidR="007B2AEA"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利用价格或者其他商务条件欺骗、威胁关联的下级经销商或</w:t>
      </w:r>
      <w:r w:rsidR="007B2AEA" w:rsidRPr="001C2FA7">
        <w:rPr>
          <w:rFonts w:ascii="京东朗正体 2.0 玲珑" w:eastAsia="京东朗正体 2.0 玲珑" w:hAnsi="京东朗正体 2.0 玲珑" w:hint="eastAsia"/>
          <w:sz w:val="28"/>
          <w:szCs w:val="28"/>
        </w:rPr>
        <w:t xml:space="preserve"> </w:t>
      </w:r>
      <w:r w:rsidR="007B2AEA" w:rsidRPr="001C2FA7">
        <w:rPr>
          <w:rFonts w:ascii="京东朗正体 2.0 玲珑" w:eastAsia="京东朗正体 2.0 玲珑" w:hAnsi="京东朗正体 2.0 玲珑"/>
          <w:sz w:val="28"/>
          <w:szCs w:val="28"/>
        </w:rPr>
        <w:t xml:space="preserve"> </w:t>
      </w:r>
    </w:p>
    <w:p w14:paraId="451B5688" w14:textId="17BA6FF9" w:rsidR="008325A7" w:rsidRPr="001C2FA7" w:rsidRDefault="004F196C" w:rsidP="007B2AEA">
      <w:pPr>
        <w:pStyle w:val="a3"/>
        <w:widowControl/>
        <w:ind w:left="851" w:firstLineChars="0" w:firstLine="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客户。</w:t>
      </w:r>
    </w:p>
    <w:p w14:paraId="768BA1F2"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擅自复制或模仿京东旗下产品的特征。</w:t>
      </w:r>
    </w:p>
    <w:p w14:paraId="5697CA65"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以可能误导他人的方式提及京东，暗示与京东有关联或隶属</w:t>
      </w:r>
    </w:p>
    <w:p w14:paraId="415A18B7" w14:textId="265644BD"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关系。</w:t>
      </w:r>
    </w:p>
    <w:p w14:paraId="602E4BA0"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采用容易与京东的标识混淆的其他商标、徽标、标语口号或</w:t>
      </w:r>
    </w:p>
    <w:p w14:paraId="7E13F3D3" w14:textId="183C6653"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任何其他设计推广产品或服务。</w:t>
      </w:r>
    </w:p>
    <w:p w14:paraId="16C716C0"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诋毁京东合作伙伴管理制度或言辞不当影响公司声誉。</w:t>
      </w:r>
    </w:p>
    <w:p w14:paraId="1A4DE959"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未经京东允许以“京东独家代理/合作伙伴”等身份进行各类</w:t>
      </w:r>
    </w:p>
    <w:p w14:paraId="25EB04D7" w14:textId="6B183248"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市场活动。</w:t>
      </w:r>
    </w:p>
    <w:p w14:paraId="54A6872E"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不履行与客户签订的服务合同或订单，违反对客户的服务承</w:t>
      </w:r>
    </w:p>
    <w:p w14:paraId="68489214" w14:textId="39FDB21B"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诺。</w:t>
      </w:r>
    </w:p>
    <w:p w14:paraId="3F9971FD"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未及时将客户发生的安全事故上报京东。</w:t>
      </w:r>
    </w:p>
    <w:p w14:paraId="026E2692"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未经京东书面同意，擅自将服务项目的部分或全部转包给任</w:t>
      </w:r>
    </w:p>
    <w:p w14:paraId="17AA49E0" w14:textId="139CD398"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何第三方。</w:t>
      </w:r>
    </w:p>
    <w:p w14:paraId="7D59A396"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由于合作伙伴自身技术原因或服务管理造成的人为事故。</w:t>
      </w:r>
    </w:p>
    <w:p w14:paraId="2ADC4E87"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未经京东允许，向其他合作伙伴出具京东产品和服务项目授</w:t>
      </w:r>
    </w:p>
    <w:p w14:paraId="2E368BE5" w14:textId="56CA52EE"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权函等。</w:t>
      </w:r>
    </w:p>
    <w:p w14:paraId="5D55964C"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因过度承诺、履约不及时、未经客户授权违规使用客户案例</w:t>
      </w:r>
    </w:p>
    <w:p w14:paraId="752A2A34" w14:textId="60BD6842" w:rsidR="00E618E8"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等影响京东或客户利益的行为。</w:t>
      </w:r>
    </w:p>
    <w:p w14:paraId="0C0A50EB" w14:textId="3C030E7A" w:rsidR="004F196C" w:rsidRPr="001C2FA7" w:rsidRDefault="004F196C"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服务违规行为</w:t>
      </w:r>
    </w:p>
    <w:p w14:paraId="65E2F779"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服务态度恶劣。</w:t>
      </w:r>
    </w:p>
    <w:p w14:paraId="3A42AD21"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对客户的维护、培训、服务不到位。</w:t>
      </w:r>
    </w:p>
    <w:p w14:paraId="69413883" w14:textId="2AD7F79B" w:rsidR="004F196C"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由于合作伙伴自身技术原因或服务管理造成的人为事故。</w:t>
      </w:r>
    </w:p>
    <w:p w14:paraId="0621F7FF" w14:textId="1412BB90" w:rsidR="004F196C" w:rsidRPr="001C2FA7" w:rsidRDefault="004F196C"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价格和商业竞争违规</w:t>
      </w:r>
    </w:p>
    <w:p w14:paraId="502B7AA2"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以不合理低价进行售卖或市场宣传，进行不正当竞争。</w:t>
      </w:r>
    </w:p>
    <w:p w14:paraId="59A11764" w14:textId="77777777" w:rsidR="008325A7" w:rsidRPr="001C2FA7" w:rsidRDefault="004F196C" w:rsidP="000B4F83">
      <w:pPr>
        <w:pStyle w:val="a3"/>
        <w:widowControl/>
        <w:numPr>
          <w:ilvl w:val="0"/>
          <w:numId w:val="62"/>
        </w:numPr>
        <w:spacing w:before="100" w:beforeAutospacing="1" w:after="100" w:afterAutospacing="1"/>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未经京东允许，给非关联客户进行报价，扰乱市场。</w:t>
      </w:r>
    </w:p>
    <w:p w14:paraId="557EA65D" w14:textId="77777777" w:rsidR="00B26351"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利用价格或者其他商务条件欺骗、威胁关联的下级经销商或</w:t>
      </w:r>
    </w:p>
    <w:p w14:paraId="5DA6BAB3" w14:textId="5BFE4098" w:rsidR="00B26351"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客户。</w:t>
      </w:r>
    </w:p>
    <w:p w14:paraId="555DB992" w14:textId="0A484CA2" w:rsidR="004F196C" w:rsidRPr="001C2FA7" w:rsidRDefault="004F196C" w:rsidP="000B4F83">
      <w:pPr>
        <w:pStyle w:val="a3"/>
        <w:numPr>
          <w:ilvl w:val="0"/>
          <w:numId w:val="58"/>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诚信和合规违规</w:t>
      </w:r>
    </w:p>
    <w:p w14:paraId="7BE7B7B8"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明知客户从事不正当行为仍发展为京东客户。</w:t>
      </w:r>
    </w:p>
    <w:p w14:paraId="7237EAEA"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不配合京东调查，拒不承认违反合作伙伴管理政策、合作协</w:t>
      </w:r>
    </w:p>
    <w:p w14:paraId="6348DD8D" w14:textId="3773D826"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lastRenderedPageBreak/>
        <w:t>议等规定的相关事实。</w:t>
      </w:r>
    </w:p>
    <w:p w14:paraId="68D60FE4"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与京东员工交换资源或收取京东员工贿赂。</w:t>
      </w:r>
    </w:p>
    <w:p w14:paraId="28D6BA82" w14:textId="77777777" w:rsidR="000512B6"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以可能误导他人的方式提及京东，暗示与京东有关联或隶属</w:t>
      </w:r>
    </w:p>
    <w:p w14:paraId="41E3C9D8" w14:textId="663C0D4A" w:rsidR="008325A7"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关系。</w:t>
      </w:r>
    </w:p>
    <w:p w14:paraId="272E6579" w14:textId="77777777" w:rsidR="008325A7"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诋毁京东合作伙伴管理制度或言辞不当影响公司声誉。</w:t>
      </w:r>
    </w:p>
    <w:p w14:paraId="4FE2F83E" w14:textId="77777777" w:rsidR="000B4F83" w:rsidRPr="001C2FA7" w:rsidRDefault="004F196C" w:rsidP="007B2AEA">
      <w:pPr>
        <w:pStyle w:val="a3"/>
        <w:widowControl/>
        <w:numPr>
          <w:ilvl w:val="0"/>
          <w:numId w:val="62"/>
        </w:numPr>
        <w:ind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因过度承诺、履约不及时、未经客户授权违规使用客户</w:t>
      </w:r>
      <w:r w:rsidR="000B4F83" w:rsidRPr="001C2FA7">
        <w:rPr>
          <w:rFonts w:ascii="京东朗正体 2.0 玲珑" w:eastAsia="京东朗正体 2.0 玲珑" w:hAnsi="京东朗正体 2.0 玲珑" w:hint="eastAsia"/>
          <w:sz w:val="28"/>
          <w:szCs w:val="28"/>
        </w:rPr>
        <w:t>案例</w:t>
      </w:r>
    </w:p>
    <w:p w14:paraId="616617F3" w14:textId="0BEE4BEA" w:rsidR="004F196C" w:rsidRPr="001C2FA7" w:rsidRDefault="004F196C" w:rsidP="007B2AEA">
      <w:pPr>
        <w:pStyle w:val="a3"/>
        <w:widowControl/>
        <w:ind w:left="420" w:firstLineChars="0"/>
        <w:jc w:val="left"/>
        <w:rPr>
          <w:rFonts w:ascii="京东朗正体 2.0 玲珑" w:eastAsia="京东朗正体 2.0 玲珑" w:hAnsi="京东朗正体 2.0 玲珑" w:hint="eastAsia"/>
          <w:sz w:val="28"/>
          <w:szCs w:val="28"/>
        </w:rPr>
      </w:pPr>
      <w:r w:rsidRPr="001C2FA7">
        <w:rPr>
          <w:rFonts w:ascii="京东朗正体 2.0 玲珑" w:eastAsia="京东朗正体 2.0 玲珑" w:hAnsi="京东朗正体 2.0 玲珑"/>
          <w:sz w:val="28"/>
          <w:szCs w:val="28"/>
        </w:rPr>
        <w:t>等影响京东或客户利益的行为。</w:t>
      </w:r>
    </w:p>
    <w:p w14:paraId="1ABDF924" w14:textId="22EEEDB6" w:rsidR="006F342C" w:rsidRPr="00963946" w:rsidRDefault="006F342C" w:rsidP="004F196C">
      <w:pPr>
        <w:pStyle w:val="af7"/>
        <w:autoSpaceDE w:val="0"/>
        <w:autoSpaceDN w:val="0"/>
        <w:spacing w:before="0" w:beforeAutospacing="0" w:after="156" w:afterAutospacing="0" w:line="360" w:lineRule="auto"/>
        <w:rPr>
          <w:rFonts w:ascii="京东朗正体 2.0 玲珑" w:eastAsia="京东朗正体 2.0 玲珑" w:hAnsi="京东朗正体 2.0 玲珑" w:hint="eastAsia"/>
        </w:rPr>
      </w:pPr>
    </w:p>
    <w:sectPr w:rsidR="006F342C" w:rsidRPr="00963946" w:rsidSect="005747F9">
      <w:pgSz w:w="11906" w:h="16838"/>
      <w:pgMar w:top="1440" w:right="1800" w:bottom="1440" w:left="180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664AB" w14:textId="77777777" w:rsidR="00F83FDF" w:rsidRDefault="00F83FDF" w:rsidP="005C452B">
      <w:pPr>
        <w:rPr>
          <w:rFonts w:hint="eastAsia"/>
        </w:rPr>
      </w:pPr>
      <w:r>
        <w:separator/>
      </w:r>
    </w:p>
  </w:endnote>
  <w:endnote w:type="continuationSeparator" w:id="0">
    <w:p w14:paraId="4161D50B" w14:textId="77777777" w:rsidR="00F83FDF" w:rsidRDefault="00F83FDF" w:rsidP="005C45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京东朗正体 玲珑">
    <w:panose1 w:val="02000400000000000000"/>
    <w:charset w:val="86"/>
    <w:family w:val="auto"/>
    <w:pitch w:val="variable"/>
    <w:sig w:usb0="A00002BF" w:usb1="18CFF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京东朗正体 2.0 玲珑">
    <w:altName w:val="微软雅黑"/>
    <w:charset w:val="86"/>
    <w:family w:val="auto"/>
    <w:pitch w:val="variable"/>
    <w:sig w:usb0="A00002BF" w:usb1="38CFF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京东朗正体 正道">
    <w:panose1 w:val="02000500000000000000"/>
    <w:charset w:val="86"/>
    <w:family w:val="auto"/>
    <w:pitch w:val="variable"/>
    <w:sig w:usb0="A00002BF" w:usb1="18CFF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AEBD4" w14:textId="42C6F31C" w:rsidR="00D34F21" w:rsidRDefault="00D34F21" w:rsidP="0052525D">
    <w:pPr>
      <w:pStyle w:val="a6"/>
      <w:rPr>
        <w:rFonts w:ascii="华文仿宋" w:eastAsia="华文仿宋" w:hAnsi="华文仿宋" w:hint="eastAsia"/>
      </w:rPr>
    </w:pPr>
    <w:r>
      <w:rPr>
        <w:rFonts w:ascii="华文仿宋" w:eastAsia="华文仿宋" w:hAnsi="华文仿宋" w:hint="eastAsia"/>
      </w:rPr>
      <w:t xml:space="preserve">此文件为京东集团保密文件，不得外传                                             </w:t>
    </w:r>
    <w:r>
      <w:rPr>
        <w:rStyle w:val="af3"/>
        <w:rFonts w:ascii="华文仿宋" w:eastAsia="华文仿宋" w:hAnsi="华文仿宋" w:cs="Arial" w:hint="eastAsia"/>
      </w:rPr>
      <w:t>第</w:t>
    </w:r>
    <w:r>
      <w:rPr>
        <w:rStyle w:val="af3"/>
        <w:rFonts w:ascii="华文仿宋" w:eastAsia="华文仿宋" w:hAnsi="华文仿宋" w:cs="Arial"/>
      </w:rPr>
      <w:fldChar w:fldCharType="begin"/>
    </w:r>
    <w:r>
      <w:rPr>
        <w:rStyle w:val="af3"/>
        <w:rFonts w:ascii="华文仿宋" w:eastAsia="华文仿宋" w:hAnsi="华文仿宋" w:cs="Arial"/>
      </w:rPr>
      <w:instrText xml:space="preserve"> PAGE </w:instrText>
    </w:r>
    <w:r>
      <w:rPr>
        <w:rStyle w:val="af3"/>
        <w:rFonts w:ascii="华文仿宋" w:eastAsia="华文仿宋" w:hAnsi="华文仿宋" w:cs="Arial"/>
      </w:rPr>
      <w:fldChar w:fldCharType="separate"/>
    </w:r>
    <w:r>
      <w:rPr>
        <w:rStyle w:val="af3"/>
        <w:rFonts w:ascii="华文仿宋" w:eastAsia="华文仿宋" w:hAnsi="华文仿宋" w:cs="Arial"/>
      </w:rPr>
      <w:t>1</w:t>
    </w:r>
    <w:r>
      <w:rPr>
        <w:rStyle w:val="af3"/>
        <w:rFonts w:ascii="华文仿宋" w:eastAsia="华文仿宋" w:hAnsi="华文仿宋" w:cs="Arial"/>
      </w:rPr>
      <w:fldChar w:fldCharType="end"/>
    </w:r>
    <w:r>
      <w:rPr>
        <w:rStyle w:val="af3"/>
        <w:rFonts w:ascii="华文仿宋" w:eastAsia="华文仿宋" w:hAnsi="华文仿宋" w:cs="Arial" w:hint="eastAsia"/>
      </w:rPr>
      <w:t xml:space="preserve"> 页,共</w:t>
    </w:r>
    <w:r>
      <w:rPr>
        <w:rFonts w:ascii="华文仿宋" w:eastAsia="华文仿宋" w:hAnsi="华文仿宋" w:hint="eastAsia"/>
        <w:b/>
      </w:rPr>
      <w:t xml:space="preserve"> </w:t>
    </w:r>
    <w:r>
      <w:rPr>
        <w:rStyle w:val="af3"/>
        <w:rFonts w:ascii="华文仿宋" w:eastAsia="华文仿宋" w:hAnsi="华文仿宋" w:cs="Arial"/>
      </w:rPr>
      <w:fldChar w:fldCharType="begin"/>
    </w:r>
    <w:r>
      <w:rPr>
        <w:rStyle w:val="af3"/>
        <w:rFonts w:ascii="华文仿宋" w:eastAsia="华文仿宋" w:hAnsi="华文仿宋" w:cs="Arial"/>
      </w:rPr>
      <w:instrText xml:space="preserve"> NUMPAGES </w:instrText>
    </w:r>
    <w:r>
      <w:rPr>
        <w:rStyle w:val="af3"/>
        <w:rFonts w:ascii="华文仿宋" w:eastAsia="华文仿宋" w:hAnsi="华文仿宋" w:cs="Arial"/>
      </w:rPr>
      <w:fldChar w:fldCharType="separate"/>
    </w:r>
    <w:r>
      <w:rPr>
        <w:rStyle w:val="af3"/>
        <w:rFonts w:ascii="华文仿宋" w:eastAsia="华文仿宋" w:hAnsi="华文仿宋" w:cs="Arial"/>
      </w:rPr>
      <w:t>4</w:t>
    </w:r>
    <w:r>
      <w:rPr>
        <w:rStyle w:val="af3"/>
        <w:rFonts w:ascii="华文仿宋" w:eastAsia="华文仿宋" w:hAnsi="华文仿宋" w:cs="Arial"/>
      </w:rPr>
      <w:fldChar w:fldCharType="end"/>
    </w:r>
    <w:r>
      <w:rPr>
        <w:rStyle w:val="af3"/>
        <w:rFonts w:ascii="华文仿宋" w:eastAsia="华文仿宋" w:hAnsi="华文仿宋" w:cs="Arial" w:hint="eastAsia"/>
      </w:rPr>
      <w:t>页</w:t>
    </w:r>
  </w:p>
  <w:p w14:paraId="6198BA66" w14:textId="77777777" w:rsidR="00D34F21" w:rsidRPr="0052525D" w:rsidRDefault="00D34F21">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EB3D" w14:textId="0F8FDD62" w:rsidR="00D34F21" w:rsidRDefault="00D34F21" w:rsidP="00D427F2">
    <w:pPr>
      <w:pStyle w:val="a6"/>
      <w:rPr>
        <w:rFonts w:ascii="华文仿宋" w:eastAsia="华文仿宋" w:hAnsi="华文仿宋" w:hint="eastAsia"/>
      </w:rPr>
    </w:pPr>
    <w:r>
      <w:rPr>
        <w:rFonts w:ascii="华文仿宋" w:eastAsia="华文仿宋" w:hAnsi="华文仿宋" w:hint="eastAsia"/>
      </w:rPr>
      <w:t xml:space="preserve">此文件为京东集团保密文件，不得外传                                            </w:t>
    </w:r>
    <w:r>
      <w:rPr>
        <w:rStyle w:val="af3"/>
        <w:rFonts w:ascii="华文仿宋" w:eastAsia="华文仿宋" w:hAnsi="华文仿宋" w:cs="Arial" w:hint="eastAsia"/>
      </w:rPr>
      <w:t>第</w:t>
    </w:r>
    <w:r>
      <w:rPr>
        <w:rStyle w:val="af3"/>
        <w:rFonts w:ascii="华文仿宋" w:eastAsia="华文仿宋" w:hAnsi="华文仿宋" w:cs="Arial"/>
      </w:rPr>
      <w:fldChar w:fldCharType="begin"/>
    </w:r>
    <w:r>
      <w:rPr>
        <w:rStyle w:val="af3"/>
        <w:rFonts w:ascii="华文仿宋" w:eastAsia="华文仿宋" w:hAnsi="华文仿宋" w:cs="Arial"/>
      </w:rPr>
      <w:instrText xml:space="preserve"> PAGE </w:instrText>
    </w:r>
    <w:r>
      <w:rPr>
        <w:rStyle w:val="af3"/>
        <w:rFonts w:ascii="华文仿宋" w:eastAsia="华文仿宋" w:hAnsi="华文仿宋" w:cs="Arial"/>
      </w:rPr>
      <w:fldChar w:fldCharType="separate"/>
    </w:r>
    <w:r>
      <w:rPr>
        <w:rStyle w:val="af3"/>
        <w:rFonts w:ascii="华文仿宋" w:eastAsia="华文仿宋" w:hAnsi="华文仿宋" w:cs="Arial"/>
      </w:rPr>
      <w:t>1</w:t>
    </w:r>
    <w:r>
      <w:rPr>
        <w:rStyle w:val="af3"/>
        <w:rFonts w:ascii="华文仿宋" w:eastAsia="华文仿宋" w:hAnsi="华文仿宋" w:cs="Arial"/>
      </w:rPr>
      <w:fldChar w:fldCharType="end"/>
    </w:r>
    <w:r>
      <w:rPr>
        <w:rStyle w:val="af3"/>
        <w:rFonts w:ascii="华文仿宋" w:eastAsia="华文仿宋" w:hAnsi="华文仿宋" w:cs="Arial" w:hint="eastAsia"/>
      </w:rPr>
      <w:t xml:space="preserve"> 页,共</w:t>
    </w:r>
    <w:r>
      <w:rPr>
        <w:rFonts w:ascii="华文仿宋" w:eastAsia="华文仿宋" w:hAnsi="华文仿宋" w:hint="eastAsia"/>
        <w:b/>
      </w:rPr>
      <w:t xml:space="preserve"> </w:t>
    </w:r>
    <w:r>
      <w:rPr>
        <w:rStyle w:val="af3"/>
        <w:rFonts w:ascii="华文仿宋" w:eastAsia="华文仿宋" w:hAnsi="华文仿宋" w:cs="Arial"/>
      </w:rPr>
      <w:fldChar w:fldCharType="begin"/>
    </w:r>
    <w:r>
      <w:rPr>
        <w:rStyle w:val="af3"/>
        <w:rFonts w:ascii="华文仿宋" w:eastAsia="华文仿宋" w:hAnsi="华文仿宋" w:cs="Arial"/>
      </w:rPr>
      <w:instrText xml:space="preserve"> NUMPAGES </w:instrText>
    </w:r>
    <w:r>
      <w:rPr>
        <w:rStyle w:val="af3"/>
        <w:rFonts w:ascii="华文仿宋" w:eastAsia="华文仿宋" w:hAnsi="华文仿宋" w:cs="Arial"/>
      </w:rPr>
      <w:fldChar w:fldCharType="separate"/>
    </w:r>
    <w:r>
      <w:rPr>
        <w:rStyle w:val="af3"/>
        <w:rFonts w:ascii="华文仿宋" w:eastAsia="华文仿宋" w:hAnsi="华文仿宋" w:cs="Arial"/>
      </w:rPr>
      <w:t>4</w:t>
    </w:r>
    <w:r>
      <w:rPr>
        <w:rStyle w:val="af3"/>
        <w:rFonts w:ascii="华文仿宋" w:eastAsia="华文仿宋" w:hAnsi="华文仿宋" w:cs="Arial"/>
      </w:rPr>
      <w:fldChar w:fldCharType="end"/>
    </w:r>
    <w:r>
      <w:rPr>
        <w:rStyle w:val="af3"/>
        <w:rFonts w:ascii="华文仿宋" w:eastAsia="华文仿宋" w:hAnsi="华文仿宋" w:cs="Arial" w:hint="eastAsia"/>
      </w:rPr>
      <w:t>页</w:t>
    </w:r>
  </w:p>
  <w:p w14:paraId="4E5D9F80" w14:textId="77777777" w:rsidR="00D34F21" w:rsidRPr="00D427F2" w:rsidRDefault="00D34F21">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E9C77" w14:textId="77777777" w:rsidR="00F83FDF" w:rsidRDefault="00F83FDF" w:rsidP="005C452B">
      <w:pPr>
        <w:rPr>
          <w:rFonts w:hint="eastAsia"/>
        </w:rPr>
      </w:pPr>
      <w:r>
        <w:separator/>
      </w:r>
    </w:p>
  </w:footnote>
  <w:footnote w:type="continuationSeparator" w:id="0">
    <w:p w14:paraId="5DFAEF59" w14:textId="77777777" w:rsidR="00F83FDF" w:rsidRDefault="00F83FDF" w:rsidP="005C452B">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9685B" w14:textId="77777777" w:rsidR="00D34F21" w:rsidRDefault="00D34F21" w:rsidP="00CF23FF">
    <w:pPr>
      <w:pStyle w:val="a4"/>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260D" w14:textId="77777777" w:rsidR="00D34F21" w:rsidRDefault="00D34F21" w:rsidP="00D427F2">
    <w:pPr>
      <w:pStyle w:val="a4"/>
      <w:pBdr>
        <w:bottom w:val="single" w:sz="6" w:space="0" w:color="auto"/>
      </w:pBdr>
      <w:jc w:val="left"/>
      <w:rPr>
        <w:rFonts w:hint="eastAsia"/>
      </w:rPr>
    </w:pPr>
  </w:p>
  <w:p w14:paraId="47D4B07F" w14:textId="2A0C104C" w:rsidR="00D34F21" w:rsidRPr="00D427F2" w:rsidRDefault="00D34F21" w:rsidP="00D427F2">
    <w:pPr>
      <w:pStyle w:val="a4"/>
      <w:pBdr>
        <w:bottom w:val="single" w:sz="6" w:space="0" w:color="auto"/>
      </w:pBdr>
      <w:jc w:val="right"/>
      <w:rPr>
        <w:rFonts w:ascii="华文仿宋" w:eastAsia="华文仿宋" w:hAnsi="华文仿宋" w:hint="eastAsia"/>
      </w:rPr>
    </w:pPr>
    <w:r>
      <w:rPr>
        <w:noProof/>
      </w:rPr>
      <w:drawing>
        <wp:inline distT="0" distB="0" distL="0" distR="0" wp14:anchorId="26CA470D" wp14:editId="39147D30">
          <wp:extent cx="1285875" cy="371475"/>
          <wp:effectExtent l="0" t="0" r="9525" b="9525"/>
          <wp:docPr id="9" name="Drawing 0"/>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dpi="0" rotWithShape="1">
                  <a:blip r:embed="rId1"/>
                  <a:srcRect/>
                  <a:stretch>
                    <a:fillRect/>
                  </a:stretch>
                </pic:blipFill>
                <pic:spPr bwMode="auto">
                  <a:xfrm>
                    <a:off x="0" y="0"/>
                    <a:ext cx="1285875" cy="371475"/>
                  </a:xfrm>
                  <a:prstGeom prst="rect">
                    <a:avLst/>
                  </a:prstGeom>
                  <a:noFill/>
                  <a:ln cap="flat" cmpd="sng">
                    <a:miter/>
                  </a:ln>
                </pic:spPr>
              </pic:pic>
            </a:graphicData>
          </a:graphic>
        </wp:inline>
      </w:drawing>
    </w:r>
    <w:r>
      <w:rPr>
        <w:rFonts w:ascii="华文仿宋" w:eastAsia="华文仿宋" w:hAnsi="华文仿宋" w:hint="eastAsia"/>
      </w:rPr>
      <w:t xml:space="preserve">                   </w:t>
    </w:r>
    <w:r>
      <w:rPr>
        <w:rFonts w:ascii="华文仿宋" w:eastAsia="华文仿宋" w:hAnsi="华文仿宋"/>
      </w:rPr>
      <w:t xml:space="preserve">             </w:t>
    </w:r>
    <w:r>
      <w:rPr>
        <w:rFonts w:ascii="华文仿宋" w:eastAsia="华文仿宋" w:hAnsi="华文仿宋" w:hint="eastAsia"/>
      </w:rPr>
      <w:t xml:space="preserve">      </w:t>
    </w:r>
    <w:r>
      <w:rPr>
        <w:rFonts w:ascii="华文仿宋" w:eastAsia="华文仿宋" w:hAnsi="华文仿宋"/>
      </w:rPr>
      <w:t xml:space="preserve"> </w:t>
    </w:r>
    <w:r w:rsidRPr="00C506B5">
      <w:rPr>
        <w:rFonts w:ascii="京东朗正体 正道" w:eastAsia="京东朗正体 正道" w:hAnsi="京东朗正体 正道" w:hint="eastAsia"/>
        <w:b/>
        <w:sz w:val="24"/>
        <w:szCs w:val="24"/>
      </w:rPr>
      <w:t>京东科技</w:t>
    </w:r>
    <w:r>
      <w:rPr>
        <w:rFonts w:ascii="京东朗正体 正道" w:eastAsia="京东朗正体 正道" w:hAnsi="京东朗正体 正道" w:hint="eastAsia"/>
        <w:b/>
        <w:sz w:val="24"/>
        <w:szCs w:val="24"/>
      </w:rPr>
      <w:t>渠道</w:t>
    </w:r>
    <w:r w:rsidR="006D2AD6">
      <w:rPr>
        <w:rFonts w:ascii="京东朗正体 正道" w:eastAsia="京东朗正体 正道" w:hAnsi="京东朗正体 正道" w:hint="eastAsia"/>
        <w:b/>
        <w:sz w:val="24"/>
        <w:szCs w:val="24"/>
      </w:rPr>
      <w:t>管理规范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FE9"/>
    <w:multiLevelType w:val="hybridMultilevel"/>
    <w:tmpl w:val="0DDE68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418459F"/>
    <w:multiLevelType w:val="hybridMultilevel"/>
    <w:tmpl w:val="8A44B252"/>
    <w:lvl w:ilvl="0" w:tplc="90B4AD20">
      <w:start w:val="1"/>
      <w:numFmt w:val="decimal"/>
      <w:lvlText w:val="（%1）"/>
      <w:lvlJc w:val="left"/>
      <w:pPr>
        <w:ind w:left="720" w:hanging="720"/>
      </w:pPr>
      <w:rPr>
        <w:rFonts w:hint="default"/>
      </w:rPr>
    </w:lvl>
    <w:lvl w:ilvl="1" w:tplc="467C8902">
      <w:start w:val="1"/>
      <w:numFmt w:val="bullet"/>
      <w:lvlText w:val=""/>
      <w:lvlJc w:val="left"/>
      <w:pPr>
        <w:ind w:left="840" w:hanging="420"/>
      </w:pPr>
      <w:rPr>
        <w:rFonts w:ascii="Wingdings" w:hAnsi="Wingdings" w:hint="default"/>
      </w:rPr>
    </w:lvl>
    <w:lvl w:ilvl="2" w:tplc="833AC44A">
      <w:start w:val="1"/>
      <w:numFmt w:val="decimal"/>
      <w:lvlText w:val="%3、"/>
      <w:lvlJc w:val="left"/>
      <w:pPr>
        <w:ind w:left="1224" w:hanging="384"/>
      </w:pPr>
      <w:rPr>
        <w:rFonts w:asciiTheme="minorHAnsi" w:eastAsiaTheme="minorEastAsia" w:hAnsiTheme="minorHAnsi" w:cstheme="minorBidi" w:hint="default"/>
        <w:b w:val="0"/>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677282C"/>
    <w:multiLevelType w:val="hybridMultilevel"/>
    <w:tmpl w:val="D542CC8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2A3581"/>
    <w:multiLevelType w:val="hybridMultilevel"/>
    <w:tmpl w:val="6F6CDEBE"/>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AF510E4"/>
    <w:multiLevelType w:val="hybridMultilevel"/>
    <w:tmpl w:val="8BC203E0"/>
    <w:lvl w:ilvl="0" w:tplc="CD26DF40">
      <w:start w:val="2"/>
      <w:numFmt w:val="chineseCountingThousand"/>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0041CE5"/>
    <w:multiLevelType w:val="hybridMultilevel"/>
    <w:tmpl w:val="918AC20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CB1451"/>
    <w:multiLevelType w:val="hybridMultilevel"/>
    <w:tmpl w:val="30CC7866"/>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A1B46E3"/>
    <w:multiLevelType w:val="hybridMultilevel"/>
    <w:tmpl w:val="8A82FDC0"/>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BDA30A0"/>
    <w:multiLevelType w:val="hybridMultilevel"/>
    <w:tmpl w:val="FCC266B0"/>
    <w:lvl w:ilvl="0" w:tplc="A6048830">
      <w:start w:val="6"/>
      <w:numFmt w:val="decimal"/>
      <w:lvlText w:val="%1、"/>
      <w:lvlJc w:val="left"/>
      <w:pPr>
        <w:ind w:left="360" w:hanging="360"/>
      </w:pPr>
      <w:rPr>
        <w:rFonts w:asciiTheme="minorHAnsi" w:eastAsia="宋体" w:hAnsiTheme="minorHAnsi" w:cs="宋体" w:hint="default"/>
      </w:rPr>
    </w:lvl>
    <w:lvl w:ilvl="1" w:tplc="467C8902">
      <w:start w:val="1"/>
      <w:numFmt w:val="bullet"/>
      <w:lvlText w:val=""/>
      <w:lvlJc w:val="left"/>
      <w:pPr>
        <w:ind w:left="840" w:hanging="420"/>
      </w:pPr>
      <w:rPr>
        <w:rFonts w:ascii="Wingdings" w:hAnsi="Wingdings" w:hint="default"/>
      </w:rPr>
    </w:lvl>
    <w:lvl w:ilvl="2" w:tplc="0409001B">
      <w:start w:val="1"/>
      <w:numFmt w:val="lowerRoman"/>
      <w:lvlText w:val="%3."/>
      <w:lvlJc w:val="right"/>
      <w:pPr>
        <w:ind w:left="1260" w:hanging="420"/>
      </w:pPr>
    </w:lvl>
    <w:lvl w:ilvl="3" w:tplc="E78EDE0C">
      <w:start w:val="4"/>
      <w:numFmt w:val="japaneseCounting"/>
      <w:lvlText w:val="（%4）"/>
      <w:lvlJc w:val="left"/>
      <w:pPr>
        <w:ind w:left="2340" w:hanging="1080"/>
      </w:pPr>
      <w:rPr>
        <w:rFonts w:hint="default"/>
      </w:r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D284569"/>
    <w:multiLevelType w:val="hybridMultilevel"/>
    <w:tmpl w:val="671AE3F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C24865"/>
    <w:multiLevelType w:val="hybridMultilevel"/>
    <w:tmpl w:val="B6B61B66"/>
    <w:lvl w:ilvl="0" w:tplc="AD4CB098">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194C27"/>
    <w:multiLevelType w:val="hybridMultilevel"/>
    <w:tmpl w:val="4F3887D0"/>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0F6432B"/>
    <w:multiLevelType w:val="hybridMultilevel"/>
    <w:tmpl w:val="8A82FDC0"/>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D12EDA"/>
    <w:multiLevelType w:val="hybridMultilevel"/>
    <w:tmpl w:val="837A6704"/>
    <w:lvl w:ilvl="0" w:tplc="CB5E8210">
      <w:start w:val="1"/>
      <w:numFmt w:val="decimal"/>
      <w:lvlText w:val="%1、"/>
      <w:lvlJc w:val="left"/>
      <w:pPr>
        <w:ind w:left="360" w:hanging="360"/>
      </w:pPr>
      <w:rPr>
        <w:rFonts w:asciiTheme="minorHAnsi" w:eastAsiaTheme="minorHAnsi" w:hAnsiTheme="minorHAnsi" w:cs="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3D1426C"/>
    <w:multiLevelType w:val="hybridMultilevel"/>
    <w:tmpl w:val="A4524B0E"/>
    <w:lvl w:ilvl="0" w:tplc="AD4CB098">
      <w:start w:val="1"/>
      <w:numFmt w:val="decimal"/>
      <w:lvlText w:val="(%1)"/>
      <w:lvlJc w:val="left"/>
      <w:pPr>
        <w:ind w:left="420" w:hanging="420"/>
      </w:pPr>
      <w:rPr>
        <w:rFonts w:hint="default"/>
      </w:rPr>
    </w:lvl>
    <w:lvl w:ilvl="1" w:tplc="AD4CB098">
      <w:start w:val="1"/>
      <w:numFmt w:val="decimal"/>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433D74"/>
    <w:multiLevelType w:val="hybridMultilevel"/>
    <w:tmpl w:val="9AEA6A70"/>
    <w:lvl w:ilvl="0" w:tplc="A6048830">
      <w:start w:val="6"/>
      <w:numFmt w:val="decimal"/>
      <w:lvlText w:val="%1、"/>
      <w:lvlJc w:val="left"/>
      <w:pPr>
        <w:ind w:left="360" w:hanging="360"/>
      </w:pPr>
      <w:rPr>
        <w:rFonts w:asciiTheme="minorHAnsi" w:eastAsia="宋体" w:hAnsiTheme="minorHAnsi" w:cs="宋体" w:hint="default"/>
      </w:rPr>
    </w:lvl>
    <w:lvl w:ilvl="1" w:tplc="04090019">
      <w:start w:val="1"/>
      <w:numFmt w:val="lowerLetter"/>
      <w:lvlText w:val="%2)"/>
      <w:lvlJc w:val="left"/>
      <w:pPr>
        <w:ind w:left="840" w:hanging="420"/>
      </w:pPr>
    </w:lvl>
    <w:lvl w:ilvl="2" w:tplc="04090011">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8447294"/>
    <w:multiLevelType w:val="multilevel"/>
    <w:tmpl w:val="CB40D8E6"/>
    <w:lvl w:ilvl="0">
      <w:start w:val="6"/>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chineseCountingThousand"/>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94E44B3"/>
    <w:multiLevelType w:val="hybridMultilevel"/>
    <w:tmpl w:val="6316C88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A26300B"/>
    <w:multiLevelType w:val="hybridMultilevel"/>
    <w:tmpl w:val="C5CCAAD0"/>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A345548"/>
    <w:multiLevelType w:val="hybridMultilevel"/>
    <w:tmpl w:val="F13E9158"/>
    <w:lvl w:ilvl="0" w:tplc="467C8902">
      <w:start w:val="1"/>
      <w:numFmt w:val="bullet"/>
      <w:lvlText w:val=""/>
      <w:lvlJc w:val="left"/>
      <w:pPr>
        <w:ind w:left="840" w:hanging="420"/>
      </w:pPr>
      <w:rPr>
        <w:rFonts w:ascii="Wingdings" w:hAnsi="Wingdings" w:hint="default"/>
      </w:rPr>
    </w:lvl>
    <w:lvl w:ilvl="1" w:tplc="04090019">
      <w:start w:val="1"/>
      <w:numFmt w:val="lowerLetter"/>
      <w:lvlText w:val="%2)"/>
      <w:lvlJc w:val="left"/>
      <w:pPr>
        <w:ind w:left="1260" w:hanging="420"/>
      </w:pPr>
    </w:lvl>
    <w:lvl w:ilvl="2" w:tplc="120CB3A6">
      <w:start w:val="1"/>
      <w:numFmt w:val="bullet"/>
      <w:lvlText w:val="•"/>
      <w:lvlJc w:val="left"/>
      <w:pPr>
        <w:ind w:left="1680" w:hanging="420"/>
      </w:pPr>
      <w:rPr>
        <w:rFonts w:ascii="宋体" w:eastAsia="宋体" w:hAnsi="宋体" w:cs="宋体" w:hint="default"/>
        <w:b w:val="0"/>
        <w:i w:val="0"/>
        <w:strike w:val="0"/>
        <w:dstrike w:val="0"/>
        <w:color w:val="000000"/>
        <w:sz w:val="18"/>
        <w:szCs w:val="18"/>
        <w:u w:val="none" w:color="000000"/>
        <w:bdr w:val="none" w:sz="0" w:space="0" w:color="auto"/>
        <w:shd w:val="clear" w:color="auto" w:fill="auto"/>
        <w:vertAlign w:val="baseline"/>
      </w:rPr>
    </w:lvl>
    <w:lvl w:ilvl="3" w:tplc="CB5E8210">
      <w:start w:val="1"/>
      <w:numFmt w:val="decimal"/>
      <w:lvlText w:val="%4、"/>
      <w:lvlJc w:val="left"/>
      <w:pPr>
        <w:ind w:left="2040" w:hanging="360"/>
      </w:pPr>
      <w:rPr>
        <w:rFonts w:asciiTheme="minorHAnsi" w:eastAsiaTheme="minorHAnsi" w:hAnsiTheme="minorHAnsi" w:cs="宋体"/>
      </w:r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DA37F61"/>
    <w:multiLevelType w:val="hybridMultilevel"/>
    <w:tmpl w:val="671AE3F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B659A2"/>
    <w:multiLevelType w:val="hybridMultilevel"/>
    <w:tmpl w:val="E9FE6B6E"/>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3061B54"/>
    <w:multiLevelType w:val="hybridMultilevel"/>
    <w:tmpl w:val="918AC202"/>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026BCB"/>
    <w:multiLevelType w:val="hybridMultilevel"/>
    <w:tmpl w:val="2D4E684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983C6F"/>
    <w:multiLevelType w:val="hybridMultilevel"/>
    <w:tmpl w:val="4180181A"/>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982001B"/>
    <w:multiLevelType w:val="hybridMultilevel"/>
    <w:tmpl w:val="7EA88174"/>
    <w:lvl w:ilvl="0" w:tplc="CB5E8210">
      <w:start w:val="1"/>
      <w:numFmt w:val="decimal"/>
      <w:lvlText w:val="%1、"/>
      <w:lvlJc w:val="left"/>
      <w:pPr>
        <w:ind w:left="420" w:hanging="420"/>
      </w:pPr>
      <w:rPr>
        <w:rFonts w:asciiTheme="minorHAnsi" w:eastAsiaTheme="minorHAnsi" w:hAnsiTheme="minorHAnsi" w:cs="宋体"/>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AE93620"/>
    <w:multiLevelType w:val="hybridMultilevel"/>
    <w:tmpl w:val="3D1CBCFE"/>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E1A25FD"/>
    <w:multiLevelType w:val="hybridMultilevel"/>
    <w:tmpl w:val="BAFE3C06"/>
    <w:lvl w:ilvl="0" w:tplc="FE6CF8C4">
      <w:start w:val="1"/>
      <w:numFmt w:val="chineseCountingThousand"/>
      <w:lvlText w:val="(%1)"/>
      <w:lvlJc w:val="left"/>
      <w:pPr>
        <w:ind w:left="420" w:hanging="420"/>
      </w:pPr>
      <w:rPr>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E476BB0"/>
    <w:multiLevelType w:val="hybridMultilevel"/>
    <w:tmpl w:val="38C44580"/>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FD3429D"/>
    <w:multiLevelType w:val="hybridMultilevel"/>
    <w:tmpl w:val="A47A86CA"/>
    <w:lvl w:ilvl="0" w:tplc="A6048830">
      <w:start w:val="6"/>
      <w:numFmt w:val="decimal"/>
      <w:lvlText w:val="%1、"/>
      <w:lvlJc w:val="left"/>
      <w:pPr>
        <w:ind w:left="360" w:hanging="360"/>
      </w:pPr>
      <w:rPr>
        <w:rFonts w:asciiTheme="minorHAnsi" w:eastAsia="宋体" w:hAnsiTheme="minorHAnsi" w:cs="宋体" w:hint="default"/>
      </w:rPr>
    </w:lvl>
    <w:lvl w:ilvl="1" w:tplc="04090019">
      <w:start w:val="1"/>
      <w:numFmt w:val="lowerLetter"/>
      <w:lvlText w:val="%2)"/>
      <w:lvlJc w:val="left"/>
      <w:pPr>
        <w:ind w:left="840" w:hanging="420"/>
      </w:pPr>
    </w:lvl>
    <w:lvl w:ilvl="2" w:tplc="04090011">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1397923"/>
    <w:multiLevelType w:val="hybridMultilevel"/>
    <w:tmpl w:val="C77C5BDE"/>
    <w:lvl w:ilvl="0" w:tplc="0409001B">
      <w:start w:val="1"/>
      <w:numFmt w:val="lowerRoman"/>
      <w:lvlText w:val="%1."/>
      <w:lvlJc w:val="right"/>
      <w:pPr>
        <w:ind w:left="420" w:hanging="420"/>
      </w:pPr>
    </w:lvl>
    <w:lvl w:ilvl="1" w:tplc="04090019">
      <w:start w:val="1"/>
      <w:numFmt w:val="lowerLetter"/>
      <w:lvlText w:val="%2)"/>
      <w:lvlJc w:val="left"/>
      <w:pPr>
        <w:ind w:left="840" w:hanging="420"/>
      </w:pPr>
    </w:lvl>
    <w:lvl w:ilvl="2" w:tplc="E3C6BD2E">
      <w:start w:val="1"/>
      <w:numFmt w:val="decimal"/>
      <w:lvlText w:val="%3)"/>
      <w:lvlJc w:val="left"/>
      <w:pPr>
        <w:ind w:left="1260" w:hanging="420"/>
      </w:pPr>
      <w:rPr>
        <w:rFonts w:hint="default"/>
        <w:b w:val="0"/>
        <w:i w:val="0"/>
        <w:strike w:val="0"/>
        <w:dstrike w:val="0"/>
        <w:color w:val="000000"/>
        <w:sz w:val="28"/>
        <w:szCs w:val="21"/>
        <w:u w:val="none" w:color="000000"/>
        <w:bdr w:val="none" w:sz="0" w:space="0" w:color="auto"/>
        <w:shd w:val="clear" w:color="auto" w:fill="auto"/>
        <w:vertAlign w:val="baseline"/>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F12ABA"/>
    <w:multiLevelType w:val="hybridMultilevel"/>
    <w:tmpl w:val="D00612AA"/>
    <w:lvl w:ilvl="0" w:tplc="CB5E8210">
      <w:start w:val="1"/>
      <w:numFmt w:val="decimal"/>
      <w:lvlText w:val="%1、"/>
      <w:lvlJc w:val="left"/>
      <w:pPr>
        <w:ind w:left="420" w:hanging="420"/>
      </w:pPr>
      <w:rPr>
        <w:rFonts w:asciiTheme="minorHAnsi" w:eastAsiaTheme="minorHAnsi" w:hAnsiTheme="minorHAnsi" w:cs="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4801C28"/>
    <w:multiLevelType w:val="hybridMultilevel"/>
    <w:tmpl w:val="AF4A2340"/>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68D5350"/>
    <w:multiLevelType w:val="hybridMultilevel"/>
    <w:tmpl w:val="E4B229E8"/>
    <w:lvl w:ilvl="0" w:tplc="A6048830">
      <w:start w:val="6"/>
      <w:numFmt w:val="decimal"/>
      <w:lvlText w:val="%1、"/>
      <w:lvlJc w:val="left"/>
      <w:pPr>
        <w:ind w:left="360" w:hanging="360"/>
      </w:pPr>
      <w:rPr>
        <w:rFonts w:asciiTheme="minorHAnsi" w:eastAsia="宋体" w:hAnsiTheme="minorHAnsi" w:cs="宋体" w:hint="default"/>
      </w:rPr>
    </w:lvl>
    <w:lvl w:ilvl="1" w:tplc="467C8902">
      <w:start w:val="1"/>
      <w:numFmt w:val="bullet"/>
      <w:lvlText w:val=""/>
      <w:lvlJc w:val="left"/>
      <w:pPr>
        <w:ind w:left="840" w:hanging="420"/>
      </w:pPr>
      <w:rPr>
        <w:rFonts w:ascii="Wingdings" w:hAnsi="Wingding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7787B6D"/>
    <w:multiLevelType w:val="hybridMultilevel"/>
    <w:tmpl w:val="900ED6F6"/>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A6C625C"/>
    <w:multiLevelType w:val="multilevel"/>
    <w:tmpl w:val="71AC45B8"/>
    <w:lvl w:ilvl="0">
      <w:start w:val="6"/>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chineseCountingThousand"/>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E0716AB"/>
    <w:multiLevelType w:val="hybridMultilevel"/>
    <w:tmpl w:val="BACEF8EE"/>
    <w:lvl w:ilvl="0" w:tplc="90B4AD20">
      <w:start w:val="1"/>
      <w:numFmt w:val="decimal"/>
      <w:lvlText w:val="（%1）"/>
      <w:lvlJc w:val="left"/>
      <w:pPr>
        <w:ind w:left="720" w:hanging="720"/>
      </w:pPr>
      <w:rPr>
        <w:rFonts w:hint="default"/>
      </w:rPr>
    </w:lvl>
    <w:lvl w:ilvl="1" w:tplc="467C8902">
      <w:start w:val="1"/>
      <w:numFmt w:val="bullet"/>
      <w:lvlText w:val=""/>
      <w:lvlJc w:val="left"/>
      <w:pPr>
        <w:ind w:left="840" w:hanging="420"/>
      </w:pPr>
      <w:rPr>
        <w:rFonts w:ascii="Wingdings" w:hAnsi="Wingdings" w:hint="default"/>
      </w:rPr>
    </w:lvl>
    <w:lvl w:ilvl="2" w:tplc="467C8902">
      <w:start w:val="1"/>
      <w:numFmt w:val="bullet"/>
      <w:lvlText w:val=""/>
      <w:lvlJc w:val="left"/>
      <w:pPr>
        <w:ind w:left="1224" w:hanging="384"/>
      </w:pPr>
      <w:rPr>
        <w:rFonts w:ascii="Wingdings" w:hAnsi="Wingdings" w:hint="default"/>
        <w:b w:val="0"/>
        <w:sz w:val="21"/>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FE5620"/>
    <w:multiLevelType w:val="hybridMultilevel"/>
    <w:tmpl w:val="B6B61B66"/>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421358B"/>
    <w:multiLevelType w:val="hybridMultilevel"/>
    <w:tmpl w:val="88F0BEBC"/>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8090AE1"/>
    <w:multiLevelType w:val="hybridMultilevel"/>
    <w:tmpl w:val="6316C88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9AC54F3"/>
    <w:multiLevelType w:val="hybridMultilevel"/>
    <w:tmpl w:val="837A6704"/>
    <w:lvl w:ilvl="0" w:tplc="CB5E8210">
      <w:start w:val="1"/>
      <w:numFmt w:val="decimal"/>
      <w:lvlText w:val="%1、"/>
      <w:lvlJc w:val="left"/>
      <w:pPr>
        <w:ind w:left="360" w:hanging="360"/>
      </w:pPr>
      <w:rPr>
        <w:rFonts w:asciiTheme="minorHAnsi" w:eastAsiaTheme="minorHAnsi" w:hAnsiTheme="minorHAnsi" w:cs="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C2547CB"/>
    <w:multiLevelType w:val="hybridMultilevel"/>
    <w:tmpl w:val="4368572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C975183"/>
    <w:multiLevelType w:val="hybridMultilevel"/>
    <w:tmpl w:val="BBDC94A2"/>
    <w:lvl w:ilvl="0" w:tplc="467C8902">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5F1271CD"/>
    <w:multiLevelType w:val="hybridMultilevel"/>
    <w:tmpl w:val="0EF05284"/>
    <w:lvl w:ilvl="0" w:tplc="C58C399C">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54A1DBD"/>
    <w:multiLevelType w:val="hybridMultilevel"/>
    <w:tmpl w:val="0F381E40"/>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663281D"/>
    <w:multiLevelType w:val="hybridMultilevel"/>
    <w:tmpl w:val="4E1E4E46"/>
    <w:lvl w:ilvl="0" w:tplc="CB5E8210">
      <w:start w:val="1"/>
      <w:numFmt w:val="decimal"/>
      <w:lvlText w:val="%1、"/>
      <w:lvlJc w:val="left"/>
      <w:pPr>
        <w:ind w:left="420" w:hanging="420"/>
      </w:pPr>
      <w:rPr>
        <w:rFonts w:asciiTheme="minorHAnsi" w:eastAsiaTheme="minorHAnsi" w:hAnsiTheme="minorHAnsi" w:cs="宋体"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A24220B"/>
    <w:multiLevelType w:val="hybridMultilevel"/>
    <w:tmpl w:val="6D048E9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AA45282"/>
    <w:multiLevelType w:val="hybridMultilevel"/>
    <w:tmpl w:val="880824E0"/>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B9C1D53"/>
    <w:multiLevelType w:val="multilevel"/>
    <w:tmpl w:val="3B0E08DE"/>
    <w:lvl w:ilvl="0">
      <w:start w:val="1"/>
      <w:numFmt w:val="decimal"/>
      <w:lvlText w:val="%1、"/>
      <w:lvlJc w:val="left"/>
      <w:pPr>
        <w:tabs>
          <w:tab w:val="num" w:pos="720"/>
        </w:tabs>
        <w:ind w:left="720" w:hanging="360"/>
      </w:pPr>
      <w:rPr>
        <w:rFonts w:asciiTheme="minorHAnsi" w:eastAsiaTheme="minorHAnsi" w:hAnsiTheme="minorHAnsi"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B834A2"/>
    <w:multiLevelType w:val="hybridMultilevel"/>
    <w:tmpl w:val="AC62B3F6"/>
    <w:lvl w:ilvl="0" w:tplc="A6048830">
      <w:start w:val="6"/>
      <w:numFmt w:val="decimal"/>
      <w:lvlText w:val="%1、"/>
      <w:lvlJc w:val="left"/>
      <w:pPr>
        <w:ind w:left="360" w:hanging="360"/>
      </w:pPr>
      <w:rPr>
        <w:rFonts w:asciiTheme="minorHAnsi" w:eastAsia="宋体" w:hAnsiTheme="minorHAnsi" w:cs="宋体" w:hint="default"/>
      </w:rPr>
    </w:lvl>
    <w:lvl w:ilvl="1" w:tplc="04090019">
      <w:start w:val="1"/>
      <w:numFmt w:val="lowerLetter"/>
      <w:lvlText w:val="%2)"/>
      <w:lvlJc w:val="left"/>
      <w:pPr>
        <w:ind w:left="840" w:hanging="420"/>
      </w:pPr>
    </w:lvl>
    <w:lvl w:ilvl="2" w:tplc="04090011">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1202143"/>
    <w:multiLevelType w:val="hybridMultilevel"/>
    <w:tmpl w:val="7D328EB4"/>
    <w:lvl w:ilvl="0" w:tplc="AD4CB098">
      <w:start w:val="1"/>
      <w:numFmt w:val="decimal"/>
      <w:lvlText w:val="(%1)"/>
      <w:lvlJc w:val="left"/>
      <w:pPr>
        <w:ind w:left="780" w:hanging="4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1" w15:restartNumberingAfterBreak="0">
    <w:nsid w:val="71BE61A3"/>
    <w:multiLevelType w:val="multilevel"/>
    <w:tmpl w:val="CA083906"/>
    <w:lvl w:ilvl="0">
      <w:start w:val="6"/>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chineseCountingThousand"/>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2852F28"/>
    <w:multiLevelType w:val="hybridMultilevel"/>
    <w:tmpl w:val="C5CCAAD0"/>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367059B"/>
    <w:multiLevelType w:val="hybridMultilevel"/>
    <w:tmpl w:val="76C4E13C"/>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739162F9"/>
    <w:multiLevelType w:val="hybridMultilevel"/>
    <w:tmpl w:val="38C44580"/>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78FE69F4"/>
    <w:multiLevelType w:val="hybridMultilevel"/>
    <w:tmpl w:val="14D4541E"/>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9806773"/>
    <w:multiLevelType w:val="hybridMultilevel"/>
    <w:tmpl w:val="C5CCAAD0"/>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79B84FC9"/>
    <w:multiLevelType w:val="hybridMultilevel"/>
    <w:tmpl w:val="1786C70C"/>
    <w:lvl w:ilvl="0" w:tplc="0409001B">
      <w:start w:val="1"/>
      <w:numFmt w:val="lowerRoman"/>
      <w:lvlText w:val="%1."/>
      <w:lvlJc w:val="right"/>
      <w:pPr>
        <w:ind w:left="420" w:hanging="420"/>
      </w:pPr>
    </w:lvl>
    <w:lvl w:ilvl="1" w:tplc="467C8902">
      <w:start w:val="1"/>
      <w:numFmt w:val="bullet"/>
      <w:lvlText w:val=""/>
      <w:lvlJc w:val="left"/>
      <w:pPr>
        <w:ind w:left="840" w:hanging="420"/>
      </w:pPr>
      <w:rPr>
        <w:rFonts w:ascii="Wingdings" w:hAnsi="Wingdings" w:hint="default"/>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C5A6F5A"/>
    <w:multiLevelType w:val="hybridMultilevel"/>
    <w:tmpl w:val="E2C64BA8"/>
    <w:lvl w:ilvl="0" w:tplc="29A29692">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CAC3865"/>
    <w:multiLevelType w:val="multilevel"/>
    <w:tmpl w:val="86DE7BD8"/>
    <w:lvl w:ilvl="0">
      <w:start w:val="6"/>
      <w:numFmt w:val="decimal"/>
      <w:lvlText w:val="%1."/>
      <w:lvlJc w:val="left"/>
      <w:pPr>
        <w:ind w:left="684" w:hanging="684"/>
      </w:pPr>
      <w:rPr>
        <w:rFonts w:hint="default"/>
      </w:rPr>
    </w:lvl>
    <w:lvl w:ilvl="1">
      <w:start w:val="1"/>
      <w:numFmt w:val="decimal"/>
      <w:lvlText w:val="%1.%2."/>
      <w:lvlJc w:val="left"/>
      <w:pPr>
        <w:ind w:left="720" w:hanging="720"/>
      </w:pPr>
      <w:rPr>
        <w:rFonts w:hint="default"/>
      </w:rPr>
    </w:lvl>
    <w:lvl w:ilvl="2">
      <w:start w:val="1"/>
      <w:numFmt w:val="chineseCountingThousand"/>
      <w:lvlText w:val="(%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E40373C"/>
    <w:multiLevelType w:val="hybridMultilevel"/>
    <w:tmpl w:val="8FC4C2B8"/>
    <w:lvl w:ilvl="0" w:tplc="AD4CB09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E5858B7"/>
    <w:multiLevelType w:val="hybridMultilevel"/>
    <w:tmpl w:val="D542CC82"/>
    <w:lvl w:ilvl="0" w:tplc="CB5E8210">
      <w:start w:val="1"/>
      <w:numFmt w:val="decimal"/>
      <w:lvlText w:val="%1、"/>
      <w:lvlJc w:val="left"/>
      <w:pPr>
        <w:ind w:left="420" w:hanging="420"/>
      </w:pPr>
      <w:rPr>
        <w:rFonts w:asciiTheme="minorHAnsi" w:eastAsiaTheme="minorHAnsi" w:hAnsiTheme="minorHAnsi"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77106273">
    <w:abstractNumId w:val="1"/>
  </w:num>
  <w:num w:numId="2" w16cid:durableId="1751152363">
    <w:abstractNumId w:val="36"/>
  </w:num>
  <w:num w:numId="3" w16cid:durableId="652415265">
    <w:abstractNumId w:val="44"/>
  </w:num>
  <w:num w:numId="4" w16cid:durableId="67730173">
    <w:abstractNumId w:val="13"/>
  </w:num>
  <w:num w:numId="5" w16cid:durableId="850072207">
    <w:abstractNumId w:val="37"/>
  </w:num>
  <w:num w:numId="6" w16cid:durableId="1447768635">
    <w:abstractNumId w:val="42"/>
  </w:num>
  <w:num w:numId="7" w16cid:durableId="645209245">
    <w:abstractNumId w:val="10"/>
  </w:num>
  <w:num w:numId="8" w16cid:durableId="435176502">
    <w:abstractNumId w:val="57"/>
  </w:num>
  <w:num w:numId="9" w16cid:durableId="349917374">
    <w:abstractNumId w:val="33"/>
  </w:num>
  <w:num w:numId="10" w16cid:durableId="1200321907">
    <w:abstractNumId w:val="8"/>
  </w:num>
  <w:num w:numId="11" w16cid:durableId="1677613085">
    <w:abstractNumId w:val="40"/>
  </w:num>
  <w:num w:numId="12" w16cid:durableId="1889760286">
    <w:abstractNumId w:val="48"/>
  </w:num>
  <w:num w:numId="13" w16cid:durableId="1136409024">
    <w:abstractNumId w:val="11"/>
  </w:num>
  <w:num w:numId="14" w16cid:durableId="750733460">
    <w:abstractNumId w:val="25"/>
  </w:num>
  <w:num w:numId="15" w16cid:durableId="2017422088">
    <w:abstractNumId w:val="41"/>
  </w:num>
  <w:num w:numId="16" w16cid:durableId="2040157059">
    <w:abstractNumId w:val="16"/>
  </w:num>
  <w:num w:numId="17" w16cid:durableId="1586963259">
    <w:abstractNumId w:val="35"/>
  </w:num>
  <w:num w:numId="18" w16cid:durableId="1371758327">
    <w:abstractNumId w:val="51"/>
  </w:num>
  <w:num w:numId="19" w16cid:durableId="1151142219">
    <w:abstractNumId w:val="59"/>
  </w:num>
  <w:num w:numId="20" w16cid:durableId="1228805784">
    <w:abstractNumId w:val="30"/>
  </w:num>
  <w:num w:numId="21" w16cid:durableId="1465853974">
    <w:abstractNumId w:val="49"/>
  </w:num>
  <w:num w:numId="22" w16cid:durableId="123743510">
    <w:abstractNumId w:val="29"/>
  </w:num>
  <w:num w:numId="23" w16cid:durableId="441653739">
    <w:abstractNumId w:val="15"/>
  </w:num>
  <w:num w:numId="24" w16cid:durableId="970095604">
    <w:abstractNumId w:val="19"/>
  </w:num>
  <w:num w:numId="25" w16cid:durableId="1774086356">
    <w:abstractNumId w:val="14"/>
  </w:num>
  <w:num w:numId="26" w16cid:durableId="1627925294">
    <w:abstractNumId w:val="6"/>
  </w:num>
  <w:num w:numId="27" w16cid:durableId="1265653458">
    <w:abstractNumId w:val="0"/>
  </w:num>
  <w:num w:numId="28" w16cid:durableId="874578289">
    <w:abstractNumId w:val="58"/>
  </w:num>
  <w:num w:numId="29" w16cid:durableId="2136873404">
    <w:abstractNumId w:val="53"/>
  </w:num>
  <w:num w:numId="30" w16cid:durableId="1383214053">
    <w:abstractNumId w:val="27"/>
  </w:num>
  <w:num w:numId="31" w16cid:durableId="1730884457">
    <w:abstractNumId w:val="4"/>
  </w:num>
  <w:num w:numId="32" w16cid:durableId="768234817">
    <w:abstractNumId w:val="21"/>
  </w:num>
  <w:num w:numId="33" w16cid:durableId="340622112">
    <w:abstractNumId w:val="61"/>
  </w:num>
  <w:num w:numId="34" w16cid:durableId="227882298">
    <w:abstractNumId w:val="2"/>
  </w:num>
  <w:num w:numId="35" w16cid:durableId="1692222531">
    <w:abstractNumId w:val="7"/>
  </w:num>
  <w:num w:numId="36" w16cid:durableId="1612588556">
    <w:abstractNumId w:val="12"/>
  </w:num>
  <w:num w:numId="37" w16cid:durableId="2074353386">
    <w:abstractNumId w:val="55"/>
  </w:num>
  <w:num w:numId="38" w16cid:durableId="513569847">
    <w:abstractNumId w:val="47"/>
  </w:num>
  <w:num w:numId="39" w16cid:durableId="1309627232">
    <w:abstractNumId w:val="3"/>
  </w:num>
  <w:num w:numId="40" w16cid:durableId="1343898484">
    <w:abstractNumId w:val="24"/>
  </w:num>
  <w:num w:numId="41" w16cid:durableId="30419039">
    <w:abstractNumId w:val="17"/>
  </w:num>
  <w:num w:numId="42" w16cid:durableId="340276965">
    <w:abstractNumId w:val="39"/>
  </w:num>
  <w:num w:numId="43" w16cid:durableId="424423909">
    <w:abstractNumId w:val="54"/>
  </w:num>
  <w:num w:numId="44" w16cid:durableId="1253128977">
    <w:abstractNumId w:val="20"/>
  </w:num>
  <w:num w:numId="45" w16cid:durableId="1465461532">
    <w:abstractNumId w:val="28"/>
  </w:num>
  <w:num w:numId="46" w16cid:durableId="1212577497">
    <w:abstractNumId w:val="9"/>
  </w:num>
  <w:num w:numId="47" w16cid:durableId="1267075584">
    <w:abstractNumId w:val="26"/>
  </w:num>
  <w:num w:numId="48" w16cid:durableId="1289359809">
    <w:abstractNumId w:val="38"/>
  </w:num>
  <w:num w:numId="49" w16cid:durableId="914509099">
    <w:abstractNumId w:val="18"/>
  </w:num>
  <w:num w:numId="50" w16cid:durableId="401173101">
    <w:abstractNumId w:val="5"/>
  </w:num>
  <w:num w:numId="51" w16cid:durableId="1682122690">
    <w:abstractNumId w:val="52"/>
  </w:num>
  <w:num w:numId="52" w16cid:durableId="1224635265">
    <w:abstractNumId w:val="56"/>
  </w:num>
  <w:num w:numId="53" w16cid:durableId="1789424331">
    <w:abstractNumId w:val="46"/>
  </w:num>
  <w:num w:numId="54" w16cid:durableId="933368314">
    <w:abstractNumId w:val="60"/>
  </w:num>
  <w:num w:numId="55" w16cid:durableId="1399476669">
    <w:abstractNumId w:val="34"/>
  </w:num>
  <w:num w:numId="56" w16cid:durableId="1943222626">
    <w:abstractNumId w:val="50"/>
  </w:num>
  <w:num w:numId="57" w16cid:durableId="74934648">
    <w:abstractNumId w:val="32"/>
  </w:num>
  <w:num w:numId="58" w16cid:durableId="994333923">
    <w:abstractNumId w:val="22"/>
  </w:num>
  <w:num w:numId="59" w16cid:durableId="1396852633">
    <w:abstractNumId w:val="31"/>
  </w:num>
  <w:num w:numId="60" w16cid:durableId="1934044645">
    <w:abstractNumId w:val="23"/>
  </w:num>
  <w:num w:numId="61" w16cid:durableId="1346176025">
    <w:abstractNumId w:val="43"/>
  </w:num>
  <w:num w:numId="62" w16cid:durableId="1329484055">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954"/>
    <w:rsid w:val="00000140"/>
    <w:rsid w:val="000004B2"/>
    <w:rsid w:val="000013A2"/>
    <w:rsid w:val="000016DB"/>
    <w:rsid w:val="00002972"/>
    <w:rsid w:val="000142FA"/>
    <w:rsid w:val="00014C2C"/>
    <w:rsid w:val="00016C35"/>
    <w:rsid w:val="00020177"/>
    <w:rsid w:val="0002092E"/>
    <w:rsid w:val="00022AE5"/>
    <w:rsid w:val="00023ECE"/>
    <w:rsid w:val="000241CD"/>
    <w:rsid w:val="000255CF"/>
    <w:rsid w:val="00026619"/>
    <w:rsid w:val="00030273"/>
    <w:rsid w:val="00033C27"/>
    <w:rsid w:val="00034405"/>
    <w:rsid w:val="0003534F"/>
    <w:rsid w:val="00035387"/>
    <w:rsid w:val="00041EF7"/>
    <w:rsid w:val="00042E47"/>
    <w:rsid w:val="000436A2"/>
    <w:rsid w:val="00043A24"/>
    <w:rsid w:val="00043CBF"/>
    <w:rsid w:val="00043E4D"/>
    <w:rsid w:val="000442E7"/>
    <w:rsid w:val="00044954"/>
    <w:rsid w:val="00044E1D"/>
    <w:rsid w:val="00044F92"/>
    <w:rsid w:val="00044FE4"/>
    <w:rsid w:val="00046352"/>
    <w:rsid w:val="00047AAD"/>
    <w:rsid w:val="00047EC3"/>
    <w:rsid w:val="00051114"/>
    <w:rsid w:val="000512B6"/>
    <w:rsid w:val="00052172"/>
    <w:rsid w:val="00052327"/>
    <w:rsid w:val="00053FFC"/>
    <w:rsid w:val="0005552D"/>
    <w:rsid w:val="000560FA"/>
    <w:rsid w:val="00056250"/>
    <w:rsid w:val="00061C85"/>
    <w:rsid w:val="000633B3"/>
    <w:rsid w:val="00063DD9"/>
    <w:rsid w:val="0006417D"/>
    <w:rsid w:val="00064683"/>
    <w:rsid w:val="00066CDA"/>
    <w:rsid w:val="00071618"/>
    <w:rsid w:val="00072B47"/>
    <w:rsid w:val="0007331E"/>
    <w:rsid w:val="00073877"/>
    <w:rsid w:val="00073ABF"/>
    <w:rsid w:val="00073F69"/>
    <w:rsid w:val="00074BD2"/>
    <w:rsid w:val="000768D0"/>
    <w:rsid w:val="000768D3"/>
    <w:rsid w:val="00077CF8"/>
    <w:rsid w:val="00082192"/>
    <w:rsid w:val="00082926"/>
    <w:rsid w:val="00083E83"/>
    <w:rsid w:val="0008419B"/>
    <w:rsid w:val="00084AA6"/>
    <w:rsid w:val="00085812"/>
    <w:rsid w:val="00086BFB"/>
    <w:rsid w:val="000907B3"/>
    <w:rsid w:val="0009103F"/>
    <w:rsid w:val="000913DF"/>
    <w:rsid w:val="00093E50"/>
    <w:rsid w:val="000941BE"/>
    <w:rsid w:val="00094280"/>
    <w:rsid w:val="0009474C"/>
    <w:rsid w:val="00095D96"/>
    <w:rsid w:val="00096183"/>
    <w:rsid w:val="000A1543"/>
    <w:rsid w:val="000A45C6"/>
    <w:rsid w:val="000A6F1F"/>
    <w:rsid w:val="000A77CF"/>
    <w:rsid w:val="000A7B52"/>
    <w:rsid w:val="000B03B3"/>
    <w:rsid w:val="000B06E7"/>
    <w:rsid w:val="000B2D51"/>
    <w:rsid w:val="000B37EB"/>
    <w:rsid w:val="000B394C"/>
    <w:rsid w:val="000B3CE4"/>
    <w:rsid w:val="000B3DA8"/>
    <w:rsid w:val="000B4C1A"/>
    <w:rsid w:val="000B4CE1"/>
    <w:rsid w:val="000B4F83"/>
    <w:rsid w:val="000B56B7"/>
    <w:rsid w:val="000B7092"/>
    <w:rsid w:val="000B7240"/>
    <w:rsid w:val="000C02AE"/>
    <w:rsid w:val="000C0D4D"/>
    <w:rsid w:val="000C1526"/>
    <w:rsid w:val="000C1AEF"/>
    <w:rsid w:val="000C2BFA"/>
    <w:rsid w:val="000C39DE"/>
    <w:rsid w:val="000C3B18"/>
    <w:rsid w:val="000C4801"/>
    <w:rsid w:val="000C4F9F"/>
    <w:rsid w:val="000C5180"/>
    <w:rsid w:val="000C5C32"/>
    <w:rsid w:val="000D16AC"/>
    <w:rsid w:val="000D4356"/>
    <w:rsid w:val="000D489C"/>
    <w:rsid w:val="000D4D5C"/>
    <w:rsid w:val="000D5EC3"/>
    <w:rsid w:val="000D6905"/>
    <w:rsid w:val="000E03D6"/>
    <w:rsid w:val="000E2EAA"/>
    <w:rsid w:val="000E3321"/>
    <w:rsid w:val="000E49B0"/>
    <w:rsid w:val="000E5293"/>
    <w:rsid w:val="000E6051"/>
    <w:rsid w:val="000E693B"/>
    <w:rsid w:val="000F0119"/>
    <w:rsid w:val="000F043A"/>
    <w:rsid w:val="000F04EC"/>
    <w:rsid w:val="000F0BA9"/>
    <w:rsid w:val="000F181E"/>
    <w:rsid w:val="000F263F"/>
    <w:rsid w:val="000F2AB2"/>
    <w:rsid w:val="000F4415"/>
    <w:rsid w:val="000F651A"/>
    <w:rsid w:val="000F6FFF"/>
    <w:rsid w:val="000F759C"/>
    <w:rsid w:val="000F782D"/>
    <w:rsid w:val="001011E2"/>
    <w:rsid w:val="00101FA8"/>
    <w:rsid w:val="0010267C"/>
    <w:rsid w:val="001027FF"/>
    <w:rsid w:val="00104EE7"/>
    <w:rsid w:val="0010599A"/>
    <w:rsid w:val="00106487"/>
    <w:rsid w:val="0010743A"/>
    <w:rsid w:val="001078C4"/>
    <w:rsid w:val="00107A05"/>
    <w:rsid w:val="00107EEF"/>
    <w:rsid w:val="001114C4"/>
    <w:rsid w:val="00111A01"/>
    <w:rsid w:val="00112435"/>
    <w:rsid w:val="00114BBE"/>
    <w:rsid w:val="001151A3"/>
    <w:rsid w:val="001163BD"/>
    <w:rsid w:val="001170B7"/>
    <w:rsid w:val="0012075E"/>
    <w:rsid w:val="00121016"/>
    <w:rsid w:val="00122C08"/>
    <w:rsid w:val="00124A55"/>
    <w:rsid w:val="00125245"/>
    <w:rsid w:val="00125893"/>
    <w:rsid w:val="0012626B"/>
    <w:rsid w:val="001277C8"/>
    <w:rsid w:val="00127EA3"/>
    <w:rsid w:val="0013054F"/>
    <w:rsid w:val="0013075E"/>
    <w:rsid w:val="001307DF"/>
    <w:rsid w:val="00131B2D"/>
    <w:rsid w:val="00132753"/>
    <w:rsid w:val="001334D2"/>
    <w:rsid w:val="00133F08"/>
    <w:rsid w:val="0013439C"/>
    <w:rsid w:val="00134D47"/>
    <w:rsid w:val="0013565C"/>
    <w:rsid w:val="001366A6"/>
    <w:rsid w:val="001405CB"/>
    <w:rsid w:val="00140737"/>
    <w:rsid w:val="00140E37"/>
    <w:rsid w:val="001412E9"/>
    <w:rsid w:val="00141D21"/>
    <w:rsid w:val="001429FD"/>
    <w:rsid w:val="00143C12"/>
    <w:rsid w:val="00143D0E"/>
    <w:rsid w:val="00144E5A"/>
    <w:rsid w:val="0014506A"/>
    <w:rsid w:val="001514B5"/>
    <w:rsid w:val="00151C8C"/>
    <w:rsid w:val="00152369"/>
    <w:rsid w:val="001529E9"/>
    <w:rsid w:val="00153427"/>
    <w:rsid w:val="00153A67"/>
    <w:rsid w:val="00155306"/>
    <w:rsid w:val="00155B2C"/>
    <w:rsid w:val="00156A7C"/>
    <w:rsid w:val="00157CD7"/>
    <w:rsid w:val="001600C5"/>
    <w:rsid w:val="00160CE5"/>
    <w:rsid w:val="001614EA"/>
    <w:rsid w:val="00162020"/>
    <w:rsid w:val="0016488A"/>
    <w:rsid w:val="00164A18"/>
    <w:rsid w:val="00164B43"/>
    <w:rsid w:val="00166FFE"/>
    <w:rsid w:val="00167409"/>
    <w:rsid w:val="00171E4E"/>
    <w:rsid w:val="00172198"/>
    <w:rsid w:val="001726AB"/>
    <w:rsid w:val="001736CB"/>
    <w:rsid w:val="001748C7"/>
    <w:rsid w:val="00175AB2"/>
    <w:rsid w:val="001767B5"/>
    <w:rsid w:val="00176A36"/>
    <w:rsid w:val="00176FBA"/>
    <w:rsid w:val="001814BE"/>
    <w:rsid w:val="00181E50"/>
    <w:rsid w:val="001834BB"/>
    <w:rsid w:val="001834C5"/>
    <w:rsid w:val="001840A5"/>
    <w:rsid w:val="001856FF"/>
    <w:rsid w:val="001867D0"/>
    <w:rsid w:val="001871FD"/>
    <w:rsid w:val="00187250"/>
    <w:rsid w:val="00187FDF"/>
    <w:rsid w:val="00190801"/>
    <w:rsid w:val="0019353F"/>
    <w:rsid w:val="00194F4B"/>
    <w:rsid w:val="001970FD"/>
    <w:rsid w:val="001973CD"/>
    <w:rsid w:val="001A0447"/>
    <w:rsid w:val="001A60D0"/>
    <w:rsid w:val="001A6CDA"/>
    <w:rsid w:val="001A7224"/>
    <w:rsid w:val="001B06A5"/>
    <w:rsid w:val="001B2197"/>
    <w:rsid w:val="001C00D0"/>
    <w:rsid w:val="001C2FA7"/>
    <w:rsid w:val="001C380A"/>
    <w:rsid w:val="001C4F1F"/>
    <w:rsid w:val="001C56EF"/>
    <w:rsid w:val="001C6BAE"/>
    <w:rsid w:val="001C738B"/>
    <w:rsid w:val="001D20EB"/>
    <w:rsid w:val="001D6EEE"/>
    <w:rsid w:val="001E3A6B"/>
    <w:rsid w:val="001E5D07"/>
    <w:rsid w:val="001F07B8"/>
    <w:rsid w:val="001F0CB7"/>
    <w:rsid w:val="001F1532"/>
    <w:rsid w:val="001F1E60"/>
    <w:rsid w:val="001F2581"/>
    <w:rsid w:val="002019B1"/>
    <w:rsid w:val="00205AC3"/>
    <w:rsid w:val="00206A8C"/>
    <w:rsid w:val="0020798C"/>
    <w:rsid w:val="00210270"/>
    <w:rsid w:val="00211C32"/>
    <w:rsid w:val="00212094"/>
    <w:rsid w:val="002127A9"/>
    <w:rsid w:val="002149DC"/>
    <w:rsid w:val="00214D71"/>
    <w:rsid w:val="00216671"/>
    <w:rsid w:val="00216E83"/>
    <w:rsid w:val="0021724D"/>
    <w:rsid w:val="00217812"/>
    <w:rsid w:val="00217C09"/>
    <w:rsid w:val="00222BC3"/>
    <w:rsid w:val="0022322E"/>
    <w:rsid w:val="002254C0"/>
    <w:rsid w:val="00226CD2"/>
    <w:rsid w:val="00230B98"/>
    <w:rsid w:val="002310E1"/>
    <w:rsid w:val="00231754"/>
    <w:rsid w:val="00232F8F"/>
    <w:rsid w:val="0023490D"/>
    <w:rsid w:val="002349C2"/>
    <w:rsid w:val="00237077"/>
    <w:rsid w:val="002378B7"/>
    <w:rsid w:val="002379FF"/>
    <w:rsid w:val="00242557"/>
    <w:rsid w:val="00243B01"/>
    <w:rsid w:val="00243EB5"/>
    <w:rsid w:val="00244B3C"/>
    <w:rsid w:val="002458CF"/>
    <w:rsid w:val="00250829"/>
    <w:rsid w:val="00252B5A"/>
    <w:rsid w:val="00254DEB"/>
    <w:rsid w:val="00254EF2"/>
    <w:rsid w:val="00255776"/>
    <w:rsid w:val="00255CB0"/>
    <w:rsid w:val="00263456"/>
    <w:rsid w:val="00263686"/>
    <w:rsid w:val="002637B8"/>
    <w:rsid w:val="0026685A"/>
    <w:rsid w:val="00266AD0"/>
    <w:rsid w:val="00266E1A"/>
    <w:rsid w:val="00267202"/>
    <w:rsid w:val="002715AE"/>
    <w:rsid w:val="002724B2"/>
    <w:rsid w:val="00281792"/>
    <w:rsid w:val="00281A1E"/>
    <w:rsid w:val="002820A6"/>
    <w:rsid w:val="00284FE2"/>
    <w:rsid w:val="00285AF8"/>
    <w:rsid w:val="00286EB7"/>
    <w:rsid w:val="00287179"/>
    <w:rsid w:val="00291FB2"/>
    <w:rsid w:val="00292B33"/>
    <w:rsid w:val="00293B99"/>
    <w:rsid w:val="00293E2A"/>
    <w:rsid w:val="002959E1"/>
    <w:rsid w:val="00295C69"/>
    <w:rsid w:val="0029653C"/>
    <w:rsid w:val="002A08A8"/>
    <w:rsid w:val="002A0EEF"/>
    <w:rsid w:val="002A1872"/>
    <w:rsid w:val="002A26CB"/>
    <w:rsid w:val="002A40C4"/>
    <w:rsid w:val="002A5A3D"/>
    <w:rsid w:val="002B033F"/>
    <w:rsid w:val="002B0563"/>
    <w:rsid w:val="002B239C"/>
    <w:rsid w:val="002B2D5E"/>
    <w:rsid w:val="002B4695"/>
    <w:rsid w:val="002B5BAA"/>
    <w:rsid w:val="002C0CAB"/>
    <w:rsid w:val="002C1F2C"/>
    <w:rsid w:val="002C2E0E"/>
    <w:rsid w:val="002C367D"/>
    <w:rsid w:val="002C48CC"/>
    <w:rsid w:val="002C62D8"/>
    <w:rsid w:val="002C70C8"/>
    <w:rsid w:val="002D0443"/>
    <w:rsid w:val="002D0EE1"/>
    <w:rsid w:val="002D1B5D"/>
    <w:rsid w:val="002D1D86"/>
    <w:rsid w:val="002D2069"/>
    <w:rsid w:val="002D22BD"/>
    <w:rsid w:val="002D238C"/>
    <w:rsid w:val="002D3042"/>
    <w:rsid w:val="002D30A0"/>
    <w:rsid w:val="002D337D"/>
    <w:rsid w:val="002D5C04"/>
    <w:rsid w:val="002D6AEA"/>
    <w:rsid w:val="002E0CE8"/>
    <w:rsid w:val="002E16EA"/>
    <w:rsid w:val="002E197B"/>
    <w:rsid w:val="002E43A8"/>
    <w:rsid w:val="002E5C86"/>
    <w:rsid w:val="002F004D"/>
    <w:rsid w:val="002F1E54"/>
    <w:rsid w:val="002F1FCE"/>
    <w:rsid w:val="002F21F4"/>
    <w:rsid w:val="002F24D1"/>
    <w:rsid w:val="002F45AC"/>
    <w:rsid w:val="002F50F6"/>
    <w:rsid w:val="002F544B"/>
    <w:rsid w:val="002F572D"/>
    <w:rsid w:val="002F5A43"/>
    <w:rsid w:val="002F690F"/>
    <w:rsid w:val="00300227"/>
    <w:rsid w:val="00300F8A"/>
    <w:rsid w:val="00304566"/>
    <w:rsid w:val="003053F1"/>
    <w:rsid w:val="00305913"/>
    <w:rsid w:val="003102EA"/>
    <w:rsid w:val="003113D2"/>
    <w:rsid w:val="003130CC"/>
    <w:rsid w:val="00313B12"/>
    <w:rsid w:val="00313C07"/>
    <w:rsid w:val="00314CB9"/>
    <w:rsid w:val="003158E1"/>
    <w:rsid w:val="0031593B"/>
    <w:rsid w:val="00317BCC"/>
    <w:rsid w:val="00317DBD"/>
    <w:rsid w:val="00320410"/>
    <w:rsid w:val="00320B7F"/>
    <w:rsid w:val="00320E9B"/>
    <w:rsid w:val="00322116"/>
    <w:rsid w:val="003226D3"/>
    <w:rsid w:val="003230CE"/>
    <w:rsid w:val="00324A4A"/>
    <w:rsid w:val="00324AB0"/>
    <w:rsid w:val="00324ED4"/>
    <w:rsid w:val="00325BAD"/>
    <w:rsid w:val="003266CB"/>
    <w:rsid w:val="00326B5F"/>
    <w:rsid w:val="00326FA5"/>
    <w:rsid w:val="00330D45"/>
    <w:rsid w:val="00330ED9"/>
    <w:rsid w:val="003352DB"/>
    <w:rsid w:val="00335483"/>
    <w:rsid w:val="0033556B"/>
    <w:rsid w:val="003358CC"/>
    <w:rsid w:val="00335BE9"/>
    <w:rsid w:val="0034116E"/>
    <w:rsid w:val="0034195F"/>
    <w:rsid w:val="003435B0"/>
    <w:rsid w:val="003439A9"/>
    <w:rsid w:val="003450FC"/>
    <w:rsid w:val="003455AE"/>
    <w:rsid w:val="003467DF"/>
    <w:rsid w:val="0034724B"/>
    <w:rsid w:val="00347EB6"/>
    <w:rsid w:val="00350282"/>
    <w:rsid w:val="003545E8"/>
    <w:rsid w:val="00356DD2"/>
    <w:rsid w:val="00356F44"/>
    <w:rsid w:val="00357E04"/>
    <w:rsid w:val="003613BC"/>
    <w:rsid w:val="0036169F"/>
    <w:rsid w:val="0036201D"/>
    <w:rsid w:val="00363A34"/>
    <w:rsid w:val="0036439B"/>
    <w:rsid w:val="00365EF7"/>
    <w:rsid w:val="003661AF"/>
    <w:rsid w:val="0036624A"/>
    <w:rsid w:val="00370B2A"/>
    <w:rsid w:val="00370C39"/>
    <w:rsid w:val="003715C3"/>
    <w:rsid w:val="00371B12"/>
    <w:rsid w:val="0037238E"/>
    <w:rsid w:val="00373ADF"/>
    <w:rsid w:val="00374C88"/>
    <w:rsid w:val="0037502A"/>
    <w:rsid w:val="00375FB1"/>
    <w:rsid w:val="00376F11"/>
    <w:rsid w:val="00377C38"/>
    <w:rsid w:val="003804CA"/>
    <w:rsid w:val="0038254F"/>
    <w:rsid w:val="00382C9C"/>
    <w:rsid w:val="003839EF"/>
    <w:rsid w:val="0038491A"/>
    <w:rsid w:val="00384CC9"/>
    <w:rsid w:val="00384E72"/>
    <w:rsid w:val="003874E0"/>
    <w:rsid w:val="0038751D"/>
    <w:rsid w:val="00391933"/>
    <w:rsid w:val="00395C4B"/>
    <w:rsid w:val="0039778C"/>
    <w:rsid w:val="00397C6A"/>
    <w:rsid w:val="00397D8B"/>
    <w:rsid w:val="003A3AF8"/>
    <w:rsid w:val="003A40AE"/>
    <w:rsid w:val="003A4BA6"/>
    <w:rsid w:val="003A6DBC"/>
    <w:rsid w:val="003A7238"/>
    <w:rsid w:val="003A7A1D"/>
    <w:rsid w:val="003A7C7B"/>
    <w:rsid w:val="003B1DB9"/>
    <w:rsid w:val="003B2148"/>
    <w:rsid w:val="003B47B0"/>
    <w:rsid w:val="003B6BAF"/>
    <w:rsid w:val="003B7D57"/>
    <w:rsid w:val="003C0A03"/>
    <w:rsid w:val="003C1956"/>
    <w:rsid w:val="003C1A5C"/>
    <w:rsid w:val="003C3409"/>
    <w:rsid w:val="003C34B9"/>
    <w:rsid w:val="003C35FD"/>
    <w:rsid w:val="003C6719"/>
    <w:rsid w:val="003D1226"/>
    <w:rsid w:val="003D1454"/>
    <w:rsid w:val="003D3785"/>
    <w:rsid w:val="003D5C08"/>
    <w:rsid w:val="003D7392"/>
    <w:rsid w:val="003D77D5"/>
    <w:rsid w:val="003E00BF"/>
    <w:rsid w:val="003E06B7"/>
    <w:rsid w:val="003E090B"/>
    <w:rsid w:val="003E2386"/>
    <w:rsid w:val="003E2CEA"/>
    <w:rsid w:val="003E4368"/>
    <w:rsid w:val="003E4A8D"/>
    <w:rsid w:val="003E5759"/>
    <w:rsid w:val="003E658E"/>
    <w:rsid w:val="003F0514"/>
    <w:rsid w:val="003F104C"/>
    <w:rsid w:val="003F1301"/>
    <w:rsid w:val="003F1526"/>
    <w:rsid w:val="003F1A68"/>
    <w:rsid w:val="003F1CDC"/>
    <w:rsid w:val="003F45C1"/>
    <w:rsid w:val="003F54D7"/>
    <w:rsid w:val="004013C5"/>
    <w:rsid w:val="00401FC2"/>
    <w:rsid w:val="00404236"/>
    <w:rsid w:val="004049CF"/>
    <w:rsid w:val="00406062"/>
    <w:rsid w:val="00406631"/>
    <w:rsid w:val="0040792D"/>
    <w:rsid w:val="00412C68"/>
    <w:rsid w:val="0041447C"/>
    <w:rsid w:val="00420728"/>
    <w:rsid w:val="00420870"/>
    <w:rsid w:val="00421C6C"/>
    <w:rsid w:val="00422140"/>
    <w:rsid w:val="004243B5"/>
    <w:rsid w:val="00424B96"/>
    <w:rsid w:val="004255F4"/>
    <w:rsid w:val="0043070A"/>
    <w:rsid w:val="00433799"/>
    <w:rsid w:val="00434D99"/>
    <w:rsid w:val="004350CA"/>
    <w:rsid w:val="0043554A"/>
    <w:rsid w:val="00435A38"/>
    <w:rsid w:val="00436424"/>
    <w:rsid w:val="00444F38"/>
    <w:rsid w:val="004465A4"/>
    <w:rsid w:val="00447874"/>
    <w:rsid w:val="00452C4E"/>
    <w:rsid w:val="00453613"/>
    <w:rsid w:val="004548FF"/>
    <w:rsid w:val="00454F58"/>
    <w:rsid w:val="004550D5"/>
    <w:rsid w:val="004552BA"/>
    <w:rsid w:val="00456944"/>
    <w:rsid w:val="00457147"/>
    <w:rsid w:val="00460862"/>
    <w:rsid w:val="004608BA"/>
    <w:rsid w:val="00462B7D"/>
    <w:rsid w:val="004635C1"/>
    <w:rsid w:val="00465E6F"/>
    <w:rsid w:val="004661F0"/>
    <w:rsid w:val="00467D25"/>
    <w:rsid w:val="004760CF"/>
    <w:rsid w:val="0047733E"/>
    <w:rsid w:val="0047739A"/>
    <w:rsid w:val="004779B9"/>
    <w:rsid w:val="00480477"/>
    <w:rsid w:val="004804BF"/>
    <w:rsid w:val="00482E8F"/>
    <w:rsid w:val="00484A1D"/>
    <w:rsid w:val="00485F06"/>
    <w:rsid w:val="004910AE"/>
    <w:rsid w:val="00495B66"/>
    <w:rsid w:val="00495E9F"/>
    <w:rsid w:val="0049608C"/>
    <w:rsid w:val="0049615F"/>
    <w:rsid w:val="00497149"/>
    <w:rsid w:val="004A061B"/>
    <w:rsid w:val="004A0B6C"/>
    <w:rsid w:val="004A3598"/>
    <w:rsid w:val="004A4698"/>
    <w:rsid w:val="004A4DE9"/>
    <w:rsid w:val="004A5A33"/>
    <w:rsid w:val="004A7710"/>
    <w:rsid w:val="004A7D9A"/>
    <w:rsid w:val="004B0A4E"/>
    <w:rsid w:val="004B16CF"/>
    <w:rsid w:val="004B2632"/>
    <w:rsid w:val="004B28EA"/>
    <w:rsid w:val="004B2E93"/>
    <w:rsid w:val="004B3BD4"/>
    <w:rsid w:val="004B6D80"/>
    <w:rsid w:val="004B71A0"/>
    <w:rsid w:val="004C37CF"/>
    <w:rsid w:val="004C3D35"/>
    <w:rsid w:val="004C514B"/>
    <w:rsid w:val="004C5635"/>
    <w:rsid w:val="004C57B3"/>
    <w:rsid w:val="004C664A"/>
    <w:rsid w:val="004D2149"/>
    <w:rsid w:val="004D231B"/>
    <w:rsid w:val="004D44B3"/>
    <w:rsid w:val="004D742C"/>
    <w:rsid w:val="004E0FC8"/>
    <w:rsid w:val="004E5B73"/>
    <w:rsid w:val="004E6BA3"/>
    <w:rsid w:val="004F05F5"/>
    <w:rsid w:val="004F196C"/>
    <w:rsid w:val="004F2765"/>
    <w:rsid w:val="004F51AF"/>
    <w:rsid w:val="004F5330"/>
    <w:rsid w:val="004F5A1A"/>
    <w:rsid w:val="004F617B"/>
    <w:rsid w:val="004F6825"/>
    <w:rsid w:val="004F6839"/>
    <w:rsid w:val="004F75E5"/>
    <w:rsid w:val="004F7979"/>
    <w:rsid w:val="00501033"/>
    <w:rsid w:val="00501BA9"/>
    <w:rsid w:val="00502052"/>
    <w:rsid w:val="005072F6"/>
    <w:rsid w:val="0050761A"/>
    <w:rsid w:val="00510BF4"/>
    <w:rsid w:val="00511530"/>
    <w:rsid w:val="0051278F"/>
    <w:rsid w:val="0051283D"/>
    <w:rsid w:val="00512EBF"/>
    <w:rsid w:val="0051305D"/>
    <w:rsid w:val="0051544D"/>
    <w:rsid w:val="00515F13"/>
    <w:rsid w:val="00516ACD"/>
    <w:rsid w:val="0051732D"/>
    <w:rsid w:val="00522D42"/>
    <w:rsid w:val="00524339"/>
    <w:rsid w:val="005245EB"/>
    <w:rsid w:val="0052525D"/>
    <w:rsid w:val="00526EEA"/>
    <w:rsid w:val="00530D9B"/>
    <w:rsid w:val="00534FE3"/>
    <w:rsid w:val="0053629A"/>
    <w:rsid w:val="00537175"/>
    <w:rsid w:val="00540E74"/>
    <w:rsid w:val="00541C23"/>
    <w:rsid w:val="005438D9"/>
    <w:rsid w:val="005460A4"/>
    <w:rsid w:val="005460E8"/>
    <w:rsid w:val="00547054"/>
    <w:rsid w:val="005507B0"/>
    <w:rsid w:val="0055254B"/>
    <w:rsid w:val="00555594"/>
    <w:rsid w:val="00555804"/>
    <w:rsid w:val="00556721"/>
    <w:rsid w:val="005572AE"/>
    <w:rsid w:val="00562C7B"/>
    <w:rsid w:val="00563F9E"/>
    <w:rsid w:val="00564A1D"/>
    <w:rsid w:val="00566268"/>
    <w:rsid w:val="00566D1F"/>
    <w:rsid w:val="005701BC"/>
    <w:rsid w:val="00571B72"/>
    <w:rsid w:val="00572172"/>
    <w:rsid w:val="00572828"/>
    <w:rsid w:val="00573207"/>
    <w:rsid w:val="005747F9"/>
    <w:rsid w:val="005759C5"/>
    <w:rsid w:val="005763F1"/>
    <w:rsid w:val="005773D1"/>
    <w:rsid w:val="00580341"/>
    <w:rsid w:val="00580B9F"/>
    <w:rsid w:val="00582841"/>
    <w:rsid w:val="00582F04"/>
    <w:rsid w:val="005830C4"/>
    <w:rsid w:val="0058337D"/>
    <w:rsid w:val="00586F9A"/>
    <w:rsid w:val="00587481"/>
    <w:rsid w:val="005909D1"/>
    <w:rsid w:val="00596B61"/>
    <w:rsid w:val="005A188D"/>
    <w:rsid w:val="005A1CE0"/>
    <w:rsid w:val="005A24A0"/>
    <w:rsid w:val="005A2C7B"/>
    <w:rsid w:val="005A4180"/>
    <w:rsid w:val="005A46D3"/>
    <w:rsid w:val="005A7597"/>
    <w:rsid w:val="005B1112"/>
    <w:rsid w:val="005B403A"/>
    <w:rsid w:val="005B56D9"/>
    <w:rsid w:val="005C0C07"/>
    <w:rsid w:val="005C28B4"/>
    <w:rsid w:val="005C298C"/>
    <w:rsid w:val="005C338C"/>
    <w:rsid w:val="005C44F0"/>
    <w:rsid w:val="005C452B"/>
    <w:rsid w:val="005C4937"/>
    <w:rsid w:val="005C6C89"/>
    <w:rsid w:val="005C7A3A"/>
    <w:rsid w:val="005D2238"/>
    <w:rsid w:val="005D2C17"/>
    <w:rsid w:val="005D42D3"/>
    <w:rsid w:val="005D658D"/>
    <w:rsid w:val="005E0598"/>
    <w:rsid w:val="005E245D"/>
    <w:rsid w:val="005E2506"/>
    <w:rsid w:val="005E331A"/>
    <w:rsid w:val="005E69D8"/>
    <w:rsid w:val="005F007A"/>
    <w:rsid w:val="005F039C"/>
    <w:rsid w:val="005F1D72"/>
    <w:rsid w:val="005F1DB0"/>
    <w:rsid w:val="005F218B"/>
    <w:rsid w:val="005F22CE"/>
    <w:rsid w:val="005F4ADC"/>
    <w:rsid w:val="005F7BC6"/>
    <w:rsid w:val="00601591"/>
    <w:rsid w:val="0060369B"/>
    <w:rsid w:val="0060521D"/>
    <w:rsid w:val="00605908"/>
    <w:rsid w:val="006066E2"/>
    <w:rsid w:val="00607362"/>
    <w:rsid w:val="00615829"/>
    <w:rsid w:val="006160D8"/>
    <w:rsid w:val="00616C74"/>
    <w:rsid w:val="00617413"/>
    <w:rsid w:val="00617820"/>
    <w:rsid w:val="0062001F"/>
    <w:rsid w:val="00621992"/>
    <w:rsid w:val="0062308C"/>
    <w:rsid w:val="0063258C"/>
    <w:rsid w:val="006345A8"/>
    <w:rsid w:val="006345EA"/>
    <w:rsid w:val="0063482B"/>
    <w:rsid w:val="006353D1"/>
    <w:rsid w:val="0063672D"/>
    <w:rsid w:val="00636C2B"/>
    <w:rsid w:val="00637990"/>
    <w:rsid w:val="00637F7D"/>
    <w:rsid w:val="00640B75"/>
    <w:rsid w:val="00641121"/>
    <w:rsid w:val="0064313A"/>
    <w:rsid w:val="00645D27"/>
    <w:rsid w:val="0065149F"/>
    <w:rsid w:val="00651E0F"/>
    <w:rsid w:val="0065324C"/>
    <w:rsid w:val="00653919"/>
    <w:rsid w:val="00655909"/>
    <w:rsid w:val="0065594C"/>
    <w:rsid w:val="006559B8"/>
    <w:rsid w:val="00655BBF"/>
    <w:rsid w:val="00661B10"/>
    <w:rsid w:val="006638F5"/>
    <w:rsid w:val="00663FFB"/>
    <w:rsid w:val="00665226"/>
    <w:rsid w:val="00667993"/>
    <w:rsid w:val="00667D55"/>
    <w:rsid w:val="00667E7F"/>
    <w:rsid w:val="0067456F"/>
    <w:rsid w:val="00677AAD"/>
    <w:rsid w:val="00681F0E"/>
    <w:rsid w:val="00682968"/>
    <w:rsid w:val="00682FD2"/>
    <w:rsid w:val="0068788C"/>
    <w:rsid w:val="00687C29"/>
    <w:rsid w:val="006909C6"/>
    <w:rsid w:val="00690B02"/>
    <w:rsid w:val="0069161E"/>
    <w:rsid w:val="00691FFE"/>
    <w:rsid w:val="00693D79"/>
    <w:rsid w:val="00696AB1"/>
    <w:rsid w:val="006A1050"/>
    <w:rsid w:val="006A1EA4"/>
    <w:rsid w:val="006A2AF3"/>
    <w:rsid w:val="006A3C9D"/>
    <w:rsid w:val="006A4921"/>
    <w:rsid w:val="006A62DF"/>
    <w:rsid w:val="006A792F"/>
    <w:rsid w:val="006B14EA"/>
    <w:rsid w:val="006B17F9"/>
    <w:rsid w:val="006B238F"/>
    <w:rsid w:val="006B4E5B"/>
    <w:rsid w:val="006B6363"/>
    <w:rsid w:val="006B6530"/>
    <w:rsid w:val="006C00BE"/>
    <w:rsid w:val="006C1EF6"/>
    <w:rsid w:val="006C2098"/>
    <w:rsid w:val="006C23B9"/>
    <w:rsid w:val="006C40B0"/>
    <w:rsid w:val="006C6BA4"/>
    <w:rsid w:val="006C7699"/>
    <w:rsid w:val="006C79CE"/>
    <w:rsid w:val="006D044A"/>
    <w:rsid w:val="006D0DAF"/>
    <w:rsid w:val="006D17C1"/>
    <w:rsid w:val="006D2AD6"/>
    <w:rsid w:val="006D4354"/>
    <w:rsid w:val="006D45DA"/>
    <w:rsid w:val="006D48CC"/>
    <w:rsid w:val="006D50AA"/>
    <w:rsid w:val="006D6742"/>
    <w:rsid w:val="006D6A52"/>
    <w:rsid w:val="006D7AA1"/>
    <w:rsid w:val="006E0130"/>
    <w:rsid w:val="006E0783"/>
    <w:rsid w:val="006E0F7F"/>
    <w:rsid w:val="006E2066"/>
    <w:rsid w:val="006E2214"/>
    <w:rsid w:val="006E34BE"/>
    <w:rsid w:val="006E44FA"/>
    <w:rsid w:val="006E55DA"/>
    <w:rsid w:val="006E6F3A"/>
    <w:rsid w:val="006F342C"/>
    <w:rsid w:val="007007B5"/>
    <w:rsid w:val="007008E0"/>
    <w:rsid w:val="00700965"/>
    <w:rsid w:val="00700C48"/>
    <w:rsid w:val="00701582"/>
    <w:rsid w:val="00702101"/>
    <w:rsid w:val="0070225A"/>
    <w:rsid w:val="00703763"/>
    <w:rsid w:val="00704766"/>
    <w:rsid w:val="0070495E"/>
    <w:rsid w:val="0071017F"/>
    <w:rsid w:val="007101F3"/>
    <w:rsid w:val="00710A91"/>
    <w:rsid w:val="00711114"/>
    <w:rsid w:val="007115B8"/>
    <w:rsid w:val="00713C50"/>
    <w:rsid w:val="0071415F"/>
    <w:rsid w:val="00714B36"/>
    <w:rsid w:val="0071587C"/>
    <w:rsid w:val="00716527"/>
    <w:rsid w:val="00716866"/>
    <w:rsid w:val="0071692D"/>
    <w:rsid w:val="00716D15"/>
    <w:rsid w:val="00717248"/>
    <w:rsid w:val="00717790"/>
    <w:rsid w:val="00720B4E"/>
    <w:rsid w:val="007239BF"/>
    <w:rsid w:val="007260AD"/>
    <w:rsid w:val="00726E59"/>
    <w:rsid w:val="00727780"/>
    <w:rsid w:val="00730089"/>
    <w:rsid w:val="0073190B"/>
    <w:rsid w:val="00741521"/>
    <w:rsid w:val="00741687"/>
    <w:rsid w:val="00741F38"/>
    <w:rsid w:val="00742A56"/>
    <w:rsid w:val="0074424D"/>
    <w:rsid w:val="00745AFD"/>
    <w:rsid w:val="00746E76"/>
    <w:rsid w:val="007472C0"/>
    <w:rsid w:val="007502FC"/>
    <w:rsid w:val="00750FB7"/>
    <w:rsid w:val="00751D40"/>
    <w:rsid w:val="007543CB"/>
    <w:rsid w:val="007549C4"/>
    <w:rsid w:val="0075523D"/>
    <w:rsid w:val="00755C7B"/>
    <w:rsid w:val="00756709"/>
    <w:rsid w:val="00756D9D"/>
    <w:rsid w:val="00756EF2"/>
    <w:rsid w:val="00760D5F"/>
    <w:rsid w:val="00761BF5"/>
    <w:rsid w:val="007630AF"/>
    <w:rsid w:val="00765D1D"/>
    <w:rsid w:val="007674C4"/>
    <w:rsid w:val="00771400"/>
    <w:rsid w:val="007715E2"/>
    <w:rsid w:val="00772357"/>
    <w:rsid w:val="007724F4"/>
    <w:rsid w:val="007729B1"/>
    <w:rsid w:val="00773F35"/>
    <w:rsid w:val="007743F5"/>
    <w:rsid w:val="00774B4F"/>
    <w:rsid w:val="00775648"/>
    <w:rsid w:val="00775741"/>
    <w:rsid w:val="00781F20"/>
    <w:rsid w:val="00782780"/>
    <w:rsid w:val="007830F6"/>
    <w:rsid w:val="00783B23"/>
    <w:rsid w:val="00790788"/>
    <w:rsid w:val="00790C83"/>
    <w:rsid w:val="00794CD2"/>
    <w:rsid w:val="00796A98"/>
    <w:rsid w:val="007A208C"/>
    <w:rsid w:val="007A5BA9"/>
    <w:rsid w:val="007A6975"/>
    <w:rsid w:val="007A70D2"/>
    <w:rsid w:val="007A77A9"/>
    <w:rsid w:val="007B2AEA"/>
    <w:rsid w:val="007B4014"/>
    <w:rsid w:val="007B4B63"/>
    <w:rsid w:val="007B7F2F"/>
    <w:rsid w:val="007C0B4D"/>
    <w:rsid w:val="007C1BF3"/>
    <w:rsid w:val="007C21C7"/>
    <w:rsid w:val="007C33C7"/>
    <w:rsid w:val="007C35FF"/>
    <w:rsid w:val="007C451A"/>
    <w:rsid w:val="007C6ECA"/>
    <w:rsid w:val="007D0A72"/>
    <w:rsid w:val="007D1080"/>
    <w:rsid w:val="007D113A"/>
    <w:rsid w:val="007D1AF1"/>
    <w:rsid w:val="007D1B97"/>
    <w:rsid w:val="007D27AC"/>
    <w:rsid w:val="007D6055"/>
    <w:rsid w:val="007D61C7"/>
    <w:rsid w:val="007D6CC0"/>
    <w:rsid w:val="007D7F52"/>
    <w:rsid w:val="007E0C9D"/>
    <w:rsid w:val="007E16E5"/>
    <w:rsid w:val="007E1956"/>
    <w:rsid w:val="007E4319"/>
    <w:rsid w:val="007E4C9B"/>
    <w:rsid w:val="007E53BE"/>
    <w:rsid w:val="007E59BF"/>
    <w:rsid w:val="007F0209"/>
    <w:rsid w:val="007F0724"/>
    <w:rsid w:val="007F09AC"/>
    <w:rsid w:val="007F32C8"/>
    <w:rsid w:val="007F379D"/>
    <w:rsid w:val="007F4DD7"/>
    <w:rsid w:val="007F642E"/>
    <w:rsid w:val="00800EBE"/>
    <w:rsid w:val="008012DB"/>
    <w:rsid w:val="00803F22"/>
    <w:rsid w:val="00804968"/>
    <w:rsid w:val="00805704"/>
    <w:rsid w:val="00805A05"/>
    <w:rsid w:val="008065DF"/>
    <w:rsid w:val="00806A5C"/>
    <w:rsid w:val="008124DD"/>
    <w:rsid w:val="0081290C"/>
    <w:rsid w:val="008150A5"/>
    <w:rsid w:val="0081653B"/>
    <w:rsid w:val="00816D29"/>
    <w:rsid w:val="008179E5"/>
    <w:rsid w:val="00821674"/>
    <w:rsid w:val="0082353C"/>
    <w:rsid w:val="008277A3"/>
    <w:rsid w:val="008305EF"/>
    <w:rsid w:val="008325A7"/>
    <w:rsid w:val="00841ECA"/>
    <w:rsid w:val="0084402B"/>
    <w:rsid w:val="008446DE"/>
    <w:rsid w:val="00844731"/>
    <w:rsid w:val="008454CC"/>
    <w:rsid w:val="00845900"/>
    <w:rsid w:val="008469B4"/>
    <w:rsid w:val="00846A4D"/>
    <w:rsid w:val="00847313"/>
    <w:rsid w:val="008507BD"/>
    <w:rsid w:val="00850875"/>
    <w:rsid w:val="00851ED7"/>
    <w:rsid w:val="00853B5E"/>
    <w:rsid w:val="00853BC9"/>
    <w:rsid w:val="008553A8"/>
    <w:rsid w:val="00856FA9"/>
    <w:rsid w:val="0086182F"/>
    <w:rsid w:val="00862E30"/>
    <w:rsid w:val="008653D3"/>
    <w:rsid w:val="00870071"/>
    <w:rsid w:val="00870367"/>
    <w:rsid w:val="00870A01"/>
    <w:rsid w:val="00871BD9"/>
    <w:rsid w:val="00872EE1"/>
    <w:rsid w:val="00873B28"/>
    <w:rsid w:val="00874BE1"/>
    <w:rsid w:val="008824B0"/>
    <w:rsid w:val="00882B64"/>
    <w:rsid w:val="00884445"/>
    <w:rsid w:val="00885A1C"/>
    <w:rsid w:val="00891B2B"/>
    <w:rsid w:val="00892B85"/>
    <w:rsid w:val="00892E05"/>
    <w:rsid w:val="00892E6C"/>
    <w:rsid w:val="008939B9"/>
    <w:rsid w:val="00894E0A"/>
    <w:rsid w:val="008963DC"/>
    <w:rsid w:val="00897506"/>
    <w:rsid w:val="008A2D2F"/>
    <w:rsid w:val="008A4B04"/>
    <w:rsid w:val="008A550C"/>
    <w:rsid w:val="008B12E0"/>
    <w:rsid w:val="008B2F8B"/>
    <w:rsid w:val="008B37F8"/>
    <w:rsid w:val="008B40AA"/>
    <w:rsid w:val="008B4AAA"/>
    <w:rsid w:val="008C02E1"/>
    <w:rsid w:val="008C0BC3"/>
    <w:rsid w:val="008C2310"/>
    <w:rsid w:val="008C29C4"/>
    <w:rsid w:val="008C3563"/>
    <w:rsid w:val="008C4BD7"/>
    <w:rsid w:val="008C716B"/>
    <w:rsid w:val="008D2B94"/>
    <w:rsid w:val="008D30BC"/>
    <w:rsid w:val="008D31EE"/>
    <w:rsid w:val="008D495F"/>
    <w:rsid w:val="008E05BB"/>
    <w:rsid w:val="008E115A"/>
    <w:rsid w:val="008E3661"/>
    <w:rsid w:val="008E36A1"/>
    <w:rsid w:val="008E37A2"/>
    <w:rsid w:val="008E55CB"/>
    <w:rsid w:val="008E6D23"/>
    <w:rsid w:val="008E6D2F"/>
    <w:rsid w:val="008E7B9C"/>
    <w:rsid w:val="008F0FE4"/>
    <w:rsid w:val="008F10DB"/>
    <w:rsid w:val="008F20E7"/>
    <w:rsid w:val="008F46DE"/>
    <w:rsid w:val="008F57EA"/>
    <w:rsid w:val="008F7210"/>
    <w:rsid w:val="00901FF7"/>
    <w:rsid w:val="0090607C"/>
    <w:rsid w:val="009074D8"/>
    <w:rsid w:val="00913446"/>
    <w:rsid w:val="009140CF"/>
    <w:rsid w:val="00914178"/>
    <w:rsid w:val="00914715"/>
    <w:rsid w:val="00915594"/>
    <w:rsid w:val="00916419"/>
    <w:rsid w:val="00917B1B"/>
    <w:rsid w:val="009207E3"/>
    <w:rsid w:val="00921239"/>
    <w:rsid w:val="00921814"/>
    <w:rsid w:val="009252B6"/>
    <w:rsid w:val="0092576F"/>
    <w:rsid w:val="00925BEA"/>
    <w:rsid w:val="00926CA1"/>
    <w:rsid w:val="009276B2"/>
    <w:rsid w:val="00927CEB"/>
    <w:rsid w:val="009301B2"/>
    <w:rsid w:val="009304D9"/>
    <w:rsid w:val="0093053D"/>
    <w:rsid w:val="00931576"/>
    <w:rsid w:val="00932F9C"/>
    <w:rsid w:val="00940AF5"/>
    <w:rsid w:val="0094106F"/>
    <w:rsid w:val="009414AE"/>
    <w:rsid w:val="009448C0"/>
    <w:rsid w:val="0094554C"/>
    <w:rsid w:val="00945ED1"/>
    <w:rsid w:val="0094676F"/>
    <w:rsid w:val="00947A84"/>
    <w:rsid w:val="00951E50"/>
    <w:rsid w:val="00951EA3"/>
    <w:rsid w:val="009538D6"/>
    <w:rsid w:val="00954F79"/>
    <w:rsid w:val="0095571B"/>
    <w:rsid w:val="009562EE"/>
    <w:rsid w:val="00957248"/>
    <w:rsid w:val="00957871"/>
    <w:rsid w:val="00957C55"/>
    <w:rsid w:val="00962D14"/>
    <w:rsid w:val="00963946"/>
    <w:rsid w:val="009656E0"/>
    <w:rsid w:val="0096617D"/>
    <w:rsid w:val="00967212"/>
    <w:rsid w:val="00971512"/>
    <w:rsid w:val="00971960"/>
    <w:rsid w:val="009721AC"/>
    <w:rsid w:val="0097232F"/>
    <w:rsid w:val="0097298C"/>
    <w:rsid w:val="00973CD2"/>
    <w:rsid w:val="00973E91"/>
    <w:rsid w:val="00973FF0"/>
    <w:rsid w:val="00976C54"/>
    <w:rsid w:val="00976F7D"/>
    <w:rsid w:val="0098089F"/>
    <w:rsid w:val="009831E7"/>
    <w:rsid w:val="00984F72"/>
    <w:rsid w:val="009850F8"/>
    <w:rsid w:val="00990BDD"/>
    <w:rsid w:val="00991D24"/>
    <w:rsid w:val="00991EFF"/>
    <w:rsid w:val="00993807"/>
    <w:rsid w:val="00995A8F"/>
    <w:rsid w:val="00995EDD"/>
    <w:rsid w:val="009A03CB"/>
    <w:rsid w:val="009A03FE"/>
    <w:rsid w:val="009A044B"/>
    <w:rsid w:val="009A0B7A"/>
    <w:rsid w:val="009A1C98"/>
    <w:rsid w:val="009A30E8"/>
    <w:rsid w:val="009A3687"/>
    <w:rsid w:val="009A5459"/>
    <w:rsid w:val="009A575E"/>
    <w:rsid w:val="009A61E6"/>
    <w:rsid w:val="009A71C3"/>
    <w:rsid w:val="009A7383"/>
    <w:rsid w:val="009B470E"/>
    <w:rsid w:val="009C15C9"/>
    <w:rsid w:val="009C28FC"/>
    <w:rsid w:val="009C37FC"/>
    <w:rsid w:val="009C478A"/>
    <w:rsid w:val="009C57BF"/>
    <w:rsid w:val="009C57E3"/>
    <w:rsid w:val="009C5B59"/>
    <w:rsid w:val="009C720A"/>
    <w:rsid w:val="009C7EE2"/>
    <w:rsid w:val="009C7FCC"/>
    <w:rsid w:val="009D09D3"/>
    <w:rsid w:val="009D34AD"/>
    <w:rsid w:val="009D4AE8"/>
    <w:rsid w:val="009D77A1"/>
    <w:rsid w:val="009D791F"/>
    <w:rsid w:val="009E0D3C"/>
    <w:rsid w:val="009E1EA3"/>
    <w:rsid w:val="009E2844"/>
    <w:rsid w:val="009E4471"/>
    <w:rsid w:val="009E4A1A"/>
    <w:rsid w:val="009E782A"/>
    <w:rsid w:val="009E788F"/>
    <w:rsid w:val="009F2D17"/>
    <w:rsid w:val="009F688C"/>
    <w:rsid w:val="009F6B84"/>
    <w:rsid w:val="00A004A3"/>
    <w:rsid w:val="00A00900"/>
    <w:rsid w:val="00A043CE"/>
    <w:rsid w:val="00A10665"/>
    <w:rsid w:val="00A11836"/>
    <w:rsid w:val="00A11998"/>
    <w:rsid w:val="00A13D5A"/>
    <w:rsid w:val="00A140E6"/>
    <w:rsid w:val="00A14712"/>
    <w:rsid w:val="00A156DC"/>
    <w:rsid w:val="00A164DA"/>
    <w:rsid w:val="00A2067E"/>
    <w:rsid w:val="00A21AE6"/>
    <w:rsid w:val="00A238F7"/>
    <w:rsid w:val="00A23988"/>
    <w:rsid w:val="00A242EE"/>
    <w:rsid w:val="00A24B6E"/>
    <w:rsid w:val="00A255EA"/>
    <w:rsid w:val="00A269AE"/>
    <w:rsid w:val="00A26CC0"/>
    <w:rsid w:val="00A27D28"/>
    <w:rsid w:val="00A30289"/>
    <w:rsid w:val="00A3034E"/>
    <w:rsid w:val="00A3326A"/>
    <w:rsid w:val="00A342AB"/>
    <w:rsid w:val="00A34C59"/>
    <w:rsid w:val="00A34D62"/>
    <w:rsid w:val="00A34F0A"/>
    <w:rsid w:val="00A35438"/>
    <w:rsid w:val="00A365F6"/>
    <w:rsid w:val="00A41A3C"/>
    <w:rsid w:val="00A42438"/>
    <w:rsid w:val="00A428F1"/>
    <w:rsid w:val="00A43E8F"/>
    <w:rsid w:val="00A4488C"/>
    <w:rsid w:val="00A47C7D"/>
    <w:rsid w:val="00A51FC6"/>
    <w:rsid w:val="00A52E1D"/>
    <w:rsid w:val="00A53840"/>
    <w:rsid w:val="00A53A9E"/>
    <w:rsid w:val="00A557B0"/>
    <w:rsid w:val="00A577DF"/>
    <w:rsid w:val="00A57C84"/>
    <w:rsid w:val="00A57E33"/>
    <w:rsid w:val="00A608E2"/>
    <w:rsid w:val="00A60C37"/>
    <w:rsid w:val="00A61013"/>
    <w:rsid w:val="00A65B98"/>
    <w:rsid w:val="00A65D2E"/>
    <w:rsid w:val="00A65DFA"/>
    <w:rsid w:val="00A66FA3"/>
    <w:rsid w:val="00A679E0"/>
    <w:rsid w:val="00A7023F"/>
    <w:rsid w:val="00A71590"/>
    <w:rsid w:val="00A715EB"/>
    <w:rsid w:val="00A74EF0"/>
    <w:rsid w:val="00A74F27"/>
    <w:rsid w:val="00A75D59"/>
    <w:rsid w:val="00A76E79"/>
    <w:rsid w:val="00A80AB5"/>
    <w:rsid w:val="00A82D65"/>
    <w:rsid w:val="00A82F1C"/>
    <w:rsid w:val="00A83CC3"/>
    <w:rsid w:val="00A84AC9"/>
    <w:rsid w:val="00A85265"/>
    <w:rsid w:val="00A861DC"/>
    <w:rsid w:val="00A86873"/>
    <w:rsid w:val="00A925F3"/>
    <w:rsid w:val="00A92929"/>
    <w:rsid w:val="00A963D3"/>
    <w:rsid w:val="00A9667B"/>
    <w:rsid w:val="00AA259C"/>
    <w:rsid w:val="00AA2637"/>
    <w:rsid w:val="00AA407F"/>
    <w:rsid w:val="00AA6046"/>
    <w:rsid w:val="00AA723B"/>
    <w:rsid w:val="00AB01A4"/>
    <w:rsid w:val="00AB0E40"/>
    <w:rsid w:val="00AB2ADA"/>
    <w:rsid w:val="00AB3A4E"/>
    <w:rsid w:val="00AB533E"/>
    <w:rsid w:val="00AB6DAD"/>
    <w:rsid w:val="00AC051B"/>
    <w:rsid w:val="00AC195D"/>
    <w:rsid w:val="00AC1ABA"/>
    <w:rsid w:val="00AC240F"/>
    <w:rsid w:val="00AC30E0"/>
    <w:rsid w:val="00AC3FFA"/>
    <w:rsid w:val="00AC4C41"/>
    <w:rsid w:val="00AC5B5C"/>
    <w:rsid w:val="00AC5C5E"/>
    <w:rsid w:val="00AC6166"/>
    <w:rsid w:val="00AC6B59"/>
    <w:rsid w:val="00AC7B99"/>
    <w:rsid w:val="00AD02B7"/>
    <w:rsid w:val="00AD33E2"/>
    <w:rsid w:val="00AD5010"/>
    <w:rsid w:val="00AD5674"/>
    <w:rsid w:val="00AD6045"/>
    <w:rsid w:val="00AE0983"/>
    <w:rsid w:val="00AE0B78"/>
    <w:rsid w:val="00AE10B4"/>
    <w:rsid w:val="00AE1D96"/>
    <w:rsid w:val="00AE2EB1"/>
    <w:rsid w:val="00AE3506"/>
    <w:rsid w:val="00AE3E49"/>
    <w:rsid w:val="00AE737A"/>
    <w:rsid w:val="00AE759B"/>
    <w:rsid w:val="00AE770A"/>
    <w:rsid w:val="00AF0433"/>
    <w:rsid w:val="00AF0DCB"/>
    <w:rsid w:val="00AF3FCB"/>
    <w:rsid w:val="00AF4058"/>
    <w:rsid w:val="00AF4105"/>
    <w:rsid w:val="00AF414D"/>
    <w:rsid w:val="00AF51EA"/>
    <w:rsid w:val="00AF5D91"/>
    <w:rsid w:val="00AF6B4A"/>
    <w:rsid w:val="00AF7745"/>
    <w:rsid w:val="00AF7BB6"/>
    <w:rsid w:val="00B00518"/>
    <w:rsid w:val="00B00813"/>
    <w:rsid w:val="00B00EAF"/>
    <w:rsid w:val="00B00F86"/>
    <w:rsid w:val="00B023D8"/>
    <w:rsid w:val="00B0471F"/>
    <w:rsid w:val="00B04795"/>
    <w:rsid w:val="00B0604D"/>
    <w:rsid w:val="00B071C6"/>
    <w:rsid w:val="00B07342"/>
    <w:rsid w:val="00B07A52"/>
    <w:rsid w:val="00B07A82"/>
    <w:rsid w:val="00B10C7C"/>
    <w:rsid w:val="00B10D3D"/>
    <w:rsid w:val="00B12891"/>
    <w:rsid w:val="00B16CB1"/>
    <w:rsid w:val="00B22406"/>
    <w:rsid w:val="00B23421"/>
    <w:rsid w:val="00B23DE2"/>
    <w:rsid w:val="00B24BF2"/>
    <w:rsid w:val="00B251B3"/>
    <w:rsid w:val="00B25C46"/>
    <w:rsid w:val="00B26351"/>
    <w:rsid w:val="00B263BA"/>
    <w:rsid w:val="00B30655"/>
    <w:rsid w:val="00B30A2F"/>
    <w:rsid w:val="00B316B5"/>
    <w:rsid w:val="00B3205C"/>
    <w:rsid w:val="00B32A74"/>
    <w:rsid w:val="00B34759"/>
    <w:rsid w:val="00B34A55"/>
    <w:rsid w:val="00B34C9D"/>
    <w:rsid w:val="00B34EF0"/>
    <w:rsid w:val="00B352F4"/>
    <w:rsid w:val="00B3577D"/>
    <w:rsid w:val="00B35B1A"/>
    <w:rsid w:val="00B36F48"/>
    <w:rsid w:val="00B4223B"/>
    <w:rsid w:val="00B42560"/>
    <w:rsid w:val="00B42DDF"/>
    <w:rsid w:val="00B43708"/>
    <w:rsid w:val="00B443CB"/>
    <w:rsid w:val="00B4556C"/>
    <w:rsid w:val="00B4718A"/>
    <w:rsid w:val="00B502AC"/>
    <w:rsid w:val="00B50538"/>
    <w:rsid w:val="00B51F5F"/>
    <w:rsid w:val="00B52401"/>
    <w:rsid w:val="00B54531"/>
    <w:rsid w:val="00B55A66"/>
    <w:rsid w:val="00B55B09"/>
    <w:rsid w:val="00B574FC"/>
    <w:rsid w:val="00B614BF"/>
    <w:rsid w:val="00B61590"/>
    <w:rsid w:val="00B63474"/>
    <w:rsid w:val="00B647C5"/>
    <w:rsid w:val="00B65E27"/>
    <w:rsid w:val="00B65F84"/>
    <w:rsid w:val="00B66096"/>
    <w:rsid w:val="00B66552"/>
    <w:rsid w:val="00B66C1D"/>
    <w:rsid w:val="00B66D29"/>
    <w:rsid w:val="00B67996"/>
    <w:rsid w:val="00B679F6"/>
    <w:rsid w:val="00B72CD6"/>
    <w:rsid w:val="00B74188"/>
    <w:rsid w:val="00B74BDD"/>
    <w:rsid w:val="00B759CC"/>
    <w:rsid w:val="00B77241"/>
    <w:rsid w:val="00B81D9C"/>
    <w:rsid w:val="00B82613"/>
    <w:rsid w:val="00B82C66"/>
    <w:rsid w:val="00B8617B"/>
    <w:rsid w:val="00B871F9"/>
    <w:rsid w:val="00B917B7"/>
    <w:rsid w:val="00B919AC"/>
    <w:rsid w:val="00B91C75"/>
    <w:rsid w:val="00B92B9F"/>
    <w:rsid w:val="00B942CF"/>
    <w:rsid w:val="00B94925"/>
    <w:rsid w:val="00B95B48"/>
    <w:rsid w:val="00BA0040"/>
    <w:rsid w:val="00BA14A2"/>
    <w:rsid w:val="00BA34AB"/>
    <w:rsid w:val="00BA46D7"/>
    <w:rsid w:val="00BA6BE5"/>
    <w:rsid w:val="00BA7A0C"/>
    <w:rsid w:val="00BB13A3"/>
    <w:rsid w:val="00BB285A"/>
    <w:rsid w:val="00BB387B"/>
    <w:rsid w:val="00BB5310"/>
    <w:rsid w:val="00BB788A"/>
    <w:rsid w:val="00BC04F7"/>
    <w:rsid w:val="00BC1A4B"/>
    <w:rsid w:val="00BC2531"/>
    <w:rsid w:val="00BC2F24"/>
    <w:rsid w:val="00BC3B61"/>
    <w:rsid w:val="00BC3DBA"/>
    <w:rsid w:val="00BC4362"/>
    <w:rsid w:val="00BC47BB"/>
    <w:rsid w:val="00BC4EC5"/>
    <w:rsid w:val="00BC5DC3"/>
    <w:rsid w:val="00BC5F36"/>
    <w:rsid w:val="00BC73D8"/>
    <w:rsid w:val="00BC7F40"/>
    <w:rsid w:val="00BD0030"/>
    <w:rsid w:val="00BD1E09"/>
    <w:rsid w:val="00BD2C94"/>
    <w:rsid w:val="00BD3A32"/>
    <w:rsid w:val="00BD4A4F"/>
    <w:rsid w:val="00BD4B44"/>
    <w:rsid w:val="00BE31D5"/>
    <w:rsid w:val="00BE36A2"/>
    <w:rsid w:val="00BE36B9"/>
    <w:rsid w:val="00BE6320"/>
    <w:rsid w:val="00BF09B1"/>
    <w:rsid w:val="00BF3600"/>
    <w:rsid w:val="00BF3714"/>
    <w:rsid w:val="00BF7653"/>
    <w:rsid w:val="00C01699"/>
    <w:rsid w:val="00C01C5F"/>
    <w:rsid w:val="00C03811"/>
    <w:rsid w:val="00C04605"/>
    <w:rsid w:val="00C06570"/>
    <w:rsid w:val="00C1267E"/>
    <w:rsid w:val="00C13A52"/>
    <w:rsid w:val="00C143D3"/>
    <w:rsid w:val="00C14657"/>
    <w:rsid w:val="00C15C5D"/>
    <w:rsid w:val="00C17CFB"/>
    <w:rsid w:val="00C209D4"/>
    <w:rsid w:val="00C20BDD"/>
    <w:rsid w:val="00C22465"/>
    <w:rsid w:val="00C2362F"/>
    <w:rsid w:val="00C25A15"/>
    <w:rsid w:val="00C3147D"/>
    <w:rsid w:val="00C31ED2"/>
    <w:rsid w:val="00C32411"/>
    <w:rsid w:val="00C331E2"/>
    <w:rsid w:val="00C332AB"/>
    <w:rsid w:val="00C33741"/>
    <w:rsid w:val="00C354A6"/>
    <w:rsid w:val="00C363F0"/>
    <w:rsid w:val="00C44C38"/>
    <w:rsid w:val="00C50340"/>
    <w:rsid w:val="00C50812"/>
    <w:rsid w:val="00C514D8"/>
    <w:rsid w:val="00C515F3"/>
    <w:rsid w:val="00C51B97"/>
    <w:rsid w:val="00C53BC6"/>
    <w:rsid w:val="00C55C92"/>
    <w:rsid w:val="00C56CD7"/>
    <w:rsid w:val="00C577E9"/>
    <w:rsid w:val="00C618E1"/>
    <w:rsid w:val="00C622C3"/>
    <w:rsid w:val="00C64819"/>
    <w:rsid w:val="00C666C0"/>
    <w:rsid w:val="00C66DE3"/>
    <w:rsid w:val="00C670F5"/>
    <w:rsid w:val="00C675D0"/>
    <w:rsid w:val="00C6772A"/>
    <w:rsid w:val="00C72917"/>
    <w:rsid w:val="00C72D3D"/>
    <w:rsid w:val="00C74696"/>
    <w:rsid w:val="00C75F05"/>
    <w:rsid w:val="00C765F8"/>
    <w:rsid w:val="00C77CCF"/>
    <w:rsid w:val="00C8066B"/>
    <w:rsid w:val="00C80BC6"/>
    <w:rsid w:val="00C80C5D"/>
    <w:rsid w:val="00C81813"/>
    <w:rsid w:val="00C8246E"/>
    <w:rsid w:val="00C83CC9"/>
    <w:rsid w:val="00C84262"/>
    <w:rsid w:val="00C85860"/>
    <w:rsid w:val="00C85F21"/>
    <w:rsid w:val="00C864F8"/>
    <w:rsid w:val="00C868C1"/>
    <w:rsid w:val="00C86B85"/>
    <w:rsid w:val="00C86DCA"/>
    <w:rsid w:val="00C87FD4"/>
    <w:rsid w:val="00C910AF"/>
    <w:rsid w:val="00C92EE2"/>
    <w:rsid w:val="00C93E48"/>
    <w:rsid w:val="00C94AB6"/>
    <w:rsid w:val="00CA0DE5"/>
    <w:rsid w:val="00CA1193"/>
    <w:rsid w:val="00CA356B"/>
    <w:rsid w:val="00CA57A6"/>
    <w:rsid w:val="00CA6A2A"/>
    <w:rsid w:val="00CA7A43"/>
    <w:rsid w:val="00CB0465"/>
    <w:rsid w:val="00CB08A3"/>
    <w:rsid w:val="00CB159A"/>
    <w:rsid w:val="00CB18C7"/>
    <w:rsid w:val="00CB1AF4"/>
    <w:rsid w:val="00CB20A9"/>
    <w:rsid w:val="00CB28C5"/>
    <w:rsid w:val="00CB3C93"/>
    <w:rsid w:val="00CB6252"/>
    <w:rsid w:val="00CB6813"/>
    <w:rsid w:val="00CB7302"/>
    <w:rsid w:val="00CC639B"/>
    <w:rsid w:val="00CC6A79"/>
    <w:rsid w:val="00CC7CA4"/>
    <w:rsid w:val="00CD01A8"/>
    <w:rsid w:val="00CD0531"/>
    <w:rsid w:val="00CD1ECE"/>
    <w:rsid w:val="00CD2CC7"/>
    <w:rsid w:val="00CD3B2D"/>
    <w:rsid w:val="00CD4DC3"/>
    <w:rsid w:val="00CD590F"/>
    <w:rsid w:val="00CE0BA9"/>
    <w:rsid w:val="00CE4E85"/>
    <w:rsid w:val="00CE6FBD"/>
    <w:rsid w:val="00CE7288"/>
    <w:rsid w:val="00CF23FF"/>
    <w:rsid w:val="00CF27BA"/>
    <w:rsid w:val="00CF2DC1"/>
    <w:rsid w:val="00CF372F"/>
    <w:rsid w:val="00D00776"/>
    <w:rsid w:val="00D043B1"/>
    <w:rsid w:val="00D05DBB"/>
    <w:rsid w:val="00D11484"/>
    <w:rsid w:val="00D115A6"/>
    <w:rsid w:val="00D117CB"/>
    <w:rsid w:val="00D11D41"/>
    <w:rsid w:val="00D135CA"/>
    <w:rsid w:val="00D164DE"/>
    <w:rsid w:val="00D173A8"/>
    <w:rsid w:val="00D17FA0"/>
    <w:rsid w:val="00D212A3"/>
    <w:rsid w:val="00D21FD2"/>
    <w:rsid w:val="00D21FD9"/>
    <w:rsid w:val="00D228D3"/>
    <w:rsid w:val="00D23F2A"/>
    <w:rsid w:val="00D249A6"/>
    <w:rsid w:val="00D2507B"/>
    <w:rsid w:val="00D25F53"/>
    <w:rsid w:val="00D26111"/>
    <w:rsid w:val="00D26D83"/>
    <w:rsid w:val="00D276DC"/>
    <w:rsid w:val="00D27A18"/>
    <w:rsid w:val="00D31074"/>
    <w:rsid w:val="00D319FC"/>
    <w:rsid w:val="00D32705"/>
    <w:rsid w:val="00D32CC6"/>
    <w:rsid w:val="00D330F4"/>
    <w:rsid w:val="00D34F21"/>
    <w:rsid w:val="00D363E3"/>
    <w:rsid w:val="00D374DC"/>
    <w:rsid w:val="00D40601"/>
    <w:rsid w:val="00D4211A"/>
    <w:rsid w:val="00D427F2"/>
    <w:rsid w:val="00D444B6"/>
    <w:rsid w:val="00D52A5D"/>
    <w:rsid w:val="00D57404"/>
    <w:rsid w:val="00D62B95"/>
    <w:rsid w:val="00D63309"/>
    <w:rsid w:val="00D63667"/>
    <w:rsid w:val="00D64630"/>
    <w:rsid w:val="00D6597A"/>
    <w:rsid w:val="00D65A07"/>
    <w:rsid w:val="00D66208"/>
    <w:rsid w:val="00D668D3"/>
    <w:rsid w:val="00D66D4B"/>
    <w:rsid w:val="00D6707B"/>
    <w:rsid w:val="00D67BED"/>
    <w:rsid w:val="00D71841"/>
    <w:rsid w:val="00D73C38"/>
    <w:rsid w:val="00D75C25"/>
    <w:rsid w:val="00D75F42"/>
    <w:rsid w:val="00D77310"/>
    <w:rsid w:val="00D80E09"/>
    <w:rsid w:val="00D820BD"/>
    <w:rsid w:val="00D8471B"/>
    <w:rsid w:val="00D84DEC"/>
    <w:rsid w:val="00D8524B"/>
    <w:rsid w:val="00D86447"/>
    <w:rsid w:val="00D91669"/>
    <w:rsid w:val="00D9212B"/>
    <w:rsid w:val="00D94315"/>
    <w:rsid w:val="00D943F1"/>
    <w:rsid w:val="00D956AF"/>
    <w:rsid w:val="00D967C6"/>
    <w:rsid w:val="00D97C5F"/>
    <w:rsid w:val="00DA0073"/>
    <w:rsid w:val="00DA1036"/>
    <w:rsid w:val="00DA215F"/>
    <w:rsid w:val="00DA4E0F"/>
    <w:rsid w:val="00DA5D18"/>
    <w:rsid w:val="00DA676B"/>
    <w:rsid w:val="00DB0080"/>
    <w:rsid w:val="00DB1185"/>
    <w:rsid w:val="00DB1BA9"/>
    <w:rsid w:val="00DB22F5"/>
    <w:rsid w:val="00DB5052"/>
    <w:rsid w:val="00DB5E05"/>
    <w:rsid w:val="00DC2D74"/>
    <w:rsid w:val="00DC38F5"/>
    <w:rsid w:val="00DC3FB2"/>
    <w:rsid w:val="00DC4A63"/>
    <w:rsid w:val="00DC5327"/>
    <w:rsid w:val="00DC5E34"/>
    <w:rsid w:val="00DC6C6C"/>
    <w:rsid w:val="00DD05EF"/>
    <w:rsid w:val="00DD1319"/>
    <w:rsid w:val="00DD1C5A"/>
    <w:rsid w:val="00DD223E"/>
    <w:rsid w:val="00DD2CC9"/>
    <w:rsid w:val="00DD3FCA"/>
    <w:rsid w:val="00DD50CE"/>
    <w:rsid w:val="00DD52D9"/>
    <w:rsid w:val="00DD53DF"/>
    <w:rsid w:val="00DD5EE1"/>
    <w:rsid w:val="00DD6336"/>
    <w:rsid w:val="00DD69A0"/>
    <w:rsid w:val="00DD77A3"/>
    <w:rsid w:val="00DE001B"/>
    <w:rsid w:val="00DE1919"/>
    <w:rsid w:val="00DE2194"/>
    <w:rsid w:val="00DE2CD6"/>
    <w:rsid w:val="00DE3D68"/>
    <w:rsid w:val="00DE3DB0"/>
    <w:rsid w:val="00DE4FE7"/>
    <w:rsid w:val="00DE5A0C"/>
    <w:rsid w:val="00DE62F4"/>
    <w:rsid w:val="00DE6F2F"/>
    <w:rsid w:val="00DE719E"/>
    <w:rsid w:val="00DE7DF4"/>
    <w:rsid w:val="00DF055F"/>
    <w:rsid w:val="00DF09ED"/>
    <w:rsid w:val="00DF0E5F"/>
    <w:rsid w:val="00DF1DFE"/>
    <w:rsid w:val="00DF527A"/>
    <w:rsid w:val="00DF6606"/>
    <w:rsid w:val="00E01A75"/>
    <w:rsid w:val="00E01AB5"/>
    <w:rsid w:val="00E02089"/>
    <w:rsid w:val="00E03B36"/>
    <w:rsid w:val="00E03F73"/>
    <w:rsid w:val="00E0501C"/>
    <w:rsid w:val="00E10AB4"/>
    <w:rsid w:val="00E13ADE"/>
    <w:rsid w:val="00E14A8E"/>
    <w:rsid w:val="00E15864"/>
    <w:rsid w:val="00E16AB2"/>
    <w:rsid w:val="00E16E49"/>
    <w:rsid w:val="00E1781F"/>
    <w:rsid w:val="00E17A5C"/>
    <w:rsid w:val="00E21922"/>
    <w:rsid w:val="00E21BAB"/>
    <w:rsid w:val="00E233D7"/>
    <w:rsid w:val="00E23F11"/>
    <w:rsid w:val="00E24A69"/>
    <w:rsid w:val="00E24C72"/>
    <w:rsid w:val="00E25122"/>
    <w:rsid w:val="00E254FB"/>
    <w:rsid w:val="00E25706"/>
    <w:rsid w:val="00E26CED"/>
    <w:rsid w:val="00E26F1A"/>
    <w:rsid w:val="00E27671"/>
    <w:rsid w:val="00E3003D"/>
    <w:rsid w:val="00E3010C"/>
    <w:rsid w:val="00E303CE"/>
    <w:rsid w:val="00E30BAC"/>
    <w:rsid w:val="00E3150B"/>
    <w:rsid w:val="00E32A22"/>
    <w:rsid w:val="00E32B7A"/>
    <w:rsid w:val="00E332BE"/>
    <w:rsid w:val="00E35ABD"/>
    <w:rsid w:val="00E3650B"/>
    <w:rsid w:val="00E365FA"/>
    <w:rsid w:val="00E408E4"/>
    <w:rsid w:val="00E415BF"/>
    <w:rsid w:val="00E41F14"/>
    <w:rsid w:val="00E44B1D"/>
    <w:rsid w:val="00E45D47"/>
    <w:rsid w:val="00E4605A"/>
    <w:rsid w:val="00E46C0F"/>
    <w:rsid w:val="00E4733B"/>
    <w:rsid w:val="00E5147A"/>
    <w:rsid w:val="00E5277A"/>
    <w:rsid w:val="00E534EE"/>
    <w:rsid w:val="00E568E5"/>
    <w:rsid w:val="00E56E96"/>
    <w:rsid w:val="00E61069"/>
    <w:rsid w:val="00E61882"/>
    <w:rsid w:val="00E618E8"/>
    <w:rsid w:val="00E62492"/>
    <w:rsid w:val="00E63AE5"/>
    <w:rsid w:val="00E645D8"/>
    <w:rsid w:val="00E65D18"/>
    <w:rsid w:val="00E65FC9"/>
    <w:rsid w:val="00E6607C"/>
    <w:rsid w:val="00E66E83"/>
    <w:rsid w:val="00E6759B"/>
    <w:rsid w:val="00E70394"/>
    <w:rsid w:val="00E72112"/>
    <w:rsid w:val="00E7437C"/>
    <w:rsid w:val="00E747F1"/>
    <w:rsid w:val="00E75129"/>
    <w:rsid w:val="00E762AF"/>
    <w:rsid w:val="00E81B7A"/>
    <w:rsid w:val="00E87802"/>
    <w:rsid w:val="00E90601"/>
    <w:rsid w:val="00E933F8"/>
    <w:rsid w:val="00E9443C"/>
    <w:rsid w:val="00E94D1A"/>
    <w:rsid w:val="00EA0B76"/>
    <w:rsid w:val="00EA1B0A"/>
    <w:rsid w:val="00EA7047"/>
    <w:rsid w:val="00EA7A44"/>
    <w:rsid w:val="00EB4DA9"/>
    <w:rsid w:val="00EB6541"/>
    <w:rsid w:val="00EB7436"/>
    <w:rsid w:val="00EC0043"/>
    <w:rsid w:val="00EC0EAA"/>
    <w:rsid w:val="00EC20B6"/>
    <w:rsid w:val="00EC41AF"/>
    <w:rsid w:val="00EC43AA"/>
    <w:rsid w:val="00EC47A8"/>
    <w:rsid w:val="00EC7B80"/>
    <w:rsid w:val="00ED0FA2"/>
    <w:rsid w:val="00ED10C7"/>
    <w:rsid w:val="00ED1349"/>
    <w:rsid w:val="00ED4435"/>
    <w:rsid w:val="00ED5C96"/>
    <w:rsid w:val="00ED5D7F"/>
    <w:rsid w:val="00ED76F9"/>
    <w:rsid w:val="00EE0EC3"/>
    <w:rsid w:val="00EE1462"/>
    <w:rsid w:val="00EE2A5C"/>
    <w:rsid w:val="00EE2AD5"/>
    <w:rsid w:val="00EE2F0B"/>
    <w:rsid w:val="00EE4E27"/>
    <w:rsid w:val="00EE66F3"/>
    <w:rsid w:val="00EE7105"/>
    <w:rsid w:val="00EF07A0"/>
    <w:rsid w:val="00EF0FD7"/>
    <w:rsid w:val="00EF1A2C"/>
    <w:rsid w:val="00EF3950"/>
    <w:rsid w:val="00EF4478"/>
    <w:rsid w:val="00EF6026"/>
    <w:rsid w:val="00EF7480"/>
    <w:rsid w:val="00EF7891"/>
    <w:rsid w:val="00F03968"/>
    <w:rsid w:val="00F044B0"/>
    <w:rsid w:val="00F04789"/>
    <w:rsid w:val="00F04861"/>
    <w:rsid w:val="00F10432"/>
    <w:rsid w:val="00F14AF0"/>
    <w:rsid w:val="00F14BC3"/>
    <w:rsid w:val="00F17CE0"/>
    <w:rsid w:val="00F2013A"/>
    <w:rsid w:val="00F21709"/>
    <w:rsid w:val="00F22820"/>
    <w:rsid w:val="00F23349"/>
    <w:rsid w:val="00F308FB"/>
    <w:rsid w:val="00F31DA6"/>
    <w:rsid w:val="00F34A76"/>
    <w:rsid w:val="00F350CA"/>
    <w:rsid w:val="00F36DC9"/>
    <w:rsid w:val="00F42192"/>
    <w:rsid w:val="00F46290"/>
    <w:rsid w:val="00F50E42"/>
    <w:rsid w:val="00F522BA"/>
    <w:rsid w:val="00F523B1"/>
    <w:rsid w:val="00F52C10"/>
    <w:rsid w:val="00F5366E"/>
    <w:rsid w:val="00F54BC6"/>
    <w:rsid w:val="00F563F2"/>
    <w:rsid w:val="00F566FC"/>
    <w:rsid w:val="00F56832"/>
    <w:rsid w:val="00F5766A"/>
    <w:rsid w:val="00F57ADF"/>
    <w:rsid w:val="00F63386"/>
    <w:rsid w:val="00F637D8"/>
    <w:rsid w:val="00F65E18"/>
    <w:rsid w:val="00F67694"/>
    <w:rsid w:val="00F70592"/>
    <w:rsid w:val="00F73788"/>
    <w:rsid w:val="00F7475D"/>
    <w:rsid w:val="00F74BBD"/>
    <w:rsid w:val="00F74E12"/>
    <w:rsid w:val="00F7547B"/>
    <w:rsid w:val="00F75944"/>
    <w:rsid w:val="00F77675"/>
    <w:rsid w:val="00F802B7"/>
    <w:rsid w:val="00F805A4"/>
    <w:rsid w:val="00F827D0"/>
    <w:rsid w:val="00F82CE0"/>
    <w:rsid w:val="00F83E98"/>
    <w:rsid w:val="00F83FDF"/>
    <w:rsid w:val="00F877FD"/>
    <w:rsid w:val="00F90B1C"/>
    <w:rsid w:val="00F90BF2"/>
    <w:rsid w:val="00F91393"/>
    <w:rsid w:val="00F920EB"/>
    <w:rsid w:val="00F92B6C"/>
    <w:rsid w:val="00F9741E"/>
    <w:rsid w:val="00FA0E9D"/>
    <w:rsid w:val="00FA2208"/>
    <w:rsid w:val="00FA3164"/>
    <w:rsid w:val="00FA3682"/>
    <w:rsid w:val="00FA725B"/>
    <w:rsid w:val="00FB1A92"/>
    <w:rsid w:val="00FB1F11"/>
    <w:rsid w:val="00FB22E7"/>
    <w:rsid w:val="00FB295D"/>
    <w:rsid w:val="00FB2E27"/>
    <w:rsid w:val="00FB3598"/>
    <w:rsid w:val="00FB4862"/>
    <w:rsid w:val="00FB5605"/>
    <w:rsid w:val="00FC0341"/>
    <w:rsid w:val="00FC22EE"/>
    <w:rsid w:val="00FC4D33"/>
    <w:rsid w:val="00FC5875"/>
    <w:rsid w:val="00FC72C2"/>
    <w:rsid w:val="00FC7855"/>
    <w:rsid w:val="00FD1AC0"/>
    <w:rsid w:val="00FD3E74"/>
    <w:rsid w:val="00FD48AD"/>
    <w:rsid w:val="00FD49EC"/>
    <w:rsid w:val="00FD4A3E"/>
    <w:rsid w:val="00FD58BF"/>
    <w:rsid w:val="00FD7F04"/>
    <w:rsid w:val="00FE0229"/>
    <w:rsid w:val="00FE43B0"/>
    <w:rsid w:val="00FE45CE"/>
    <w:rsid w:val="00FE6DCF"/>
    <w:rsid w:val="00FE78B4"/>
    <w:rsid w:val="00FE7984"/>
    <w:rsid w:val="00FE7E81"/>
    <w:rsid w:val="00FF1709"/>
    <w:rsid w:val="00FF252E"/>
    <w:rsid w:val="00FF3117"/>
    <w:rsid w:val="00FF38E2"/>
    <w:rsid w:val="00FF5767"/>
    <w:rsid w:val="00FF61FD"/>
    <w:rsid w:val="00FF6DD7"/>
    <w:rsid w:val="00FF7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57FCE"/>
  <w15:docId w15:val="{7772AF49-1618-454A-97F9-DDB89D2B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692D"/>
    <w:pPr>
      <w:keepNext/>
      <w:keepLines/>
      <w:spacing w:before="360" w:after="360" w:line="360" w:lineRule="auto"/>
      <w:outlineLvl w:val="0"/>
    </w:pPr>
    <w:rPr>
      <w:rFonts w:ascii="仿宋" w:eastAsia="仿宋" w:hAnsi="仿宋"/>
      <w:b/>
      <w:bCs/>
      <w:kern w:val="44"/>
      <w:sz w:val="28"/>
      <w:szCs w:val="24"/>
    </w:rPr>
  </w:style>
  <w:style w:type="paragraph" w:styleId="2">
    <w:name w:val="heading 2"/>
    <w:basedOn w:val="a"/>
    <w:next w:val="a"/>
    <w:link w:val="20"/>
    <w:uiPriority w:val="9"/>
    <w:unhideWhenUsed/>
    <w:qFormat/>
    <w:rsid w:val="0071692D"/>
    <w:pPr>
      <w:autoSpaceDE w:val="0"/>
      <w:autoSpaceDN w:val="0"/>
      <w:adjustRightInd w:val="0"/>
      <w:spacing w:afterLines="50" w:after="156" w:line="360" w:lineRule="auto"/>
      <w:jc w:val="left"/>
      <w:outlineLvl w:val="1"/>
    </w:pPr>
    <w:rPr>
      <w:rFonts w:ascii="仿宋" w:eastAsia="仿宋" w:hAnsi="仿宋" w:cs="仿宋_GB2312"/>
      <w:b/>
      <w:kern w:val="0"/>
      <w:sz w:val="24"/>
      <w:szCs w:val="24"/>
    </w:rPr>
  </w:style>
  <w:style w:type="paragraph" w:styleId="4">
    <w:name w:val="heading 4"/>
    <w:basedOn w:val="a"/>
    <w:next w:val="a"/>
    <w:link w:val="40"/>
    <w:uiPriority w:val="9"/>
    <w:semiHidden/>
    <w:unhideWhenUsed/>
    <w:qFormat/>
    <w:rsid w:val="00C51B9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C51B9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0177"/>
    <w:pPr>
      <w:ind w:firstLineChars="200" w:firstLine="420"/>
    </w:pPr>
  </w:style>
  <w:style w:type="paragraph" w:styleId="a4">
    <w:name w:val="header"/>
    <w:basedOn w:val="a"/>
    <w:link w:val="a5"/>
    <w:uiPriority w:val="99"/>
    <w:unhideWhenUsed/>
    <w:rsid w:val="005C452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C452B"/>
    <w:rPr>
      <w:sz w:val="18"/>
      <w:szCs w:val="18"/>
    </w:rPr>
  </w:style>
  <w:style w:type="paragraph" w:styleId="a6">
    <w:name w:val="footer"/>
    <w:basedOn w:val="a"/>
    <w:link w:val="a7"/>
    <w:uiPriority w:val="99"/>
    <w:unhideWhenUsed/>
    <w:rsid w:val="005C452B"/>
    <w:pPr>
      <w:tabs>
        <w:tab w:val="center" w:pos="4153"/>
        <w:tab w:val="right" w:pos="8306"/>
      </w:tabs>
      <w:snapToGrid w:val="0"/>
      <w:jc w:val="left"/>
    </w:pPr>
    <w:rPr>
      <w:sz w:val="18"/>
      <w:szCs w:val="18"/>
    </w:rPr>
  </w:style>
  <w:style w:type="character" w:customStyle="1" w:styleId="a7">
    <w:name w:val="页脚 字符"/>
    <w:basedOn w:val="a0"/>
    <w:link w:val="a6"/>
    <w:uiPriority w:val="99"/>
    <w:rsid w:val="005C452B"/>
    <w:rPr>
      <w:sz w:val="18"/>
      <w:szCs w:val="18"/>
    </w:rPr>
  </w:style>
  <w:style w:type="paragraph" w:styleId="a8">
    <w:name w:val="Balloon Text"/>
    <w:basedOn w:val="a"/>
    <w:link w:val="a9"/>
    <w:uiPriority w:val="99"/>
    <w:semiHidden/>
    <w:unhideWhenUsed/>
    <w:rsid w:val="00645D27"/>
    <w:rPr>
      <w:sz w:val="18"/>
      <w:szCs w:val="18"/>
    </w:rPr>
  </w:style>
  <w:style w:type="character" w:customStyle="1" w:styleId="a9">
    <w:name w:val="批注框文本 字符"/>
    <w:basedOn w:val="a0"/>
    <w:link w:val="a8"/>
    <w:uiPriority w:val="99"/>
    <w:semiHidden/>
    <w:rsid w:val="00645D27"/>
    <w:rPr>
      <w:sz w:val="18"/>
      <w:szCs w:val="18"/>
    </w:rPr>
  </w:style>
  <w:style w:type="paragraph" w:customStyle="1" w:styleId="Default">
    <w:name w:val="Default"/>
    <w:rsid w:val="004F2765"/>
    <w:pPr>
      <w:widowControl w:val="0"/>
      <w:autoSpaceDE w:val="0"/>
      <w:autoSpaceDN w:val="0"/>
      <w:adjustRightInd w:val="0"/>
    </w:pPr>
    <w:rPr>
      <w:rFonts w:ascii="宋体" w:eastAsia="宋体" w:cs="宋体"/>
      <w:color w:val="000000"/>
      <w:kern w:val="0"/>
      <w:sz w:val="24"/>
      <w:szCs w:val="24"/>
    </w:rPr>
  </w:style>
  <w:style w:type="table" w:styleId="aa">
    <w:name w:val="Table Grid"/>
    <w:basedOn w:val="a1"/>
    <w:uiPriority w:val="59"/>
    <w:rsid w:val="007630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71692D"/>
    <w:rPr>
      <w:rFonts w:ascii="仿宋" w:eastAsia="仿宋" w:hAnsi="仿宋"/>
      <w:b/>
      <w:bCs/>
      <w:kern w:val="44"/>
      <w:sz w:val="28"/>
      <w:szCs w:val="24"/>
    </w:rPr>
  </w:style>
  <w:style w:type="paragraph" w:styleId="TOC1">
    <w:name w:val="toc 1"/>
    <w:aliases w:val="JDJR"/>
    <w:basedOn w:val="a"/>
    <w:next w:val="a"/>
    <w:link w:val="TOC10"/>
    <w:autoRedefine/>
    <w:uiPriority w:val="39"/>
    <w:unhideWhenUsed/>
    <w:qFormat/>
    <w:rsid w:val="00605908"/>
    <w:pPr>
      <w:tabs>
        <w:tab w:val="left" w:pos="840"/>
        <w:tab w:val="right" w:leader="dot" w:pos="8296"/>
      </w:tabs>
      <w:spacing w:line="360" w:lineRule="auto"/>
    </w:pPr>
  </w:style>
  <w:style w:type="character" w:styleId="ab">
    <w:name w:val="Hyperlink"/>
    <w:basedOn w:val="a0"/>
    <w:uiPriority w:val="99"/>
    <w:unhideWhenUsed/>
    <w:rsid w:val="001867D0"/>
    <w:rPr>
      <w:color w:val="0000FF" w:themeColor="hyperlink"/>
      <w:u w:val="single"/>
    </w:rPr>
  </w:style>
  <w:style w:type="character" w:styleId="ac">
    <w:name w:val="annotation reference"/>
    <w:basedOn w:val="a0"/>
    <w:uiPriority w:val="99"/>
    <w:unhideWhenUsed/>
    <w:rsid w:val="007E53BE"/>
    <w:rPr>
      <w:sz w:val="21"/>
      <w:szCs w:val="21"/>
    </w:rPr>
  </w:style>
  <w:style w:type="paragraph" w:styleId="ad">
    <w:name w:val="annotation text"/>
    <w:basedOn w:val="a"/>
    <w:link w:val="ae"/>
    <w:uiPriority w:val="99"/>
    <w:unhideWhenUsed/>
    <w:rsid w:val="007E53BE"/>
    <w:pPr>
      <w:jc w:val="left"/>
    </w:pPr>
  </w:style>
  <w:style w:type="character" w:customStyle="1" w:styleId="ae">
    <w:name w:val="批注文字 字符"/>
    <w:basedOn w:val="a0"/>
    <w:link w:val="ad"/>
    <w:uiPriority w:val="99"/>
    <w:rsid w:val="007E53BE"/>
  </w:style>
  <w:style w:type="paragraph" w:styleId="af">
    <w:name w:val="annotation subject"/>
    <w:basedOn w:val="ad"/>
    <w:next w:val="ad"/>
    <w:link w:val="af0"/>
    <w:uiPriority w:val="99"/>
    <w:semiHidden/>
    <w:unhideWhenUsed/>
    <w:rsid w:val="007E53BE"/>
    <w:rPr>
      <w:b/>
      <w:bCs/>
    </w:rPr>
  </w:style>
  <w:style w:type="character" w:customStyle="1" w:styleId="af0">
    <w:name w:val="批注主题 字符"/>
    <w:basedOn w:val="ae"/>
    <w:link w:val="af"/>
    <w:uiPriority w:val="99"/>
    <w:semiHidden/>
    <w:rsid w:val="007E53BE"/>
    <w:rPr>
      <w:b/>
      <w:bCs/>
    </w:rPr>
  </w:style>
  <w:style w:type="paragraph" w:styleId="af1">
    <w:name w:val="Revision"/>
    <w:hidden/>
    <w:uiPriority w:val="99"/>
    <w:semiHidden/>
    <w:rsid w:val="007E53BE"/>
  </w:style>
  <w:style w:type="paragraph" w:styleId="af2">
    <w:name w:val="No Spacing"/>
    <w:uiPriority w:val="1"/>
    <w:qFormat/>
    <w:rsid w:val="00502052"/>
    <w:pPr>
      <w:widowControl w:val="0"/>
      <w:jc w:val="both"/>
    </w:pPr>
  </w:style>
  <w:style w:type="character" w:customStyle="1" w:styleId="40">
    <w:name w:val="标题 4 字符"/>
    <w:basedOn w:val="a0"/>
    <w:link w:val="4"/>
    <w:uiPriority w:val="9"/>
    <w:semiHidden/>
    <w:rsid w:val="00C51B9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C51B97"/>
    <w:rPr>
      <w:b/>
      <w:bCs/>
      <w:sz w:val="28"/>
      <w:szCs w:val="28"/>
    </w:rPr>
  </w:style>
  <w:style w:type="character" w:customStyle="1" w:styleId="20">
    <w:name w:val="标题 2 字符"/>
    <w:basedOn w:val="a0"/>
    <w:link w:val="2"/>
    <w:uiPriority w:val="9"/>
    <w:rsid w:val="0071692D"/>
    <w:rPr>
      <w:rFonts w:ascii="仿宋" w:eastAsia="仿宋" w:hAnsi="仿宋" w:cs="仿宋_GB2312"/>
      <w:b/>
      <w:kern w:val="0"/>
      <w:sz w:val="24"/>
      <w:szCs w:val="24"/>
    </w:rPr>
  </w:style>
  <w:style w:type="character" w:styleId="af3">
    <w:name w:val="page number"/>
    <w:basedOn w:val="a0"/>
    <w:unhideWhenUsed/>
    <w:rsid w:val="00FD58BF"/>
  </w:style>
  <w:style w:type="character" w:customStyle="1" w:styleId="TOC10">
    <w:name w:val="TOC 1 字符"/>
    <w:aliases w:val="JDJR 字符"/>
    <w:basedOn w:val="a0"/>
    <w:link w:val="TOC1"/>
    <w:uiPriority w:val="39"/>
    <w:rsid w:val="00605908"/>
  </w:style>
  <w:style w:type="character" w:styleId="af4">
    <w:name w:val="Strong"/>
    <w:basedOn w:val="a0"/>
    <w:uiPriority w:val="22"/>
    <w:qFormat/>
    <w:rsid w:val="00BB387B"/>
    <w:rPr>
      <w:b/>
      <w:bCs/>
    </w:rPr>
  </w:style>
  <w:style w:type="paragraph" w:styleId="af5">
    <w:name w:val="Date"/>
    <w:basedOn w:val="a"/>
    <w:next w:val="a"/>
    <w:link w:val="af6"/>
    <w:uiPriority w:val="99"/>
    <w:semiHidden/>
    <w:unhideWhenUsed/>
    <w:rsid w:val="00971960"/>
    <w:pPr>
      <w:ind w:leftChars="2500" w:left="100"/>
    </w:pPr>
  </w:style>
  <w:style w:type="character" w:customStyle="1" w:styleId="af6">
    <w:name w:val="日期 字符"/>
    <w:basedOn w:val="a0"/>
    <w:link w:val="af5"/>
    <w:uiPriority w:val="99"/>
    <w:semiHidden/>
    <w:rsid w:val="00971960"/>
  </w:style>
  <w:style w:type="character" w:customStyle="1" w:styleId="richtext3">
    <w:name w:val="richtext3"/>
    <w:basedOn w:val="a0"/>
    <w:rsid w:val="00B502AC"/>
  </w:style>
  <w:style w:type="paragraph" w:styleId="af7">
    <w:name w:val="Normal (Web)"/>
    <w:basedOn w:val="a"/>
    <w:uiPriority w:val="99"/>
    <w:unhideWhenUsed/>
    <w:rsid w:val="00C666C0"/>
    <w:pPr>
      <w:widowControl/>
      <w:spacing w:before="100" w:beforeAutospacing="1" w:after="100" w:afterAutospacing="1"/>
      <w:jc w:val="left"/>
    </w:pPr>
    <w:rPr>
      <w:rFonts w:ascii="宋体" w:eastAsia="宋体" w:hAnsi="宋体" w:cs="宋体"/>
      <w:kern w:val="0"/>
      <w:sz w:val="24"/>
      <w:szCs w:val="24"/>
    </w:rPr>
  </w:style>
  <w:style w:type="table" w:styleId="af8">
    <w:name w:val="Grid Table Light"/>
    <w:basedOn w:val="a1"/>
    <w:uiPriority w:val="40"/>
    <w:rsid w:val="00E35A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l-paragraph">
    <w:name w:val="sl-paragraph"/>
    <w:basedOn w:val="a"/>
    <w:rsid w:val="00C15C5D"/>
    <w:pPr>
      <w:widowControl/>
      <w:spacing w:before="100" w:beforeAutospacing="1" w:after="100" w:afterAutospacing="1"/>
      <w:jc w:val="left"/>
    </w:pPr>
    <w:rPr>
      <w:rFonts w:ascii="宋体" w:eastAsia="宋体" w:hAnsi="宋体" w:cs="宋体"/>
      <w:kern w:val="0"/>
      <w:sz w:val="24"/>
      <w:szCs w:val="24"/>
    </w:rPr>
  </w:style>
  <w:style w:type="paragraph" w:customStyle="1" w:styleId="sl-indent-1">
    <w:name w:val="sl-indent-1"/>
    <w:basedOn w:val="a"/>
    <w:rsid w:val="00C15C5D"/>
    <w:pPr>
      <w:widowControl/>
      <w:spacing w:before="100" w:beforeAutospacing="1" w:after="100" w:afterAutospacing="1"/>
      <w:jc w:val="left"/>
    </w:pPr>
    <w:rPr>
      <w:rFonts w:ascii="宋体" w:eastAsia="宋体" w:hAnsi="宋体" w:cs="宋体"/>
      <w:kern w:val="0"/>
      <w:sz w:val="24"/>
      <w:szCs w:val="24"/>
    </w:rPr>
  </w:style>
  <w:style w:type="paragraph" w:customStyle="1" w:styleId="sl-list">
    <w:name w:val="sl-list"/>
    <w:basedOn w:val="a"/>
    <w:rsid w:val="00B30655"/>
    <w:pPr>
      <w:widowControl/>
      <w:spacing w:before="100" w:beforeAutospacing="1" w:after="100" w:afterAutospacing="1"/>
      <w:jc w:val="left"/>
    </w:pPr>
    <w:rPr>
      <w:rFonts w:ascii="宋体" w:eastAsia="宋体" w:hAnsi="宋体" w:cs="宋体"/>
      <w:kern w:val="0"/>
      <w:sz w:val="24"/>
      <w:szCs w:val="24"/>
    </w:rPr>
  </w:style>
  <w:style w:type="paragraph" w:customStyle="1" w:styleId="sl-indent-2">
    <w:name w:val="sl-indent-2"/>
    <w:basedOn w:val="a"/>
    <w:rsid w:val="00B30655"/>
    <w:pPr>
      <w:widowControl/>
      <w:spacing w:before="100" w:beforeAutospacing="1" w:after="100" w:afterAutospacing="1"/>
      <w:jc w:val="left"/>
    </w:pPr>
    <w:rPr>
      <w:rFonts w:ascii="宋体" w:eastAsia="宋体" w:hAnsi="宋体" w:cs="宋体"/>
      <w:kern w:val="0"/>
      <w:sz w:val="24"/>
      <w:szCs w:val="24"/>
    </w:rPr>
  </w:style>
  <w:style w:type="character" w:styleId="af9">
    <w:name w:val="Unresolved Mention"/>
    <w:basedOn w:val="a0"/>
    <w:uiPriority w:val="99"/>
    <w:semiHidden/>
    <w:unhideWhenUsed/>
    <w:rsid w:val="008446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76">
      <w:bodyDiv w:val="1"/>
      <w:marLeft w:val="0"/>
      <w:marRight w:val="0"/>
      <w:marTop w:val="0"/>
      <w:marBottom w:val="0"/>
      <w:divBdr>
        <w:top w:val="none" w:sz="0" w:space="0" w:color="auto"/>
        <w:left w:val="none" w:sz="0" w:space="0" w:color="auto"/>
        <w:bottom w:val="none" w:sz="0" w:space="0" w:color="auto"/>
        <w:right w:val="none" w:sz="0" w:space="0" w:color="auto"/>
      </w:divBdr>
      <w:divsChild>
        <w:div w:id="490609402">
          <w:marLeft w:val="0"/>
          <w:marRight w:val="0"/>
          <w:marTop w:val="0"/>
          <w:marBottom w:val="0"/>
          <w:divBdr>
            <w:top w:val="none" w:sz="0" w:space="0" w:color="auto"/>
            <w:left w:val="none" w:sz="0" w:space="0" w:color="auto"/>
            <w:bottom w:val="none" w:sz="0" w:space="0" w:color="auto"/>
            <w:right w:val="none" w:sz="0" w:space="0" w:color="auto"/>
          </w:divBdr>
          <w:divsChild>
            <w:div w:id="275718120">
              <w:marLeft w:val="0"/>
              <w:marRight w:val="0"/>
              <w:marTop w:val="0"/>
              <w:marBottom w:val="0"/>
              <w:divBdr>
                <w:top w:val="none" w:sz="0" w:space="0" w:color="auto"/>
                <w:left w:val="none" w:sz="0" w:space="0" w:color="auto"/>
                <w:bottom w:val="none" w:sz="0" w:space="0" w:color="auto"/>
                <w:right w:val="none" w:sz="0" w:space="0" w:color="auto"/>
              </w:divBdr>
              <w:divsChild>
                <w:div w:id="14814563">
                  <w:marLeft w:val="0"/>
                  <w:marRight w:val="0"/>
                  <w:marTop w:val="0"/>
                  <w:marBottom w:val="0"/>
                  <w:divBdr>
                    <w:top w:val="none" w:sz="0" w:space="0" w:color="auto"/>
                    <w:left w:val="none" w:sz="0" w:space="0" w:color="auto"/>
                    <w:bottom w:val="none" w:sz="0" w:space="0" w:color="auto"/>
                    <w:right w:val="none" w:sz="0" w:space="0" w:color="auto"/>
                  </w:divBdr>
                  <w:divsChild>
                    <w:div w:id="119819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1948">
      <w:bodyDiv w:val="1"/>
      <w:marLeft w:val="0"/>
      <w:marRight w:val="0"/>
      <w:marTop w:val="0"/>
      <w:marBottom w:val="0"/>
      <w:divBdr>
        <w:top w:val="none" w:sz="0" w:space="0" w:color="auto"/>
        <w:left w:val="none" w:sz="0" w:space="0" w:color="auto"/>
        <w:bottom w:val="none" w:sz="0" w:space="0" w:color="auto"/>
        <w:right w:val="none" w:sz="0" w:space="0" w:color="auto"/>
      </w:divBdr>
    </w:div>
    <w:div w:id="14967047">
      <w:bodyDiv w:val="1"/>
      <w:marLeft w:val="0"/>
      <w:marRight w:val="0"/>
      <w:marTop w:val="0"/>
      <w:marBottom w:val="0"/>
      <w:divBdr>
        <w:top w:val="none" w:sz="0" w:space="0" w:color="auto"/>
        <w:left w:val="none" w:sz="0" w:space="0" w:color="auto"/>
        <w:bottom w:val="none" w:sz="0" w:space="0" w:color="auto"/>
        <w:right w:val="none" w:sz="0" w:space="0" w:color="auto"/>
      </w:divBdr>
    </w:div>
    <w:div w:id="36244400">
      <w:bodyDiv w:val="1"/>
      <w:marLeft w:val="0"/>
      <w:marRight w:val="0"/>
      <w:marTop w:val="0"/>
      <w:marBottom w:val="0"/>
      <w:divBdr>
        <w:top w:val="none" w:sz="0" w:space="0" w:color="auto"/>
        <w:left w:val="none" w:sz="0" w:space="0" w:color="auto"/>
        <w:bottom w:val="none" w:sz="0" w:space="0" w:color="auto"/>
        <w:right w:val="none" w:sz="0" w:space="0" w:color="auto"/>
      </w:divBdr>
    </w:div>
    <w:div w:id="125197742">
      <w:bodyDiv w:val="1"/>
      <w:marLeft w:val="0"/>
      <w:marRight w:val="0"/>
      <w:marTop w:val="0"/>
      <w:marBottom w:val="0"/>
      <w:divBdr>
        <w:top w:val="none" w:sz="0" w:space="0" w:color="auto"/>
        <w:left w:val="none" w:sz="0" w:space="0" w:color="auto"/>
        <w:bottom w:val="none" w:sz="0" w:space="0" w:color="auto"/>
        <w:right w:val="none" w:sz="0" w:space="0" w:color="auto"/>
      </w:divBdr>
      <w:divsChild>
        <w:div w:id="1287664864">
          <w:marLeft w:val="0"/>
          <w:marRight w:val="0"/>
          <w:marTop w:val="0"/>
          <w:marBottom w:val="0"/>
          <w:divBdr>
            <w:top w:val="none" w:sz="0" w:space="0" w:color="auto"/>
            <w:left w:val="none" w:sz="0" w:space="0" w:color="auto"/>
            <w:bottom w:val="none" w:sz="0" w:space="0" w:color="auto"/>
            <w:right w:val="none" w:sz="0" w:space="0" w:color="auto"/>
          </w:divBdr>
          <w:divsChild>
            <w:div w:id="2009939150">
              <w:marLeft w:val="0"/>
              <w:marRight w:val="0"/>
              <w:marTop w:val="0"/>
              <w:marBottom w:val="0"/>
              <w:divBdr>
                <w:top w:val="none" w:sz="0" w:space="0" w:color="auto"/>
                <w:left w:val="none" w:sz="0" w:space="0" w:color="auto"/>
                <w:bottom w:val="none" w:sz="0" w:space="0" w:color="auto"/>
                <w:right w:val="none" w:sz="0" w:space="0" w:color="auto"/>
              </w:divBdr>
              <w:divsChild>
                <w:div w:id="474881199">
                  <w:marLeft w:val="0"/>
                  <w:marRight w:val="0"/>
                  <w:marTop w:val="0"/>
                  <w:marBottom w:val="0"/>
                  <w:divBdr>
                    <w:top w:val="none" w:sz="0" w:space="0" w:color="auto"/>
                    <w:left w:val="none" w:sz="0" w:space="0" w:color="auto"/>
                    <w:bottom w:val="none" w:sz="0" w:space="0" w:color="auto"/>
                    <w:right w:val="none" w:sz="0" w:space="0" w:color="auto"/>
                  </w:divBdr>
                  <w:divsChild>
                    <w:div w:id="1038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96136">
      <w:bodyDiv w:val="1"/>
      <w:marLeft w:val="0"/>
      <w:marRight w:val="0"/>
      <w:marTop w:val="100"/>
      <w:marBottom w:val="100"/>
      <w:divBdr>
        <w:top w:val="none" w:sz="0" w:space="0" w:color="auto"/>
        <w:left w:val="none" w:sz="0" w:space="0" w:color="auto"/>
        <w:bottom w:val="none" w:sz="0" w:space="0" w:color="auto"/>
        <w:right w:val="none" w:sz="0" w:space="0" w:color="auto"/>
      </w:divBdr>
      <w:divsChild>
        <w:div w:id="1884243293">
          <w:marLeft w:val="0"/>
          <w:marRight w:val="0"/>
          <w:marTop w:val="0"/>
          <w:marBottom w:val="0"/>
          <w:divBdr>
            <w:top w:val="none" w:sz="0" w:space="0" w:color="auto"/>
            <w:left w:val="none" w:sz="0" w:space="0" w:color="auto"/>
            <w:bottom w:val="none" w:sz="0" w:space="0" w:color="auto"/>
            <w:right w:val="none" w:sz="0" w:space="0" w:color="auto"/>
          </w:divBdr>
          <w:divsChild>
            <w:div w:id="926109257">
              <w:marLeft w:val="0"/>
              <w:marRight w:val="0"/>
              <w:marTop w:val="0"/>
              <w:marBottom w:val="0"/>
              <w:divBdr>
                <w:top w:val="none" w:sz="0" w:space="0" w:color="auto"/>
                <w:left w:val="none" w:sz="0" w:space="0" w:color="auto"/>
                <w:bottom w:val="none" w:sz="0" w:space="0" w:color="auto"/>
                <w:right w:val="none" w:sz="0" w:space="0" w:color="auto"/>
              </w:divBdr>
              <w:divsChild>
                <w:div w:id="2007973457">
                  <w:marLeft w:val="0"/>
                  <w:marRight w:val="0"/>
                  <w:marTop w:val="0"/>
                  <w:marBottom w:val="0"/>
                  <w:divBdr>
                    <w:top w:val="none" w:sz="0" w:space="0" w:color="auto"/>
                    <w:left w:val="none" w:sz="0" w:space="0" w:color="auto"/>
                    <w:bottom w:val="none" w:sz="0" w:space="0" w:color="auto"/>
                    <w:right w:val="none" w:sz="0" w:space="0" w:color="auto"/>
                  </w:divBdr>
                  <w:divsChild>
                    <w:div w:id="1951475931">
                      <w:marLeft w:val="0"/>
                      <w:marRight w:val="0"/>
                      <w:marTop w:val="0"/>
                      <w:marBottom w:val="0"/>
                      <w:divBdr>
                        <w:top w:val="none" w:sz="0" w:space="0" w:color="auto"/>
                        <w:left w:val="none" w:sz="0" w:space="0" w:color="auto"/>
                        <w:bottom w:val="none" w:sz="0" w:space="0" w:color="auto"/>
                        <w:right w:val="none" w:sz="0" w:space="0" w:color="auto"/>
                      </w:divBdr>
                      <w:divsChild>
                        <w:div w:id="82848444">
                          <w:marLeft w:val="0"/>
                          <w:marRight w:val="0"/>
                          <w:marTop w:val="0"/>
                          <w:marBottom w:val="0"/>
                          <w:divBdr>
                            <w:top w:val="none" w:sz="0" w:space="0" w:color="auto"/>
                            <w:left w:val="none" w:sz="0" w:space="0" w:color="auto"/>
                            <w:bottom w:val="none" w:sz="0" w:space="0" w:color="auto"/>
                            <w:right w:val="none" w:sz="0" w:space="0" w:color="auto"/>
                          </w:divBdr>
                          <w:divsChild>
                            <w:div w:id="1089735711">
                              <w:marLeft w:val="0"/>
                              <w:marRight w:val="0"/>
                              <w:marTop w:val="0"/>
                              <w:marBottom w:val="0"/>
                              <w:divBdr>
                                <w:top w:val="none" w:sz="0" w:space="0" w:color="auto"/>
                                <w:left w:val="none" w:sz="0" w:space="0" w:color="auto"/>
                                <w:bottom w:val="none" w:sz="0" w:space="0" w:color="auto"/>
                                <w:right w:val="none" w:sz="0" w:space="0" w:color="auto"/>
                              </w:divBdr>
                              <w:divsChild>
                                <w:div w:id="750350395">
                                  <w:marLeft w:val="0"/>
                                  <w:marRight w:val="0"/>
                                  <w:marTop w:val="0"/>
                                  <w:marBottom w:val="0"/>
                                  <w:divBdr>
                                    <w:top w:val="none" w:sz="0" w:space="0" w:color="auto"/>
                                    <w:left w:val="none" w:sz="0" w:space="0" w:color="auto"/>
                                    <w:bottom w:val="none" w:sz="0" w:space="0" w:color="auto"/>
                                    <w:right w:val="none" w:sz="0" w:space="0" w:color="auto"/>
                                  </w:divBdr>
                                  <w:divsChild>
                                    <w:div w:id="1948540349">
                                      <w:marLeft w:val="0"/>
                                      <w:marRight w:val="0"/>
                                      <w:marTop w:val="0"/>
                                      <w:marBottom w:val="0"/>
                                      <w:divBdr>
                                        <w:top w:val="none" w:sz="0" w:space="0" w:color="auto"/>
                                        <w:left w:val="none" w:sz="0" w:space="0" w:color="auto"/>
                                        <w:bottom w:val="none" w:sz="0" w:space="0" w:color="auto"/>
                                        <w:right w:val="none" w:sz="0" w:space="0" w:color="auto"/>
                                      </w:divBdr>
                                      <w:divsChild>
                                        <w:div w:id="810711655">
                                          <w:marLeft w:val="0"/>
                                          <w:marRight w:val="0"/>
                                          <w:marTop w:val="0"/>
                                          <w:marBottom w:val="0"/>
                                          <w:divBdr>
                                            <w:top w:val="none" w:sz="0" w:space="0" w:color="auto"/>
                                            <w:left w:val="none" w:sz="0" w:space="0" w:color="auto"/>
                                            <w:bottom w:val="none" w:sz="0" w:space="0" w:color="auto"/>
                                            <w:right w:val="none" w:sz="0" w:space="0" w:color="auto"/>
                                          </w:divBdr>
                                          <w:divsChild>
                                            <w:div w:id="1554996745">
                                              <w:marLeft w:val="0"/>
                                              <w:marRight w:val="0"/>
                                              <w:marTop w:val="0"/>
                                              <w:marBottom w:val="0"/>
                                              <w:divBdr>
                                                <w:top w:val="none" w:sz="0" w:space="0" w:color="auto"/>
                                                <w:left w:val="none" w:sz="0" w:space="0" w:color="auto"/>
                                                <w:bottom w:val="none" w:sz="0" w:space="0" w:color="auto"/>
                                                <w:right w:val="none" w:sz="0" w:space="0" w:color="auto"/>
                                              </w:divBdr>
                                              <w:divsChild>
                                                <w:div w:id="2137871939">
                                                  <w:marLeft w:val="0"/>
                                                  <w:marRight w:val="0"/>
                                                  <w:marTop w:val="0"/>
                                                  <w:marBottom w:val="0"/>
                                                  <w:divBdr>
                                                    <w:top w:val="none" w:sz="0" w:space="0" w:color="auto"/>
                                                    <w:left w:val="none" w:sz="0" w:space="0" w:color="auto"/>
                                                    <w:bottom w:val="none" w:sz="0" w:space="0" w:color="auto"/>
                                                    <w:right w:val="none" w:sz="0" w:space="0" w:color="auto"/>
                                                  </w:divBdr>
                                                  <w:divsChild>
                                                    <w:div w:id="722484295">
                                                      <w:marLeft w:val="0"/>
                                                      <w:marRight w:val="0"/>
                                                      <w:marTop w:val="0"/>
                                                      <w:marBottom w:val="0"/>
                                                      <w:divBdr>
                                                        <w:top w:val="none" w:sz="0" w:space="0" w:color="auto"/>
                                                        <w:left w:val="none" w:sz="0" w:space="0" w:color="auto"/>
                                                        <w:bottom w:val="none" w:sz="0" w:space="0" w:color="auto"/>
                                                        <w:right w:val="none" w:sz="0" w:space="0" w:color="auto"/>
                                                      </w:divBdr>
                                                      <w:divsChild>
                                                        <w:div w:id="174807848">
                                                          <w:marLeft w:val="0"/>
                                                          <w:marRight w:val="0"/>
                                                          <w:marTop w:val="0"/>
                                                          <w:marBottom w:val="0"/>
                                                          <w:divBdr>
                                                            <w:top w:val="none" w:sz="0" w:space="0" w:color="auto"/>
                                                            <w:left w:val="none" w:sz="0" w:space="0" w:color="auto"/>
                                                            <w:bottom w:val="none" w:sz="0" w:space="0" w:color="auto"/>
                                                            <w:right w:val="none" w:sz="0" w:space="0" w:color="auto"/>
                                                          </w:divBdr>
                                                          <w:divsChild>
                                                            <w:div w:id="1014956930">
                                                              <w:marLeft w:val="0"/>
                                                              <w:marRight w:val="0"/>
                                                              <w:marTop w:val="0"/>
                                                              <w:marBottom w:val="0"/>
                                                              <w:divBdr>
                                                                <w:top w:val="none" w:sz="0" w:space="0" w:color="auto"/>
                                                                <w:left w:val="none" w:sz="0" w:space="0" w:color="auto"/>
                                                                <w:bottom w:val="none" w:sz="0" w:space="0" w:color="auto"/>
                                                                <w:right w:val="none" w:sz="0" w:space="0" w:color="auto"/>
                                                              </w:divBdr>
                                                              <w:divsChild>
                                                                <w:div w:id="882407901">
                                                                  <w:marLeft w:val="0"/>
                                                                  <w:marRight w:val="0"/>
                                                                  <w:marTop w:val="0"/>
                                                                  <w:marBottom w:val="0"/>
                                                                  <w:divBdr>
                                                                    <w:top w:val="none" w:sz="0" w:space="0" w:color="auto"/>
                                                                    <w:left w:val="none" w:sz="0" w:space="0" w:color="auto"/>
                                                                    <w:bottom w:val="none" w:sz="0" w:space="0" w:color="auto"/>
                                                                    <w:right w:val="none" w:sz="0" w:space="0" w:color="auto"/>
                                                                  </w:divBdr>
                                                                  <w:divsChild>
                                                                    <w:div w:id="880897006">
                                                                      <w:marLeft w:val="0"/>
                                                                      <w:marRight w:val="0"/>
                                                                      <w:marTop w:val="0"/>
                                                                      <w:marBottom w:val="0"/>
                                                                      <w:divBdr>
                                                                        <w:top w:val="none" w:sz="0" w:space="0" w:color="auto"/>
                                                                        <w:left w:val="none" w:sz="0" w:space="0" w:color="auto"/>
                                                                        <w:bottom w:val="none" w:sz="0" w:space="0" w:color="auto"/>
                                                                        <w:right w:val="none" w:sz="0" w:space="0" w:color="auto"/>
                                                                      </w:divBdr>
                                                                      <w:divsChild>
                                                                        <w:div w:id="779956846">
                                                                          <w:marLeft w:val="0"/>
                                                                          <w:marRight w:val="0"/>
                                                                          <w:marTop w:val="0"/>
                                                                          <w:marBottom w:val="0"/>
                                                                          <w:divBdr>
                                                                            <w:top w:val="none" w:sz="0" w:space="0" w:color="auto"/>
                                                                            <w:left w:val="none" w:sz="0" w:space="0" w:color="auto"/>
                                                                            <w:bottom w:val="none" w:sz="0" w:space="0" w:color="auto"/>
                                                                            <w:right w:val="none" w:sz="0" w:space="0" w:color="auto"/>
                                                                          </w:divBdr>
                                                                          <w:divsChild>
                                                                            <w:div w:id="20455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6296978">
      <w:bodyDiv w:val="1"/>
      <w:marLeft w:val="0"/>
      <w:marRight w:val="0"/>
      <w:marTop w:val="0"/>
      <w:marBottom w:val="0"/>
      <w:divBdr>
        <w:top w:val="none" w:sz="0" w:space="0" w:color="auto"/>
        <w:left w:val="none" w:sz="0" w:space="0" w:color="auto"/>
        <w:bottom w:val="none" w:sz="0" w:space="0" w:color="auto"/>
        <w:right w:val="none" w:sz="0" w:space="0" w:color="auto"/>
      </w:divBdr>
    </w:div>
    <w:div w:id="332487970">
      <w:bodyDiv w:val="1"/>
      <w:marLeft w:val="0"/>
      <w:marRight w:val="0"/>
      <w:marTop w:val="0"/>
      <w:marBottom w:val="0"/>
      <w:divBdr>
        <w:top w:val="none" w:sz="0" w:space="0" w:color="auto"/>
        <w:left w:val="none" w:sz="0" w:space="0" w:color="auto"/>
        <w:bottom w:val="none" w:sz="0" w:space="0" w:color="auto"/>
        <w:right w:val="none" w:sz="0" w:space="0" w:color="auto"/>
      </w:divBdr>
    </w:div>
    <w:div w:id="360283916">
      <w:bodyDiv w:val="1"/>
      <w:marLeft w:val="0"/>
      <w:marRight w:val="0"/>
      <w:marTop w:val="0"/>
      <w:marBottom w:val="0"/>
      <w:divBdr>
        <w:top w:val="none" w:sz="0" w:space="0" w:color="auto"/>
        <w:left w:val="none" w:sz="0" w:space="0" w:color="auto"/>
        <w:bottom w:val="none" w:sz="0" w:space="0" w:color="auto"/>
        <w:right w:val="none" w:sz="0" w:space="0" w:color="auto"/>
      </w:divBdr>
    </w:div>
    <w:div w:id="371267291">
      <w:bodyDiv w:val="1"/>
      <w:marLeft w:val="0"/>
      <w:marRight w:val="0"/>
      <w:marTop w:val="0"/>
      <w:marBottom w:val="0"/>
      <w:divBdr>
        <w:top w:val="none" w:sz="0" w:space="0" w:color="auto"/>
        <w:left w:val="none" w:sz="0" w:space="0" w:color="auto"/>
        <w:bottom w:val="none" w:sz="0" w:space="0" w:color="auto"/>
        <w:right w:val="none" w:sz="0" w:space="0" w:color="auto"/>
      </w:divBdr>
      <w:divsChild>
        <w:div w:id="1193032342">
          <w:marLeft w:val="0"/>
          <w:marRight w:val="0"/>
          <w:marTop w:val="0"/>
          <w:marBottom w:val="0"/>
          <w:divBdr>
            <w:top w:val="none" w:sz="0" w:space="0" w:color="auto"/>
            <w:left w:val="none" w:sz="0" w:space="0" w:color="auto"/>
            <w:bottom w:val="none" w:sz="0" w:space="0" w:color="auto"/>
            <w:right w:val="none" w:sz="0" w:space="0" w:color="auto"/>
          </w:divBdr>
          <w:divsChild>
            <w:div w:id="637996245">
              <w:marLeft w:val="0"/>
              <w:marRight w:val="0"/>
              <w:marTop w:val="0"/>
              <w:marBottom w:val="0"/>
              <w:divBdr>
                <w:top w:val="none" w:sz="0" w:space="0" w:color="auto"/>
                <w:left w:val="none" w:sz="0" w:space="0" w:color="auto"/>
                <w:bottom w:val="none" w:sz="0" w:space="0" w:color="auto"/>
                <w:right w:val="none" w:sz="0" w:space="0" w:color="auto"/>
              </w:divBdr>
              <w:divsChild>
                <w:div w:id="14863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3131">
          <w:marLeft w:val="0"/>
          <w:marRight w:val="0"/>
          <w:marTop w:val="0"/>
          <w:marBottom w:val="0"/>
          <w:divBdr>
            <w:top w:val="none" w:sz="0" w:space="0" w:color="auto"/>
            <w:left w:val="none" w:sz="0" w:space="0" w:color="auto"/>
            <w:bottom w:val="none" w:sz="0" w:space="0" w:color="auto"/>
            <w:right w:val="none" w:sz="0" w:space="0" w:color="auto"/>
          </w:divBdr>
        </w:div>
      </w:divsChild>
    </w:div>
    <w:div w:id="377357872">
      <w:bodyDiv w:val="1"/>
      <w:marLeft w:val="0"/>
      <w:marRight w:val="0"/>
      <w:marTop w:val="0"/>
      <w:marBottom w:val="0"/>
      <w:divBdr>
        <w:top w:val="none" w:sz="0" w:space="0" w:color="auto"/>
        <w:left w:val="none" w:sz="0" w:space="0" w:color="auto"/>
        <w:bottom w:val="none" w:sz="0" w:space="0" w:color="auto"/>
        <w:right w:val="none" w:sz="0" w:space="0" w:color="auto"/>
      </w:divBdr>
    </w:div>
    <w:div w:id="379743510">
      <w:bodyDiv w:val="1"/>
      <w:marLeft w:val="0"/>
      <w:marRight w:val="0"/>
      <w:marTop w:val="0"/>
      <w:marBottom w:val="0"/>
      <w:divBdr>
        <w:top w:val="none" w:sz="0" w:space="0" w:color="auto"/>
        <w:left w:val="none" w:sz="0" w:space="0" w:color="auto"/>
        <w:bottom w:val="none" w:sz="0" w:space="0" w:color="auto"/>
        <w:right w:val="none" w:sz="0" w:space="0" w:color="auto"/>
      </w:divBdr>
    </w:div>
    <w:div w:id="387648256">
      <w:bodyDiv w:val="1"/>
      <w:marLeft w:val="0"/>
      <w:marRight w:val="0"/>
      <w:marTop w:val="0"/>
      <w:marBottom w:val="0"/>
      <w:divBdr>
        <w:top w:val="none" w:sz="0" w:space="0" w:color="auto"/>
        <w:left w:val="none" w:sz="0" w:space="0" w:color="auto"/>
        <w:bottom w:val="none" w:sz="0" w:space="0" w:color="auto"/>
        <w:right w:val="none" w:sz="0" w:space="0" w:color="auto"/>
      </w:divBdr>
      <w:divsChild>
        <w:div w:id="1796020727">
          <w:marLeft w:val="0"/>
          <w:marRight w:val="0"/>
          <w:marTop w:val="0"/>
          <w:marBottom w:val="0"/>
          <w:divBdr>
            <w:top w:val="none" w:sz="0" w:space="0" w:color="auto"/>
            <w:left w:val="none" w:sz="0" w:space="0" w:color="auto"/>
            <w:bottom w:val="none" w:sz="0" w:space="0" w:color="auto"/>
            <w:right w:val="none" w:sz="0" w:space="0" w:color="auto"/>
          </w:divBdr>
          <w:divsChild>
            <w:div w:id="209465580">
              <w:marLeft w:val="0"/>
              <w:marRight w:val="0"/>
              <w:marTop w:val="0"/>
              <w:marBottom w:val="0"/>
              <w:divBdr>
                <w:top w:val="none" w:sz="0" w:space="0" w:color="auto"/>
                <w:left w:val="none" w:sz="0" w:space="0" w:color="auto"/>
                <w:bottom w:val="none" w:sz="0" w:space="0" w:color="auto"/>
                <w:right w:val="none" w:sz="0" w:space="0" w:color="auto"/>
              </w:divBdr>
              <w:divsChild>
                <w:div w:id="914245384">
                  <w:marLeft w:val="0"/>
                  <w:marRight w:val="0"/>
                  <w:marTop w:val="0"/>
                  <w:marBottom w:val="0"/>
                  <w:divBdr>
                    <w:top w:val="none" w:sz="0" w:space="0" w:color="auto"/>
                    <w:left w:val="none" w:sz="0" w:space="0" w:color="auto"/>
                    <w:bottom w:val="none" w:sz="0" w:space="0" w:color="auto"/>
                    <w:right w:val="none" w:sz="0" w:space="0" w:color="auto"/>
                  </w:divBdr>
                  <w:divsChild>
                    <w:div w:id="13642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239096">
      <w:bodyDiv w:val="1"/>
      <w:marLeft w:val="0"/>
      <w:marRight w:val="0"/>
      <w:marTop w:val="0"/>
      <w:marBottom w:val="0"/>
      <w:divBdr>
        <w:top w:val="none" w:sz="0" w:space="0" w:color="auto"/>
        <w:left w:val="none" w:sz="0" w:space="0" w:color="auto"/>
        <w:bottom w:val="none" w:sz="0" w:space="0" w:color="auto"/>
        <w:right w:val="none" w:sz="0" w:space="0" w:color="auto"/>
      </w:divBdr>
    </w:div>
    <w:div w:id="458963106">
      <w:bodyDiv w:val="1"/>
      <w:marLeft w:val="0"/>
      <w:marRight w:val="0"/>
      <w:marTop w:val="0"/>
      <w:marBottom w:val="0"/>
      <w:divBdr>
        <w:top w:val="none" w:sz="0" w:space="0" w:color="auto"/>
        <w:left w:val="none" w:sz="0" w:space="0" w:color="auto"/>
        <w:bottom w:val="none" w:sz="0" w:space="0" w:color="auto"/>
        <w:right w:val="none" w:sz="0" w:space="0" w:color="auto"/>
      </w:divBdr>
    </w:div>
    <w:div w:id="527257438">
      <w:bodyDiv w:val="1"/>
      <w:marLeft w:val="0"/>
      <w:marRight w:val="0"/>
      <w:marTop w:val="0"/>
      <w:marBottom w:val="0"/>
      <w:divBdr>
        <w:top w:val="none" w:sz="0" w:space="0" w:color="auto"/>
        <w:left w:val="none" w:sz="0" w:space="0" w:color="auto"/>
        <w:bottom w:val="none" w:sz="0" w:space="0" w:color="auto"/>
        <w:right w:val="none" w:sz="0" w:space="0" w:color="auto"/>
      </w:divBdr>
    </w:div>
    <w:div w:id="582105540">
      <w:bodyDiv w:val="1"/>
      <w:marLeft w:val="0"/>
      <w:marRight w:val="0"/>
      <w:marTop w:val="0"/>
      <w:marBottom w:val="0"/>
      <w:divBdr>
        <w:top w:val="none" w:sz="0" w:space="0" w:color="auto"/>
        <w:left w:val="none" w:sz="0" w:space="0" w:color="auto"/>
        <w:bottom w:val="none" w:sz="0" w:space="0" w:color="auto"/>
        <w:right w:val="none" w:sz="0" w:space="0" w:color="auto"/>
      </w:divBdr>
    </w:div>
    <w:div w:id="583031185">
      <w:bodyDiv w:val="1"/>
      <w:marLeft w:val="0"/>
      <w:marRight w:val="0"/>
      <w:marTop w:val="0"/>
      <w:marBottom w:val="0"/>
      <w:divBdr>
        <w:top w:val="none" w:sz="0" w:space="0" w:color="auto"/>
        <w:left w:val="none" w:sz="0" w:space="0" w:color="auto"/>
        <w:bottom w:val="none" w:sz="0" w:space="0" w:color="auto"/>
        <w:right w:val="none" w:sz="0" w:space="0" w:color="auto"/>
      </w:divBdr>
      <w:divsChild>
        <w:div w:id="1395397150">
          <w:marLeft w:val="0"/>
          <w:marRight w:val="0"/>
          <w:marTop w:val="0"/>
          <w:marBottom w:val="0"/>
          <w:divBdr>
            <w:top w:val="none" w:sz="0" w:space="0" w:color="auto"/>
            <w:left w:val="none" w:sz="0" w:space="0" w:color="auto"/>
            <w:bottom w:val="none" w:sz="0" w:space="0" w:color="auto"/>
            <w:right w:val="none" w:sz="0" w:space="0" w:color="auto"/>
          </w:divBdr>
          <w:divsChild>
            <w:div w:id="441531905">
              <w:marLeft w:val="0"/>
              <w:marRight w:val="0"/>
              <w:marTop w:val="0"/>
              <w:marBottom w:val="0"/>
              <w:divBdr>
                <w:top w:val="none" w:sz="0" w:space="0" w:color="auto"/>
                <w:left w:val="none" w:sz="0" w:space="0" w:color="auto"/>
                <w:bottom w:val="none" w:sz="0" w:space="0" w:color="auto"/>
                <w:right w:val="none" w:sz="0" w:space="0" w:color="auto"/>
              </w:divBdr>
              <w:divsChild>
                <w:div w:id="1581986363">
                  <w:marLeft w:val="0"/>
                  <w:marRight w:val="0"/>
                  <w:marTop w:val="0"/>
                  <w:marBottom w:val="0"/>
                  <w:divBdr>
                    <w:top w:val="none" w:sz="0" w:space="0" w:color="auto"/>
                    <w:left w:val="none" w:sz="0" w:space="0" w:color="auto"/>
                    <w:bottom w:val="none" w:sz="0" w:space="0" w:color="auto"/>
                    <w:right w:val="none" w:sz="0" w:space="0" w:color="auto"/>
                  </w:divBdr>
                  <w:divsChild>
                    <w:div w:id="6796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921261">
      <w:bodyDiv w:val="1"/>
      <w:marLeft w:val="0"/>
      <w:marRight w:val="0"/>
      <w:marTop w:val="0"/>
      <w:marBottom w:val="0"/>
      <w:divBdr>
        <w:top w:val="none" w:sz="0" w:space="0" w:color="auto"/>
        <w:left w:val="none" w:sz="0" w:space="0" w:color="auto"/>
        <w:bottom w:val="none" w:sz="0" w:space="0" w:color="auto"/>
        <w:right w:val="none" w:sz="0" w:space="0" w:color="auto"/>
      </w:divBdr>
      <w:divsChild>
        <w:div w:id="2047829787">
          <w:marLeft w:val="0"/>
          <w:marRight w:val="0"/>
          <w:marTop w:val="0"/>
          <w:marBottom w:val="0"/>
          <w:divBdr>
            <w:top w:val="none" w:sz="0" w:space="0" w:color="auto"/>
            <w:left w:val="none" w:sz="0" w:space="0" w:color="auto"/>
            <w:bottom w:val="none" w:sz="0" w:space="0" w:color="auto"/>
            <w:right w:val="none" w:sz="0" w:space="0" w:color="auto"/>
          </w:divBdr>
          <w:divsChild>
            <w:div w:id="1670864656">
              <w:marLeft w:val="0"/>
              <w:marRight w:val="0"/>
              <w:marTop w:val="0"/>
              <w:marBottom w:val="0"/>
              <w:divBdr>
                <w:top w:val="none" w:sz="0" w:space="0" w:color="auto"/>
                <w:left w:val="none" w:sz="0" w:space="0" w:color="auto"/>
                <w:bottom w:val="none" w:sz="0" w:space="0" w:color="auto"/>
                <w:right w:val="none" w:sz="0" w:space="0" w:color="auto"/>
              </w:divBdr>
              <w:divsChild>
                <w:div w:id="1649287813">
                  <w:marLeft w:val="0"/>
                  <w:marRight w:val="0"/>
                  <w:marTop w:val="0"/>
                  <w:marBottom w:val="0"/>
                  <w:divBdr>
                    <w:top w:val="none" w:sz="0" w:space="0" w:color="auto"/>
                    <w:left w:val="none" w:sz="0" w:space="0" w:color="auto"/>
                    <w:bottom w:val="none" w:sz="0" w:space="0" w:color="auto"/>
                    <w:right w:val="none" w:sz="0" w:space="0" w:color="auto"/>
                  </w:divBdr>
                  <w:divsChild>
                    <w:div w:id="15428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267594">
      <w:bodyDiv w:val="1"/>
      <w:marLeft w:val="0"/>
      <w:marRight w:val="0"/>
      <w:marTop w:val="0"/>
      <w:marBottom w:val="0"/>
      <w:divBdr>
        <w:top w:val="none" w:sz="0" w:space="0" w:color="auto"/>
        <w:left w:val="none" w:sz="0" w:space="0" w:color="auto"/>
        <w:bottom w:val="none" w:sz="0" w:space="0" w:color="auto"/>
        <w:right w:val="none" w:sz="0" w:space="0" w:color="auto"/>
      </w:divBdr>
      <w:divsChild>
        <w:div w:id="1391029974">
          <w:marLeft w:val="0"/>
          <w:marRight w:val="0"/>
          <w:marTop w:val="0"/>
          <w:marBottom w:val="0"/>
          <w:divBdr>
            <w:top w:val="none" w:sz="0" w:space="0" w:color="auto"/>
            <w:left w:val="none" w:sz="0" w:space="0" w:color="auto"/>
            <w:bottom w:val="none" w:sz="0" w:space="0" w:color="auto"/>
            <w:right w:val="none" w:sz="0" w:space="0" w:color="auto"/>
          </w:divBdr>
          <w:divsChild>
            <w:div w:id="609047740">
              <w:marLeft w:val="0"/>
              <w:marRight w:val="0"/>
              <w:marTop w:val="0"/>
              <w:marBottom w:val="0"/>
              <w:divBdr>
                <w:top w:val="none" w:sz="0" w:space="0" w:color="auto"/>
                <w:left w:val="none" w:sz="0" w:space="0" w:color="auto"/>
                <w:bottom w:val="none" w:sz="0" w:space="0" w:color="auto"/>
                <w:right w:val="none" w:sz="0" w:space="0" w:color="auto"/>
              </w:divBdr>
              <w:divsChild>
                <w:div w:id="1117140820">
                  <w:marLeft w:val="0"/>
                  <w:marRight w:val="0"/>
                  <w:marTop w:val="0"/>
                  <w:marBottom w:val="0"/>
                  <w:divBdr>
                    <w:top w:val="none" w:sz="0" w:space="0" w:color="auto"/>
                    <w:left w:val="none" w:sz="0" w:space="0" w:color="auto"/>
                    <w:bottom w:val="none" w:sz="0" w:space="0" w:color="auto"/>
                    <w:right w:val="none" w:sz="0" w:space="0" w:color="auto"/>
                  </w:divBdr>
                  <w:divsChild>
                    <w:div w:id="2651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200039">
      <w:bodyDiv w:val="1"/>
      <w:marLeft w:val="0"/>
      <w:marRight w:val="0"/>
      <w:marTop w:val="0"/>
      <w:marBottom w:val="0"/>
      <w:divBdr>
        <w:top w:val="none" w:sz="0" w:space="0" w:color="auto"/>
        <w:left w:val="none" w:sz="0" w:space="0" w:color="auto"/>
        <w:bottom w:val="none" w:sz="0" w:space="0" w:color="auto"/>
        <w:right w:val="none" w:sz="0" w:space="0" w:color="auto"/>
      </w:divBdr>
    </w:div>
    <w:div w:id="672798812">
      <w:bodyDiv w:val="1"/>
      <w:marLeft w:val="0"/>
      <w:marRight w:val="0"/>
      <w:marTop w:val="0"/>
      <w:marBottom w:val="0"/>
      <w:divBdr>
        <w:top w:val="none" w:sz="0" w:space="0" w:color="auto"/>
        <w:left w:val="none" w:sz="0" w:space="0" w:color="auto"/>
        <w:bottom w:val="none" w:sz="0" w:space="0" w:color="auto"/>
        <w:right w:val="none" w:sz="0" w:space="0" w:color="auto"/>
      </w:divBdr>
      <w:divsChild>
        <w:div w:id="1469081825">
          <w:marLeft w:val="0"/>
          <w:marRight w:val="0"/>
          <w:marTop w:val="0"/>
          <w:marBottom w:val="0"/>
          <w:divBdr>
            <w:top w:val="none" w:sz="0" w:space="0" w:color="auto"/>
            <w:left w:val="none" w:sz="0" w:space="0" w:color="auto"/>
            <w:bottom w:val="none" w:sz="0" w:space="0" w:color="auto"/>
            <w:right w:val="none" w:sz="0" w:space="0" w:color="auto"/>
          </w:divBdr>
          <w:divsChild>
            <w:div w:id="1520319284">
              <w:marLeft w:val="0"/>
              <w:marRight w:val="0"/>
              <w:marTop w:val="0"/>
              <w:marBottom w:val="0"/>
              <w:divBdr>
                <w:top w:val="none" w:sz="0" w:space="0" w:color="auto"/>
                <w:left w:val="none" w:sz="0" w:space="0" w:color="auto"/>
                <w:bottom w:val="none" w:sz="0" w:space="0" w:color="auto"/>
                <w:right w:val="none" w:sz="0" w:space="0" w:color="auto"/>
              </w:divBdr>
              <w:divsChild>
                <w:div w:id="1551380742">
                  <w:marLeft w:val="0"/>
                  <w:marRight w:val="0"/>
                  <w:marTop w:val="0"/>
                  <w:marBottom w:val="0"/>
                  <w:divBdr>
                    <w:top w:val="none" w:sz="0" w:space="0" w:color="auto"/>
                    <w:left w:val="none" w:sz="0" w:space="0" w:color="auto"/>
                    <w:bottom w:val="none" w:sz="0" w:space="0" w:color="auto"/>
                    <w:right w:val="none" w:sz="0" w:space="0" w:color="auto"/>
                  </w:divBdr>
                  <w:divsChild>
                    <w:div w:id="4766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032815">
      <w:bodyDiv w:val="1"/>
      <w:marLeft w:val="0"/>
      <w:marRight w:val="0"/>
      <w:marTop w:val="0"/>
      <w:marBottom w:val="0"/>
      <w:divBdr>
        <w:top w:val="none" w:sz="0" w:space="0" w:color="auto"/>
        <w:left w:val="none" w:sz="0" w:space="0" w:color="auto"/>
        <w:bottom w:val="none" w:sz="0" w:space="0" w:color="auto"/>
        <w:right w:val="none" w:sz="0" w:space="0" w:color="auto"/>
      </w:divBdr>
      <w:divsChild>
        <w:div w:id="1355377747">
          <w:marLeft w:val="0"/>
          <w:marRight w:val="0"/>
          <w:marTop w:val="0"/>
          <w:marBottom w:val="60"/>
          <w:divBdr>
            <w:top w:val="none" w:sz="0" w:space="0" w:color="auto"/>
            <w:left w:val="none" w:sz="0" w:space="0" w:color="auto"/>
            <w:bottom w:val="none" w:sz="0" w:space="0" w:color="auto"/>
            <w:right w:val="none" w:sz="0" w:space="0" w:color="auto"/>
          </w:divBdr>
          <w:divsChild>
            <w:div w:id="1659964526">
              <w:marLeft w:val="0"/>
              <w:marRight w:val="0"/>
              <w:marTop w:val="0"/>
              <w:marBottom w:val="0"/>
              <w:divBdr>
                <w:top w:val="none" w:sz="0" w:space="0" w:color="auto"/>
                <w:left w:val="none" w:sz="0" w:space="0" w:color="auto"/>
                <w:bottom w:val="none" w:sz="0" w:space="0" w:color="auto"/>
                <w:right w:val="none" w:sz="0" w:space="0" w:color="auto"/>
              </w:divBdr>
            </w:div>
          </w:divsChild>
        </w:div>
        <w:div w:id="277683850">
          <w:marLeft w:val="0"/>
          <w:marRight w:val="0"/>
          <w:marTop w:val="0"/>
          <w:marBottom w:val="60"/>
          <w:divBdr>
            <w:top w:val="none" w:sz="0" w:space="0" w:color="auto"/>
            <w:left w:val="none" w:sz="0" w:space="0" w:color="auto"/>
            <w:bottom w:val="none" w:sz="0" w:space="0" w:color="auto"/>
            <w:right w:val="none" w:sz="0" w:space="0" w:color="auto"/>
          </w:divBdr>
          <w:divsChild>
            <w:div w:id="1672486950">
              <w:marLeft w:val="0"/>
              <w:marRight w:val="0"/>
              <w:marTop w:val="45"/>
              <w:marBottom w:val="0"/>
              <w:divBdr>
                <w:top w:val="none" w:sz="0" w:space="0" w:color="auto"/>
                <w:left w:val="none" w:sz="0" w:space="0" w:color="auto"/>
                <w:bottom w:val="none" w:sz="0" w:space="0" w:color="auto"/>
                <w:right w:val="none" w:sz="0" w:space="0" w:color="auto"/>
              </w:divBdr>
            </w:div>
            <w:div w:id="1715888842">
              <w:marLeft w:val="0"/>
              <w:marRight w:val="0"/>
              <w:marTop w:val="0"/>
              <w:marBottom w:val="0"/>
              <w:divBdr>
                <w:top w:val="none" w:sz="0" w:space="0" w:color="auto"/>
                <w:left w:val="none" w:sz="0" w:space="0" w:color="auto"/>
                <w:bottom w:val="none" w:sz="0" w:space="0" w:color="auto"/>
                <w:right w:val="none" w:sz="0" w:space="0" w:color="auto"/>
              </w:divBdr>
            </w:div>
          </w:divsChild>
        </w:div>
        <w:div w:id="1410272130">
          <w:marLeft w:val="0"/>
          <w:marRight w:val="0"/>
          <w:marTop w:val="0"/>
          <w:marBottom w:val="60"/>
          <w:divBdr>
            <w:top w:val="none" w:sz="0" w:space="0" w:color="auto"/>
            <w:left w:val="none" w:sz="0" w:space="0" w:color="auto"/>
            <w:bottom w:val="none" w:sz="0" w:space="0" w:color="auto"/>
            <w:right w:val="none" w:sz="0" w:space="0" w:color="auto"/>
          </w:divBdr>
          <w:divsChild>
            <w:div w:id="360857959">
              <w:marLeft w:val="0"/>
              <w:marRight w:val="0"/>
              <w:marTop w:val="45"/>
              <w:marBottom w:val="0"/>
              <w:divBdr>
                <w:top w:val="none" w:sz="0" w:space="0" w:color="auto"/>
                <w:left w:val="none" w:sz="0" w:space="0" w:color="auto"/>
                <w:bottom w:val="none" w:sz="0" w:space="0" w:color="auto"/>
                <w:right w:val="none" w:sz="0" w:space="0" w:color="auto"/>
              </w:divBdr>
            </w:div>
            <w:div w:id="661856721">
              <w:marLeft w:val="0"/>
              <w:marRight w:val="0"/>
              <w:marTop w:val="0"/>
              <w:marBottom w:val="0"/>
              <w:divBdr>
                <w:top w:val="none" w:sz="0" w:space="0" w:color="auto"/>
                <w:left w:val="none" w:sz="0" w:space="0" w:color="auto"/>
                <w:bottom w:val="none" w:sz="0" w:space="0" w:color="auto"/>
                <w:right w:val="none" w:sz="0" w:space="0" w:color="auto"/>
              </w:divBdr>
            </w:div>
          </w:divsChild>
        </w:div>
        <w:div w:id="2078238478">
          <w:marLeft w:val="0"/>
          <w:marRight w:val="0"/>
          <w:marTop w:val="0"/>
          <w:marBottom w:val="60"/>
          <w:divBdr>
            <w:top w:val="none" w:sz="0" w:space="0" w:color="auto"/>
            <w:left w:val="none" w:sz="0" w:space="0" w:color="auto"/>
            <w:bottom w:val="none" w:sz="0" w:space="0" w:color="auto"/>
            <w:right w:val="none" w:sz="0" w:space="0" w:color="auto"/>
          </w:divBdr>
          <w:divsChild>
            <w:div w:id="49774555">
              <w:marLeft w:val="0"/>
              <w:marRight w:val="0"/>
              <w:marTop w:val="45"/>
              <w:marBottom w:val="0"/>
              <w:divBdr>
                <w:top w:val="none" w:sz="0" w:space="0" w:color="auto"/>
                <w:left w:val="none" w:sz="0" w:space="0" w:color="auto"/>
                <w:bottom w:val="none" w:sz="0" w:space="0" w:color="auto"/>
                <w:right w:val="none" w:sz="0" w:space="0" w:color="auto"/>
              </w:divBdr>
            </w:div>
            <w:div w:id="548808213">
              <w:marLeft w:val="0"/>
              <w:marRight w:val="0"/>
              <w:marTop w:val="0"/>
              <w:marBottom w:val="0"/>
              <w:divBdr>
                <w:top w:val="none" w:sz="0" w:space="0" w:color="auto"/>
                <w:left w:val="none" w:sz="0" w:space="0" w:color="auto"/>
                <w:bottom w:val="none" w:sz="0" w:space="0" w:color="auto"/>
                <w:right w:val="none" w:sz="0" w:space="0" w:color="auto"/>
              </w:divBdr>
            </w:div>
          </w:divsChild>
        </w:div>
        <w:div w:id="1920674576">
          <w:marLeft w:val="0"/>
          <w:marRight w:val="0"/>
          <w:marTop w:val="0"/>
          <w:marBottom w:val="60"/>
          <w:divBdr>
            <w:top w:val="none" w:sz="0" w:space="0" w:color="auto"/>
            <w:left w:val="none" w:sz="0" w:space="0" w:color="auto"/>
            <w:bottom w:val="none" w:sz="0" w:space="0" w:color="auto"/>
            <w:right w:val="none" w:sz="0" w:space="0" w:color="auto"/>
          </w:divBdr>
          <w:divsChild>
            <w:div w:id="622879591">
              <w:marLeft w:val="0"/>
              <w:marRight w:val="0"/>
              <w:marTop w:val="45"/>
              <w:marBottom w:val="0"/>
              <w:divBdr>
                <w:top w:val="none" w:sz="0" w:space="0" w:color="auto"/>
                <w:left w:val="none" w:sz="0" w:space="0" w:color="auto"/>
                <w:bottom w:val="none" w:sz="0" w:space="0" w:color="auto"/>
                <w:right w:val="none" w:sz="0" w:space="0" w:color="auto"/>
              </w:divBdr>
            </w:div>
            <w:div w:id="2097707536">
              <w:marLeft w:val="0"/>
              <w:marRight w:val="0"/>
              <w:marTop w:val="0"/>
              <w:marBottom w:val="0"/>
              <w:divBdr>
                <w:top w:val="none" w:sz="0" w:space="0" w:color="auto"/>
                <w:left w:val="none" w:sz="0" w:space="0" w:color="auto"/>
                <w:bottom w:val="none" w:sz="0" w:space="0" w:color="auto"/>
                <w:right w:val="none" w:sz="0" w:space="0" w:color="auto"/>
              </w:divBdr>
            </w:div>
          </w:divsChild>
        </w:div>
        <w:div w:id="559093054">
          <w:marLeft w:val="0"/>
          <w:marRight w:val="0"/>
          <w:marTop w:val="0"/>
          <w:marBottom w:val="60"/>
          <w:divBdr>
            <w:top w:val="none" w:sz="0" w:space="0" w:color="auto"/>
            <w:left w:val="none" w:sz="0" w:space="0" w:color="auto"/>
            <w:bottom w:val="none" w:sz="0" w:space="0" w:color="auto"/>
            <w:right w:val="none" w:sz="0" w:space="0" w:color="auto"/>
          </w:divBdr>
          <w:divsChild>
            <w:div w:id="481695498">
              <w:marLeft w:val="0"/>
              <w:marRight w:val="0"/>
              <w:marTop w:val="45"/>
              <w:marBottom w:val="0"/>
              <w:divBdr>
                <w:top w:val="none" w:sz="0" w:space="0" w:color="auto"/>
                <w:left w:val="none" w:sz="0" w:space="0" w:color="auto"/>
                <w:bottom w:val="none" w:sz="0" w:space="0" w:color="auto"/>
                <w:right w:val="none" w:sz="0" w:space="0" w:color="auto"/>
              </w:divBdr>
            </w:div>
            <w:div w:id="2004549846">
              <w:marLeft w:val="0"/>
              <w:marRight w:val="0"/>
              <w:marTop w:val="0"/>
              <w:marBottom w:val="0"/>
              <w:divBdr>
                <w:top w:val="none" w:sz="0" w:space="0" w:color="auto"/>
                <w:left w:val="none" w:sz="0" w:space="0" w:color="auto"/>
                <w:bottom w:val="none" w:sz="0" w:space="0" w:color="auto"/>
                <w:right w:val="none" w:sz="0" w:space="0" w:color="auto"/>
              </w:divBdr>
            </w:div>
          </w:divsChild>
        </w:div>
        <w:div w:id="1136410559">
          <w:marLeft w:val="0"/>
          <w:marRight w:val="0"/>
          <w:marTop w:val="0"/>
          <w:marBottom w:val="60"/>
          <w:divBdr>
            <w:top w:val="none" w:sz="0" w:space="0" w:color="auto"/>
            <w:left w:val="none" w:sz="0" w:space="0" w:color="auto"/>
            <w:bottom w:val="none" w:sz="0" w:space="0" w:color="auto"/>
            <w:right w:val="none" w:sz="0" w:space="0" w:color="auto"/>
          </w:divBdr>
          <w:divsChild>
            <w:div w:id="141505001">
              <w:marLeft w:val="0"/>
              <w:marRight w:val="0"/>
              <w:marTop w:val="45"/>
              <w:marBottom w:val="0"/>
              <w:divBdr>
                <w:top w:val="none" w:sz="0" w:space="0" w:color="auto"/>
                <w:left w:val="none" w:sz="0" w:space="0" w:color="auto"/>
                <w:bottom w:val="none" w:sz="0" w:space="0" w:color="auto"/>
                <w:right w:val="none" w:sz="0" w:space="0" w:color="auto"/>
              </w:divBdr>
            </w:div>
            <w:div w:id="14116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6218">
      <w:bodyDiv w:val="1"/>
      <w:marLeft w:val="0"/>
      <w:marRight w:val="0"/>
      <w:marTop w:val="0"/>
      <w:marBottom w:val="0"/>
      <w:divBdr>
        <w:top w:val="none" w:sz="0" w:space="0" w:color="auto"/>
        <w:left w:val="none" w:sz="0" w:space="0" w:color="auto"/>
        <w:bottom w:val="none" w:sz="0" w:space="0" w:color="auto"/>
        <w:right w:val="none" w:sz="0" w:space="0" w:color="auto"/>
      </w:divBdr>
    </w:div>
    <w:div w:id="745341227">
      <w:bodyDiv w:val="1"/>
      <w:marLeft w:val="0"/>
      <w:marRight w:val="0"/>
      <w:marTop w:val="0"/>
      <w:marBottom w:val="0"/>
      <w:divBdr>
        <w:top w:val="none" w:sz="0" w:space="0" w:color="auto"/>
        <w:left w:val="none" w:sz="0" w:space="0" w:color="auto"/>
        <w:bottom w:val="none" w:sz="0" w:space="0" w:color="auto"/>
        <w:right w:val="none" w:sz="0" w:space="0" w:color="auto"/>
      </w:divBdr>
    </w:div>
    <w:div w:id="788166228">
      <w:bodyDiv w:val="1"/>
      <w:marLeft w:val="0"/>
      <w:marRight w:val="0"/>
      <w:marTop w:val="0"/>
      <w:marBottom w:val="0"/>
      <w:divBdr>
        <w:top w:val="none" w:sz="0" w:space="0" w:color="auto"/>
        <w:left w:val="none" w:sz="0" w:space="0" w:color="auto"/>
        <w:bottom w:val="none" w:sz="0" w:space="0" w:color="auto"/>
        <w:right w:val="none" w:sz="0" w:space="0" w:color="auto"/>
      </w:divBdr>
    </w:div>
    <w:div w:id="809245625">
      <w:bodyDiv w:val="1"/>
      <w:marLeft w:val="0"/>
      <w:marRight w:val="0"/>
      <w:marTop w:val="0"/>
      <w:marBottom w:val="0"/>
      <w:divBdr>
        <w:top w:val="none" w:sz="0" w:space="0" w:color="auto"/>
        <w:left w:val="none" w:sz="0" w:space="0" w:color="auto"/>
        <w:bottom w:val="none" w:sz="0" w:space="0" w:color="auto"/>
        <w:right w:val="none" w:sz="0" w:space="0" w:color="auto"/>
      </w:divBdr>
    </w:div>
    <w:div w:id="819269401">
      <w:bodyDiv w:val="1"/>
      <w:marLeft w:val="0"/>
      <w:marRight w:val="0"/>
      <w:marTop w:val="0"/>
      <w:marBottom w:val="0"/>
      <w:divBdr>
        <w:top w:val="none" w:sz="0" w:space="0" w:color="auto"/>
        <w:left w:val="none" w:sz="0" w:space="0" w:color="auto"/>
        <w:bottom w:val="none" w:sz="0" w:space="0" w:color="auto"/>
        <w:right w:val="none" w:sz="0" w:space="0" w:color="auto"/>
      </w:divBdr>
    </w:div>
    <w:div w:id="855196909">
      <w:bodyDiv w:val="1"/>
      <w:marLeft w:val="0"/>
      <w:marRight w:val="0"/>
      <w:marTop w:val="0"/>
      <w:marBottom w:val="0"/>
      <w:divBdr>
        <w:top w:val="none" w:sz="0" w:space="0" w:color="auto"/>
        <w:left w:val="none" w:sz="0" w:space="0" w:color="auto"/>
        <w:bottom w:val="none" w:sz="0" w:space="0" w:color="auto"/>
        <w:right w:val="none" w:sz="0" w:space="0" w:color="auto"/>
      </w:divBdr>
    </w:div>
    <w:div w:id="881213556">
      <w:bodyDiv w:val="1"/>
      <w:marLeft w:val="0"/>
      <w:marRight w:val="0"/>
      <w:marTop w:val="0"/>
      <w:marBottom w:val="0"/>
      <w:divBdr>
        <w:top w:val="none" w:sz="0" w:space="0" w:color="auto"/>
        <w:left w:val="none" w:sz="0" w:space="0" w:color="auto"/>
        <w:bottom w:val="none" w:sz="0" w:space="0" w:color="auto"/>
        <w:right w:val="none" w:sz="0" w:space="0" w:color="auto"/>
      </w:divBdr>
    </w:div>
    <w:div w:id="968513677">
      <w:bodyDiv w:val="1"/>
      <w:marLeft w:val="0"/>
      <w:marRight w:val="0"/>
      <w:marTop w:val="100"/>
      <w:marBottom w:val="100"/>
      <w:divBdr>
        <w:top w:val="none" w:sz="0" w:space="0" w:color="auto"/>
        <w:left w:val="none" w:sz="0" w:space="0" w:color="auto"/>
        <w:bottom w:val="none" w:sz="0" w:space="0" w:color="auto"/>
        <w:right w:val="none" w:sz="0" w:space="0" w:color="auto"/>
      </w:divBdr>
      <w:divsChild>
        <w:div w:id="1307277902">
          <w:marLeft w:val="0"/>
          <w:marRight w:val="0"/>
          <w:marTop w:val="0"/>
          <w:marBottom w:val="0"/>
          <w:divBdr>
            <w:top w:val="none" w:sz="0" w:space="0" w:color="auto"/>
            <w:left w:val="none" w:sz="0" w:space="0" w:color="auto"/>
            <w:bottom w:val="none" w:sz="0" w:space="0" w:color="auto"/>
            <w:right w:val="none" w:sz="0" w:space="0" w:color="auto"/>
          </w:divBdr>
          <w:divsChild>
            <w:div w:id="2002538320">
              <w:marLeft w:val="0"/>
              <w:marRight w:val="0"/>
              <w:marTop w:val="0"/>
              <w:marBottom w:val="0"/>
              <w:divBdr>
                <w:top w:val="none" w:sz="0" w:space="0" w:color="auto"/>
                <w:left w:val="none" w:sz="0" w:space="0" w:color="auto"/>
                <w:bottom w:val="none" w:sz="0" w:space="0" w:color="auto"/>
                <w:right w:val="none" w:sz="0" w:space="0" w:color="auto"/>
              </w:divBdr>
              <w:divsChild>
                <w:div w:id="1849785242">
                  <w:marLeft w:val="0"/>
                  <w:marRight w:val="0"/>
                  <w:marTop w:val="0"/>
                  <w:marBottom w:val="0"/>
                  <w:divBdr>
                    <w:top w:val="none" w:sz="0" w:space="0" w:color="auto"/>
                    <w:left w:val="none" w:sz="0" w:space="0" w:color="auto"/>
                    <w:bottom w:val="none" w:sz="0" w:space="0" w:color="auto"/>
                    <w:right w:val="none" w:sz="0" w:space="0" w:color="auto"/>
                  </w:divBdr>
                  <w:divsChild>
                    <w:div w:id="1178616943">
                      <w:marLeft w:val="0"/>
                      <w:marRight w:val="0"/>
                      <w:marTop w:val="0"/>
                      <w:marBottom w:val="0"/>
                      <w:divBdr>
                        <w:top w:val="none" w:sz="0" w:space="0" w:color="auto"/>
                        <w:left w:val="none" w:sz="0" w:space="0" w:color="auto"/>
                        <w:bottom w:val="none" w:sz="0" w:space="0" w:color="auto"/>
                        <w:right w:val="none" w:sz="0" w:space="0" w:color="auto"/>
                      </w:divBdr>
                      <w:divsChild>
                        <w:div w:id="681200427">
                          <w:marLeft w:val="0"/>
                          <w:marRight w:val="0"/>
                          <w:marTop w:val="0"/>
                          <w:marBottom w:val="0"/>
                          <w:divBdr>
                            <w:top w:val="none" w:sz="0" w:space="0" w:color="auto"/>
                            <w:left w:val="none" w:sz="0" w:space="0" w:color="auto"/>
                            <w:bottom w:val="none" w:sz="0" w:space="0" w:color="auto"/>
                            <w:right w:val="none" w:sz="0" w:space="0" w:color="auto"/>
                          </w:divBdr>
                          <w:divsChild>
                            <w:div w:id="1299333389">
                              <w:marLeft w:val="0"/>
                              <w:marRight w:val="0"/>
                              <w:marTop w:val="0"/>
                              <w:marBottom w:val="0"/>
                              <w:divBdr>
                                <w:top w:val="none" w:sz="0" w:space="0" w:color="auto"/>
                                <w:left w:val="none" w:sz="0" w:space="0" w:color="auto"/>
                                <w:bottom w:val="none" w:sz="0" w:space="0" w:color="auto"/>
                                <w:right w:val="none" w:sz="0" w:space="0" w:color="auto"/>
                              </w:divBdr>
                              <w:divsChild>
                                <w:div w:id="635718433">
                                  <w:marLeft w:val="0"/>
                                  <w:marRight w:val="0"/>
                                  <w:marTop w:val="0"/>
                                  <w:marBottom w:val="0"/>
                                  <w:divBdr>
                                    <w:top w:val="none" w:sz="0" w:space="0" w:color="auto"/>
                                    <w:left w:val="none" w:sz="0" w:space="0" w:color="auto"/>
                                    <w:bottom w:val="none" w:sz="0" w:space="0" w:color="auto"/>
                                    <w:right w:val="none" w:sz="0" w:space="0" w:color="auto"/>
                                  </w:divBdr>
                                  <w:divsChild>
                                    <w:div w:id="1937051006">
                                      <w:marLeft w:val="0"/>
                                      <w:marRight w:val="0"/>
                                      <w:marTop w:val="0"/>
                                      <w:marBottom w:val="0"/>
                                      <w:divBdr>
                                        <w:top w:val="none" w:sz="0" w:space="0" w:color="auto"/>
                                        <w:left w:val="none" w:sz="0" w:space="0" w:color="auto"/>
                                        <w:bottom w:val="none" w:sz="0" w:space="0" w:color="auto"/>
                                        <w:right w:val="none" w:sz="0" w:space="0" w:color="auto"/>
                                      </w:divBdr>
                                      <w:divsChild>
                                        <w:div w:id="1266960959">
                                          <w:marLeft w:val="0"/>
                                          <w:marRight w:val="0"/>
                                          <w:marTop w:val="0"/>
                                          <w:marBottom w:val="0"/>
                                          <w:divBdr>
                                            <w:top w:val="none" w:sz="0" w:space="0" w:color="auto"/>
                                            <w:left w:val="none" w:sz="0" w:space="0" w:color="auto"/>
                                            <w:bottom w:val="none" w:sz="0" w:space="0" w:color="auto"/>
                                            <w:right w:val="none" w:sz="0" w:space="0" w:color="auto"/>
                                          </w:divBdr>
                                          <w:divsChild>
                                            <w:div w:id="946547677">
                                              <w:marLeft w:val="0"/>
                                              <w:marRight w:val="0"/>
                                              <w:marTop w:val="0"/>
                                              <w:marBottom w:val="0"/>
                                              <w:divBdr>
                                                <w:top w:val="none" w:sz="0" w:space="0" w:color="auto"/>
                                                <w:left w:val="none" w:sz="0" w:space="0" w:color="auto"/>
                                                <w:bottom w:val="none" w:sz="0" w:space="0" w:color="auto"/>
                                                <w:right w:val="none" w:sz="0" w:space="0" w:color="auto"/>
                                              </w:divBdr>
                                              <w:divsChild>
                                                <w:div w:id="880704165">
                                                  <w:marLeft w:val="0"/>
                                                  <w:marRight w:val="0"/>
                                                  <w:marTop w:val="0"/>
                                                  <w:marBottom w:val="0"/>
                                                  <w:divBdr>
                                                    <w:top w:val="none" w:sz="0" w:space="0" w:color="auto"/>
                                                    <w:left w:val="none" w:sz="0" w:space="0" w:color="auto"/>
                                                    <w:bottom w:val="none" w:sz="0" w:space="0" w:color="auto"/>
                                                    <w:right w:val="none" w:sz="0" w:space="0" w:color="auto"/>
                                                  </w:divBdr>
                                                  <w:divsChild>
                                                    <w:div w:id="377163752">
                                                      <w:marLeft w:val="0"/>
                                                      <w:marRight w:val="0"/>
                                                      <w:marTop w:val="0"/>
                                                      <w:marBottom w:val="0"/>
                                                      <w:divBdr>
                                                        <w:top w:val="none" w:sz="0" w:space="0" w:color="auto"/>
                                                        <w:left w:val="none" w:sz="0" w:space="0" w:color="auto"/>
                                                        <w:bottom w:val="none" w:sz="0" w:space="0" w:color="auto"/>
                                                        <w:right w:val="none" w:sz="0" w:space="0" w:color="auto"/>
                                                      </w:divBdr>
                                                      <w:divsChild>
                                                        <w:div w:id="1783646070">
                                                          <w:marLeft w:val="0"/>
                                                          <w:marRight w:val="0"/>
                                                          <w:marTop w:val="0"/>
                                                          <w:marBottom w:val="0"/>
                                                          <w:divBdr>
                                                            <w:top w:val="none" w:sz="0" w:space="0" w:color="auto"/>
                                                            <w:left w:val="none" w:sz="0" w:space="0" w:color="auto"/>
                                                            <w:bottom w:val="none" w:sz="0" w:space="0" w:color="auto"/>
                                                            <w:right w:val="none" w:sz="0" w:space="0" w:color="auto"/>
                                                          </w:divBdr>
                                                          <w:divsChild>
                                                            <w:div w:id="1609316675">
                                                              <w:marLeft w:val="0"/>
                                                              <w:marRight w:val="0"/>
                                                              <w:marTop w:val="0"/>
                                                              <w:marBottom w:val="0"/>
                                                              <w:divBdr>
                                                                <w:top w:val="none" w:sz="0" w:space="0" w:color="auto"/>
                                                                <w:left w:val="none" w:sz="0" w:space="0" w:color="auto"/>
                                                                <w:bottom w:val="none" w:sz="0" w:space="0" w:color="auto"/>
                                                                <w:right w:val="none" w:sz="0" w:space="0" w:color="auto"/>
                                                              </w:divBdr>
                                                              <w:divsChild>
                                                                <w:div w:id="314604221">
                                                                  <w:marLeft w:val="0"/>
                                                                  <w:marRight w:val="0"/>
                                                                  <w:marTop w:val="0"/>
                                                                  <w:marBottom w:val="0"/>
                                                                  <w:divBdr>
                                                                    <w:top w:val="none" w:sz="0" w:space="0" w:color="auto"/>
                                                                    <w:left w:val="none" w:sz="0" w:space="0" w:color="auto"/>
                                                                    <w:bottom w:val="none" w:sz="0" w:space="0" w:color="auto"/>
                                                                    <w:right w:val="none" w:sz="0" w:space="0" w:color="auto"/>
                                                                  </w:divBdr>
                                                                  <w:divsChild>
                                                                    <w:div w:id="1559396345">
                                                                      <w:marLeft w:val="0"/>
                                                                      <w:marRight w:val="0"/>
                                                                      <w:marTop w:val="0"/>
                                                                      <w:marBottom w:val="0"/>
                                                                      <w:divBdr>
                                                                        <w:top w:val="none" w:sz="0" w:space="0" w:color="auto"/>
                                                                        <w:left w:val="none" w:sz="0" w:space="0" w:color="auto"/>
                                                                        <w:bottom w:val="none" w:sz="0" w:space="0" w:color="auto"/>
                                                                        <w:right w:val="none" w:sz="0" w:space="0" w:color="auto"/>
                                                                      </w:divBdr>
                                                                      <w:divsChild>
                                                                        <w:div w:id="1459295796">
                                                                          <w:marLeft w:val="0"/>
                                                                          <w:marRight w:val="0"/>
                                                                          <w:marTop w:val="0"/>
                                                                          <w:marBottom w:val="0"/>
                                                                          <w:divBdr>
                                                                            <w:top w:val="none" w:sz="0" w:space="0" w:color="auto"/>
                                                                            <w:left w:val="none" w:sz="0" w:space="0" w:color="auto"/>
                                                                            <w:bottom w:val="none" w:sz="0" w:space="0" w:color="auto"/>
                                                                            <w:right w:val="none" w:sz="0" w:space="0" w:color="auto"/>
                                                                          </w:divBdr>
                                                                          <w:divsChild>
                                                                            <w:div w:id="157092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68899076">
      <w:bodyDiv w:val="1"/>
      <w:marLeft w:val="0"/>
      <w:marRight w:val="0"/>
      <w:marTop w:val="0"/>
      <w:marBottom w:val="0"/>
      <w:divBdr>
        <w:top w:val="none" w:sz="0" w:space="0" w:color="auto"/>
        <w:left w:val="none" w:sz="0" w:space="0" w:color="auto"/>
        <w:bottom w:val="none" w:sz="0" w:space="0" w:color="auto"/>
        <w:right w:val="none" w:sz="0" w:space="0" w:color="auto"/>
      </w:divBdr>
      <w:divsChild>
        <w:div w:id="277764487">
          <w:marLeft w:val="0"/>
          <w:marRight w:val="0"/>
          <w:marTop w:val="0"/>
          <w:marBottom w:val="0"/>
          <w:divBdr>
            <w:top w:val="none" w:sz="0" w:space="0" w:color="auto"/>
            <w:left w:val="none" w:sz="0" w:space="0" w:color="auto"/>
            <w:bottom w:val="none" w:sz="0" w:space="0" w:color="auto"/>
            <w:right w:val="none" w:sz="0" w:space="0" w:color="auto"/>
          </w:divBdr>
          <w:divsChild>
            <w:div w:id="1639802384">
              <w:marLeft w:val="0"/>
              <w:marRight w:val="0"/>
              <w:marTop w:val="0"/>
              <w:marBottom w:val="0"/>
              <w:divBdr>
                <w:top w:val="none" w:sz="0" w:space="0" w:color="auto"/>
                <w:left w:val="none" w:sz="0" w:space="0" w:color="auto"/>
                <w:bottom w:val="none" w:sz="0" w:space="0" w:color="auto"/>
                <w:right w:val="none" w:sz="0" w:space="0" w:color="auto"/>
              </w:divBdr>
              <w:divsChild>
                <w:div w:id="3225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21232">
      <w:bodyDiv w:val="1"/>
      <w:marLeft w:val="0"/>
      <w:marRight w:val="0"/>
      <w:marTop w:val="0"/>
      <w:marBottom w:val="0"/>
      <w:divBdr>
        <w:top w:val="none" w:sz="0" w:space="0" w:color="auto"/>
        <w:left w:val="none" w:sz="0" w:space="0" w:color="auto"/>
        <w:bottom w:val="none" w:sz="0" w:space="0" w:color="auto"/>
        <w:right w:val="none" w:sz="0" w:space="0" w:color="auto"/>
      </w:divBdr>
    </w:div>
    <w:div w:id="997729593">
      <w:bodyDiv w:val="1"/>
      <w:marLeft w:val="0"/>
      <w:marRight w:val="0"/>
      <w:marTop w:val="0"/>
      <w:marBottom w:val="0"/>
      <w:divBdr>
        <w:top w:val="none" w:sz="0" w:space="0" w:color="auto"/>
        <w:left w:val="none" w:sz="0" w:space="0" w:color="auto"/>
        <w:bottom w:val="none" w:sz="0" w:space="0" w:color="auto"/>
        <w:right w:val="none" w:sz="0" w:space="0" w:color="auto"/>
      </w:divBdr>
    </w:div>
    <w:div w:id="998997630">
      <w:bodyDiv w:val="1"/>
      <w:marLeft w:val="0"/>
      <w:marRight w:val="0"/>
      <w:marTop w:val="0"/>
      <w:marBottom w:val="0"/>
      <w:divBdr>
        <w:top w:val="none" w:sz="0" w:space="0" w:color="auto"/>
        <w:left w:val="none" w:sz="0" w:space="0" w:color="auto"/>
        <w:bottom w:val="none" w:sz="0" w:space="0" w:color="auto"/>
        <w:right w:val="none" w:sz="0" w:space="0" w:color="auto"/>
      </w:divBdr>
    </w:div>
    <w:div w:id="1001589607">
      <w:bodyDiv w:val="1"/>
      <w:marLeft w:val="0"/>
      <w:marRight w:val="0"/>
      <w:marTop w:val="0"/>
      <w:marBottom w:val="0"/>
      <w:divBdr>
        <w:top w:val="none" w:sz="0" w:space="0" w:color="auto"/>
        <w:left w:val="none" w:sz="0" w:space="0" w:color="auto"/>
        <w:bottom w:val="none" w:sz="0" w:space="0" w:color="auto"/>
        <w:right w:val="none" w:sz="0" w:space="0" w:color="auto"/>
      </w:divBdr>
    </w:div>
    <w:div w:id="1015233239">
      <w:bodyDiv w:val="1"/>
      <w:marLeft w:val="0"/>
      <w:marRight w:val="0"/>
      <w:marTop w:val="0"/>
      <w:marBottom w:val="0"/>
      <w:divBdr>
        <w:top w:val="none" w:sz="0" w:space="0" w:color="auto"/>
        <w:left w:val="none" w:sz="0" w:space="0" w:color="auto"/>
        <w:bottom w:val="none" w:sz="0" w:space="0" w:color="auto"/>
        <w:right w:val="none" w:sz="0" w:space="0" w:color="auto"/>
      </w:divBdr>
    </w:div>
    <w:div w:id="1052654957">
      <w:bodyDiv w:val="1"/>
      <w:marLeft w:val="0"/>
      <w:marRight w:val="0"/>
      <w:marTop w:val="0"/>
      <w:marBottom w:val="0"/>
      <w:divBdr>
        <w:top w:val="none" w:sz="0" w:space="0" w:color="auto"/>
        <w:left w:val="none" w:sz="0" w:space="0" w:color="auto"/>
        <w:bottom w:val="none" w:sz="0" w:space="0" w:color="auto"/>
        <w:right w:val="none" w:sz="0" w:space="0" w:color="auto"/>
      </w:divBdr>
    </w:div>
    <w:div w:id="1067528634">
      <w:bodyDiv w:val="1"/>
      <w:marLeft w:val="0"/>
      <w:marRight w:val="0"/>
      <w:marTop w:val="0"/>
      <w:marBottom w:val="0"/>
      <w:divBdr>
        <w:top w:val="none" w:sz="0" w:space="0" w:color="auto"/>
        <w:left w:val="none" w:sz="0" w:space="0" w:color="auto"/>
        <w:bottom w:val="none" w:sz="0" w:space="0" w:color="auto"/>
        <w:right w:val="none" w:sz="0" w:space="0" w:color="auto"/>
      </w:divBdr>
    </w:div>
    <w:div w:id="1078749371">
      <w:bodyDiv w:val="1"/>
      <w:marLeft w:val="0"/>
      <w:marRight w:val="0"/>
      <w:marTop w:val="0"/>
      <w:marBottom w:val="0"/>
      <w:divBdr>
        <w:top w:val="none" w:sz="0" w:space="0" w:color="auto"/>
        <w:left w:val="none" w:sz="0" w:space="0" w:color="auto"/>
        <w:bottom w:val="none" w:sz="0" w:space="0" w:color="auto"/>
        <w:right w:val="none" w:sz="0" w:space="0" w:color="auto"/>
      </w:divBdr>
    </w:div>
    <w:div w:id="1079250969">
      <w:bodyDiv w:val="1"/>
      <w:marLeft w:val="0"/>
      <w:marRight w:val="0"/>
      <w:marTop w:val="0"/>
      <w:marBottom w:val="0"/>
      <w:divBdr>
        <w:top w:val="none" w:sz="0" w:space="0" w:color="auto"/>
        <w:left w:val="none" w:sz="0" w:space="0" w:color="auto"/>
        <w:bottom w:val="none" w:sz="0" w:space="0" w:color="auto"/>
        <w:right w:val="none" w:sz="0" w:space="0" w:color="auto"/>
      </w:divBdr>
      <w:divsChild>
        <w:div w:id="1507551721">
          <w:marLeft w:val="0"/>
          <w:marRight w:val="0"/>
          <w:marTop w:val="0"/>
          <w:marBottom w:val="0"/>
          <w:divBdr>
            <w:top w:val="none" w:sz="0" w:space="0" w:color="auto"/>
            <w:left w:val="none" w:sz="0" w:space="0" w:color="auto"/>
            <w:bottom w:val="none" w:sz="0" w:space="0" w:color="auto"/>
            <w:right w:val="none" w:sz="0" w:space="0" w:color="auto"/>
          </w:divBdr>
          <w:divsChild>
            <w:div w:id="1529224059">
              <w:marLeft w:val="0"/>
              <w:marRight w:val="0"/>
              <w:marTop w:val="0"/>
              <w:marBottom w:val="0"/>
              <w:divBdr>
                <w:top w:val="none" w:sz="0" w:space="0" w:color="auto"/>
                <w:left w:val="none" w:sz="0" w:space="0" w:color="auto"/>
                <w:bottom w:val="none" w:sz="0" w:space="0" w:color="auto"/>
                <w:right w:val="none" w:sz="0" w:space="0" w:color="auto"/>
              </w:divBdr>
              <w:divsChild>
                <w:div w:id="1482693736">
                  <w:marLeft w:val="0"/>
                  <w:marRight w:val="0"/>
                  <w:marTop w:val="0"/>
                  <w:marBottom w:val="0"/>
                  <w:divBdr>
                    <w:top w:val="none" w:sz="0" w:space="0" w:color="auto"/>
                    <w:left w:val="none" w:sz="0" w:space="0" w:color="auto"/>
                    <w:bottom w:val="none" w:sz="0" w:space="0" w:color="auto"/>
                    <w:right w:val="none" w:sz="0" w:space="0" w:color="auto"/>
                  </w:divBdr>
                  <w:divsChild>
                    <w:div w:id="85859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261765">
      <w:bodyDiv w:val="1"/>
      <w:marLeft w:val="0"/>
      <w:marRight w:val="0"/>
      <w:marTop w:val="0"/>
      <w:marBottom w:val="0"/>
      <w:divBdr>
        <w:top w:val="none" w:sz="0" w:space="0" w:color="auto"/>
        <w:left w:val="none" w:sz="0" w:space="0" w:color="auto"/>
        <w:bottom w:val="none" w:sz="0" w:space="0" w:color="auto"/>
        <w:right w:val="none" w:sz="0" w:space="0" w:color="auto"/>
      </w:divBdr>
      <w:divsChild>
        <w:div w:id="1729958151">
          <w:marLeft w:val="0"/>
          <w:marRight w:val="0"/>
          <w:marTop w:val="0"/>
          <w:marBottom w:val="0"/>
          <w:divBdr>
            <w:top w:val="none" w:sz="0" w:space="0" w:color="auto"/>
            <w:left w:val="none" w:sz="0" w:space="0" w:color="auto"/>
            <w:bottom w:val="none" w:sz="0" w:space="0" w:color="auto"/>
            <w:right w:val="none" w:sz="0" w:space="0" w:color="auto"/>
          </w:divBdr>
          <w:divsChild>
            <w:div w:id="1529249507">
              <w:marLeft w:val="0"/>
              <w:marRight w:val="0"/>
              <w:marTop w:val="0"/>
              <w:marBottom w:val="0"/>
              <w:divBdr>
                <w:top w:val="none" w:sz="0" w:space="0" w:color="auto"/>
                <w:left w:val="none" w:sz="0" w:space="0" w:color="auto"/>
                <w:bottom w:val="none" w:sz="0" w:space="0" w:color="auto"/>
                <w:right w:val="none" w:sz="0" w:space="0" w:color="auto"/>
              </w:divBdr>
              <w:divsChild>
                <w:div w:id="683869567">
                  <w:marLeft w:val="0"/>
                  <w:marRight w:val="0"/>
                  <w:marTop w:val="0"/>
                  <w:marBottom w:val="0"/>
                  <w:divBdr>
                    <w:top w:val="none" w:sz="0" w:space="0" w:color="auto"/>
                    <w:left w:val="none" w:sz="0" w:space="0" w:color="auto"/>
                    <w:bottom w:val="none" w:sz="0" w:space="0" w:color="auto"/>
                    <w:right w:val="none" w:sz="0" w:space="0" w:color="auto"/>
                  </w:divBdr>
                  <w:divsChild>
                    <w:div w:id="126865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317794">
      <w:bodyDiv w:val="1"/>
      <w:marLeft w:val="0"/>
      <w:marRight w:val="0"/>
      <w:marTop w:val="0"/>
      <w:marBottom w:val="0"/>
      <w:divBdr>
        <w:top w:val="none" w:sz="0" w:space="0" w:color="auto"/>
        <w:left w:val="none" w:sz="0" w:space="0" w:color="auto"/>
        <w:bottom w:val="none" w:sz="0" w:space="0" w:color="auto"/>
        <w:right w:val="none" w:sz="0" w:space="0" w:color="auto"/>
      </w:divBdr>
    </w:div>
    <w:div w:id="1210530046">
      <w:bodyDiv w:val="1"/>
      <w:marLeft w:val="0"/>
      <w:marRight w:val="0"/>
      <w:marTop w:val="0"/>
      <w:marBottom w:val="0"/>
      <w:divBdr>
        <w:top w:val="none" w:sz="0" w:space="0" w:color="auto"/>
        <w:left w:val="none" w:sz="0" w:space="0" w:color="auto"/>
        <w:bottom w:val="none" w:sz="0" w:space="0" w:color="auto"/>
        <w:right w:val="none" w:sz="0" w:space="0" w:color="auto"/>
      </w:divBdr>
      <w:divsChild>
        <w:div w:id="1821654239">
          <w:marLeft w:val="0"/>
          <w:marRight w:val="0"/>
          <w:marTop w:val="0"/>
          <w:marBottom w:val="0"/>
          <w:divBdr>
            <w:top w:val="none" w:sz="0" w:space="0" w:color="auto"/>
            <w:left w:val="none" w:sz="0" w:space="0" w:color="auto"/>
            <w:bottom w:val="none" w:sz="0" w:space="0" w:color="auto"/>
            <w:right w:val="none" w:sz="0" w:space="0" w:color="auto"/>
          </w:divBdr>
          <w:divsChild>
            <w:div w:id="441462063">
              <w:marLeft w:val="0"/>
              <w:marRight w:val="0"/>
              <w:marTop w:val="0"/>
              <w:marBottom w:val="0"/>
              <w:divBdr>
                <w:top w:val="none" w:sz="0" w:space="0" w:color="auto"/>
                <w:left w:val="none" w:sz="0" w:space="0" w:color="auto"/>
                <w:bottom w:val="none" w:sz="0" w:space="0" w:color="auto"/>
                <w:right w:val="none" w:sz="0" w:space="0" w:color="auto"/>
              </w:divBdr>
              <w:divsChild>
                <w:div w:id="12138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05357">
      <w:bodyDiv w:val="1"/>
      <w:marLeft w:val="0"/>
      <w:marRight w:val="0"/>
      <w:marTop w:val="0"/>
      <w:marBottom w:val="0"/>
      <w:divBdr>
        <w:top w:val="none" w:sz="0" w:space="0" w:color="auto"/>
        <w:left w:val="none" w:sz="0" w:space="0" w:color="auto"/>
        <w:bottom w:val="none" w:sz="0" w:space="0" w:color="auto"/>
        <w:right w:val="none" w:sz="0" w:space="0" w:color="auto"/>
      </w:divBdr>
    </w:div>
    <w:div w:id="1233202515">
      <w:bodyDiv w:val="1"/>
      <w:marLeft w:val="0"/>
      <w:marRight w:val="0"/>
      <w:marTop w:val="0"/>
      <w:marBottom w:val="0"/>
      <w:divBdr>
        <w:top w:val="none" w:sz="0" w:space="0" w:color="auto"/>
        <w:left w:val="none" w:sz="0" w:space="0" w:color="auto"/>
        <w:bottom w:val="none" w:sz="0" w:space="0" w:color="auto"/>
        <w:right w:val="none" w:sz="0" w:space="0" w:color="auto"/>
      </w:divBdr>
    </w:div>
    <w:div w:id="1253470344">
      <w:bodyDiv w:val="1"/>
      <w:marLeft w:val="0"/>
      <w:marRight w:val="0"/>
      <w:marTop w:val="0"/>
      <w:marBottom w:val="0"/>
      <w:divBdr>
        <w:top w:val="none" w:sz="0" w:space="0" w:color="auto"/>
        <w:left w:val="none" w:sz="0" w:space="0" w:color="auto"/>
        <w:bottom w:val="none" w:sz="0" w:space="0" w:color="auto"/>
        <w:right w:val="none" w:sz="0" w:space="0" w:color="auto"/>
      </w:divBdr>
    </w:div>
    <w:div w:id="1305426448">
      <w:bodyDiv w:val="1"/>
      <w:marLeft w:val="0"/>
      <w:marRight w:val="0"/>
      <w:marTop w:val="0"/>
      <w:marBottom w:val="0"/>
      <w:divBdr>
        <w:top w:val="none" w:sz="0" w:space="0" w:color="auto"/>
        <w:left w:val="none" w:sz="0" w:space="0" w:color="auto"/>
        <w:bottom w:val="none" w:sz="0" w:space="0" w:color="auto"/>
        <w:right w:val="none" w:sz="0" w:space="0" w:color="auto"/>
      </w:divBdr>
    </w:div>
    <w:div w:id="1315329719">
      <w:bodyDiv w:val="1"/>
      <w:marLeft w:val="0"/>
      <w:marRight w:val="0"/>
      <w:marTop w:val="0"/>
      <w:marBottom w:val="0"/>
      <w:divBdr>
        <w:top w:val="none" w:sz="0" w:space="0" w:color="auto"/>
        <w:left w:val="none" w:sz="0" w:space="0" w:color="auto"/>
        <w:bottom w:val="none" w:sz="0" w:space="0" w:color="auto"/>
        <w:right w:val="none" w:sz="0" w:space="0" w:color="auto"/>
      </w:divBdr>
      <w:divsChild>
        <w:div w:id="2103527574">
          <w:marLeft w:val="0"/>
          <w:marRight w:val="0"/>
          <w:marTop w:val="0"/>
          <w:marBottom w:val="0"/>
          <w:divBdr>
            <w:top w:val="none" w:sz="0" w:space="0" w:color="auto"/>
            <w:left w:val="none" w:sz="0" w:space="0" w:color="auto"/>
            <w:bottom w:val="none" w:sz="0" w:space="0" w:color="auto"/>
            <w:right w:val="none" w:sz="0" w:space="0" w:color="auto"/>
          </w:divBdr>
          <w:divsChild>
            <w:div w:id="133302232">
              <w:marLeft w:val="0"/>
              <w:marRight w:val="0"/>
              <w:marTop w:val="0"/>
              <w:marBottom w:val="0"/>
              <w:divBdr>
                <w:top w:val="none" w:sz="0" w:space="0" w:color="auto"/>
                <w:left w:val="none" w:sz="0" w:space="0" w:color="auto"/>
                <w:bottom w:val="none" w:sz="0" w:space="0" w:color="auto"/>
                <w:right w:val="none" w:sz="0" w:space="0" w:color="auto"/>
              </w:divBdr>
              <w:divsChild>
                <w:div w:id="13726992">
                  <w:marLeft w:val="0"/>
                  <w:marRight w:val="0"/>
                  <w:marTop w:val="0"/>
                  <w:marBottom w:val="0"/>
                  <w:divBdr>
                    <w:top w:val="none" w:sz="0" w:space="0" w:color="auto"/>
                    <w:left w:val="none" w:sz="0" w:space="0" w:color="auto"/>
                    <w:bottom w:val="none" w:sz="0" w:space="0" w:color="auto"/>
                    <w:right w:val="none" w:sz="0" w:space="0" w:color="auto"/>
                  </w:divBdr>
                  <w:divsChild>
                    <w:div w:id="9836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65090">
      <w:bodyDiv w:val="1"/>
      <w:marLeft w:val="0"/>
      <w:marRight w:val="0"/>
      <w:marTop w:val="0"/>
      <w:marBottom w:val="0"/>
      <w:divBdr>
        <w:top w:val="none" w:sz="0" w:space="0" w:color="auto"/>
        <w:left w:val="none" w:sz="0" w:space="0" w:color="auto"/>
        <w:bottom w:val="none" w:sz="0" w:space="0" w:color="auto"/>
        <w:right w:val="none" w:sz="0" w:space="0" w:color="auto"/>
      </w:divBdr>
    </w:div>
    <w:div w:id="1327637478">
      <w:bodyDiv w:val="1"/>
      <w:marLeft w:val="0"/>
      <w:marRight w:val="0"/>
      <w:marTop w:val="0"/>
      <w:marBottom w:val="0"/>
      <w:divBdr>
        <w:top w:val="none" w:sz="0" w:space="0" w:color="auto"/>
        <w:left w:val="none" w:sz="0" w:space="0" w:color="auto"/>
        <w:bottom w:val="none" w:sz="0" w:space="0" w:color="auto"/>
        <w:right w:val="none" w:sz="0" w:space="0" w:color="auto"/>
      </w:divBdr>
    </w:div>
    <w:div w:id="1362903725">
      <w:bodyDiv w:val="1"/>
      <w:marLeft w:val="0"/>
      <w:marRight w:val="0"/>
      <w:marTop w:val="0"/>
      <w:marBottom w:val="0"/>
      <w:divBdr>
        <w:top w:val="none" w:sz="0" w:space="0" w:color="auto"/>
        <w:left w:val="none" w:sz="0" w:space="0" w:color="auto"/>
        <w:bottom w:val="none" w:sz="0" w:space="0" w:color="auto"/>
        <w:right w:val="none" w:sz="0" w:space="0" w:color="auto"/>
      </w:divBdr>
    </w:div>
    <w:div w:id="1365518700">
      <w:bodyDiv w:val="1"/>
      <w:marLeft w:val="0"/>
      <w:marRight w:val="0"/>
      <w:marTop w:val="0"/>
      <w:marBottom w:val="0"/>
      <w:divBdr>
        <w:top w:val="none" w:sz="0" w:space="0" w:color="auto"/>
        <w:left w:val="none" w:sz="0" w:space="0" w:color="auto"/>
        <w:bottom w:val="none" w:sz="0" w:space="0" w:color="auto"/>
        <w:right w:val="none" w:sz="0" w:space="0" w:color="auto"/>
      </w:divBdr>
    </w:div>
    <w:div w:id="1395473561">
      <w:bodyDiv w:val="1"/>
      <w:marLeft w:val="0"/>
      <w:marRight w:val="0"/>
      <w:marTop w:val="0"/>
      <w:marBottom w:val="0"/>
      <w:divBdr>
        <w:top w:val="none" w:sz="0" w:space="0" w:color="auto"/>
        <w:left w:val="none" w:sz="0" w:space="0" w:color="auto"/>
        <w:bottom w:val="none" w:sz="0" w:space="0" w:color="auto"/>
        <w:right w:val="none" w:sz="0" w:space="0" w:color="auto"/>
      </w:divBdr>
      <w:divsChild>
        <w:div w:id="1607226820">
          <w:marLeft w:val="0"/>
          <w:marRight w:val="0"/>
          <w:marTop w:val="0"/>
          <w:marBottom w:val="0"/>
          <w:divBdr>
            <w:top w:val="none" w:sz="0" w:space="0" w:color="auto"/>
            <w:left w:val="none" w:sz="0" w:space="0" w:color="auto"/>
            <w:bottom w:val="none" w:sz="0" w:space="0" w:color="auto"/>
            <w:right w:val="none" w:sz="0" w:space="0" w:color="auto"/>
          </w:divBdr>
          <w:divsChild>
            <w:div w:id="763037389">
              <w:marLeft w:val="0"/>
              <w:marRight w:val="0"/>
              <w:marTop w:val="0"/>
              <w:marBottom w:val="0"/>
              <w:divBdr>
                <w:top w:val="none" w:sz="0" w:space="0" w:color="auto"/>
                <w:left w:val="none" w:sz="0" w:space="0" w:color="auto"/>
                <w:bottom w:val="none" w:sz="0" w:space="0" w:color="auto"/>
                <w:right w:val="none" w:sz="0" w:space="0" w:color="auto"/>
              </w:divBdr>
              <w:divsChild>
                <w:div w:id="950207309">
                  <w:marLeft w:val="0"/>
                  <w:marRight w:val="0"/>
                  <w:marTop w:val="0"/>
                  <w:marBottom w:val="0"/>
                  <w:divBdr>
                    <w:top w:val="none" w:sz="0" w:space="0" w:color="auto"/>
                    <w:left w:val="none" w:sz="0" w:space="0" w:color="auto"/>
                    <w:bottom w:val="none" w:sz="0" w:space="0" w:color="auto"/>
                    <w:right w:val="none" w:sz="0" w:space="0" w:color="auto"/>
                  </w:divBdr>
                  <w:divsChild>
                    <w:div w:id="206806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093443">
      <w:bodyDiv w:val="1"/>
      <w:marLeft w:val="0"/>
      <w:marRight w:val="0"/>
      <w:marTop w:val="0"/>
      <w:marBottom w:val="0"/>
      <w:divBdr>
        <w:top w:val="none" w:sz="0" w:space="0" w:color="auto"/>
        <w:left w:val="none" w:sz="0" w:space="0" w:color="auto"/>
        <w:bottom w:val="none" w:sz="0" w:space="0" w:color="auto"/>
        <w:right w:val="none" w:sz="0" w:space="0" w:color="auto"/>
      </w:divBdr>
      <w:divsChild>
        <w:div w:id="1374114253">
          <w:marLeft w:val="0"/>
          <w:marRight w:val="0"/>
          <w:marTop w:val="0"/>
          <w:marBottom w:val="0"/>
          <w:divBdr>
            <w:top w:val="none" w:sz="0" w:space="0" w:color="auto"/>
            <w:left w:val="none" w:sz="0" w:space="0" w:color="auto"/>
            <w:bottom w:val="none" w:sz="0" w:space="0" w:color="auto"/>
            <w:right w:val="none" w:sz="0" w:space="0" w:color="auto"/>
          </w:divBdr>
          <w:divsChild>
            <w:div w:id="1800607821">
              <w:marLeft w:val="0"/>
              <w:marRight w:val="0"/>
              <w:marTop w:val="0"/>
              <w:marBottom w:val="0"/>
              <w:divBdr>
                <w:top w:val="none" w:sz="0" w:space="0" w:color="auto"/>
                <w:left w:val="none" w:sz="0" w:space="0" w:color="auto"/>
                <w:bottom w:val="none" w:sz="0" w:space="0" w:color="auto"/>
                <w:right w:val="none" w:sz="0" w:space="0" w:color="auto"/>
              </w:divBdr>
              <w:divsChild>
                <w:div w:id="553154277">
                  <w:marLeft w:val="0"/>
                  <w:marRight w:val="0"/>
                  <w:marTop w:val="0"/>
                  <w:marBottom w:val="0"/>
                  <w:divBdr>
                    <w:top w:val="none" w:sz="0" w:space="0" w:color="auto"/>
                    <w:left w:val="none" w:sz="0" w:space="0" w:color="auto"/>
                    <w:bottom w:val="none" w:sz="0" w:space="0" w:color="auto"/>
                    <w:right w:val="none" w:sz="0" w:space="0" w:color="auto"/>
                  </w:divBdr>
                  <w:divsChild>
                    <w:div w:id="15382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344470">
      <w:bodyDiv w:val="1"/>
      <w:marLeft w:val="0"/>
      <w:marRight w:val="0"/>
      <w:marTop w:val="0"/>
      <w:marBottom w:val="0"/>
      <w:divBdr>
        <w:top w:val="none" w:sz="0" w:space="0" w:color="auto"/>
        <w:left w:val="none" w:sz="0" w:space="0" w:color="auto"/>
        <w:bottom w:val="none" w:sz="0" w:space="0" w:color="auto"/>
        <w:right w:val="none" w:sz="0" w:space="0" w:color="auto"/>
      </w:divBdr>
    </w:div>
    <w:div w:id="1448086092">
      <w:bodyDiv w:val="1"/>
      <w:marLeft w:val="0"/>
      <w:marRight w:val="0"/>
      <w:marTop w:val="0"/>
      <w:marBottom w:val="0"/>
      <w:divBdr>
        <w:top w:val="none" w:sz="0" w:space="0" w:color="auto"/>
        <w:left w:val="none" w:sz="0" w:space="0" w:color="auto"/>
        <w:bottom w:val="none" w:sz="0" w:space="0" w:color="auto"/>
        <w:right w:val="none" w:sz="0" w:space="0" w:color="auto"/>
      </w:divBdr>
      <w:divsChild>
        <w:div w:id="1330058538">
          <w:marLeft w:val="547"/>
          <w:marRight w:val="0"/>
          <w:marTop w:val="0"/>
          <w:marBottom w:val="0"/>
          <w:divBdr>
            <w:top w:val="none" w:sz="0" w:space="0" w:color="auto"/>
            <w:left w:val="none" w:sz="0" w:space="0" w:color="auto"/>
            <w:bottom w:val="none" w:sz="0" w:space="0" w:color="auto"/>
            <w:right w:val="none" w:sz="0" w:space="0" w:color="auto"/>
          </w:divBdr>
        </w:div>
        <w:div w:id="320887039">
          <w:marLeft w:val="547"/>
          <w:marRight w:val="0"/>
          <w:marTop w:val="0"/>
          <w:marBottom w:val="0"/>
          <w:divBdr>
            <w:top w:val="none" w:sz="0" w:space="0" w:color="auto"/>
            <w:left w:val="none" w:sz="0" w:space="0" w:color="auto"/>
            <w:bottom w:val="none" w:sz="0" w:space="0" w:color="auto"/>
            <w:right w:val="none" w:sz="0" w:space="0" w:color="auto"/>
          </w:divBdr>
        </w:div>
      </w:divsChild>
    </w:div>
    <w:div w:id="1483696002">
      <w:bodyDiv w:val="1"/>
      <w:marLeft w:val="0"/>
      <w:marRight w:val="0"/>
      <w:marTop w:val="0"/>
      <w:marBottom w:val="0"/>
      <w:divBdr>
        <w:top w:val="none" w:sz="0" w:space="0" w:color="auto"/>
        <w:left w:val="none" w:sz="0" w:space="0" w:color="auto"/>
        <w:bottom w:val="none" w:sz="0" w:space="0" w:color="auto"/>
        <w:right w:val="none" w:sz="0" w:space="0" w:color="auto"/>
      </w:divBdr>
      <w:divsChild>
        <w:div w:id="2019457803">
          <w:marLeft w:val="547"/>
          <w:marRight w:val="0"/>
          <w:marTop w:val="0"/>
          <w:marBottom w:val="0"/>
          <w:divBdr>
            <w:top w:val="none" w:sz="0" w:space="0" w:color="auto"/>
            <w:left w:val="none" w:sz="0" w:space="0" w:color="auto"/>
            <w:bottom w:val="none" w:sz="0" w:space="0" w:color="auto"/>
            <w:right w:val="none" w:sz="0" w:space="0" w:color="auto"/>
          </w:divBdr>
        </w:div>
        <w:div w:id="2078629563">
          <w:marLeft w:val="547"/>
          <w:marRight w:val="0"/>
          <w:marTop w:val="0"/>
          <w:marBottom w:val="0"/>
          <w:divBdr>
            <w:top w:val="none" w:sz="0" w:space="0" w:color="auto"/>
            <w:left w:val="none" w:sz="0" w:space="0" w:color="auto"/>
            <w:bottom w:val="none" w:sz="0" w:space="0" w:color="auto"/>
            <w:right w:val="none" w:sz="0" w:space="0" w:color="auto"/>
          </w:divBdr>
        </w:div>
      </w:divsChild>
    </w:div>
    <w:div w:id="1504857525">
      <w:bodyDiv w:val="1"/>
      <w:marLeft w:val="0"/>
      <w:marRight w:val="0"/>
      <w:marTop w:val="0"/>
      <w:marBottom w:val="0"/>
      <w:divBdr>
        <w:top w:val="none" w:sz="0" w:space="0" w:color="auto"/>
        <w:left w:val="none" w:sz="0" w:space="0" w:color="auto"/>
        <w:bottom w:val="none" w:sz="0" w:space="0" w:color="auto"/>
        <w:right w:val="none" w:sz="0" w:space="0" w:color="auto"/>
      </w:divBdr>
    </w:div>
    <w:div w:id="1612856912">
      <w:bodyDiv w:val="1"/>
      <w:marLeft w:val="0"/>
      <w:marRight w:val="0"/>
      <w:marTop w:val="0"/>
      <w:marBottom w:val="0"/>
      <w:divBdr>
        <w:top w:val="none" w:sz="0" w:space="0" w:color="auto"/>
        <w:left w:val="none" w:sz="0" w:space="0" w:color="auto"/>
        <w:bottom w:val="none" w:sz="0" w:space="0" w:color="auto"/>
        <w:right w:val="none" w:sz="0" w:space="0" w:color="auto"/>
      </w:divBdr>
      <w:divsChild>
        <w:div w:id="457535261">
          <w:marLeft w:val="547"/>
          <w:marRight w:val="0"/>
          <w:marTop w:val="0"/>
          <w:marBottom w:val="0"/>
          <w:divBdr>
            <w:top w:val="none" w:sz="0" w:space="0" w:color="auto"/>
            <w:left w:val="none" w:sz="0" w:space="0" w:color="auto"/>
            <w:bottom w:val="none" w:sz="0" w:space="0" w:color="auto"/>
            <w:right w:val="none" w:sz="0" w:space="0" w:color="auto"/>
          </w:divBdr>
        </w:div>
      </w:divsChild>
    </w:div>
    <w:div w:id="1650206607">
      <w:bodyDiv w:val="1"/>
      <w:marLeft w:val="0"/>
      <w:marRight w:val="0"/>
      <w:marTop w:val="0"/>
      <w:marBottom w:val="0"/>
      <w:divBdr>
        <w:top w:val="none" w:sz="0" w:space="0" w:color="auto"/>
        <w:left w:val="none" w:sz="0" w:space="0" w:color="auto"/>
        <w:bottom w:val="none" w:sz="0" w:space="0" w:color="auto"/>
        <w:right w:val="none" w:sz="0" w:space="0" w:color="auto"/>
      </w:divBdr>
    </w:div>
    <w:div w:id="1732386657">
      <w:bodyDiv w:val="1"/>
      <w:marLeft w:val="0"/>
      <w:marRight w:val="0"/>
      <w:marTop w:val="0"/>
      <w:marBottom w:val="0"/>
      <w:divBdr>
        <w:top w:val="none" w:sz="0" w:space="0" w:color="auto"/>
        <w:left w:val="none" w:sz="0" w:space="0" w:color="auto"/>
        <w:bottom w:val="none" w:sz="0" w:space="0" w:color="auto"/>
        <w:right w:val="none" w:sz="0" w:space="0" w:color="auto"/>
      </w:divBdr>
    </w:div>
    <w:div w:id="1736931154">
      <w:bodyDiv w:val="1"/>
      <w:marLeft w:val="0"/>
      <w:marRight w:val="0"/>
      <w:marTop w:val="0"/>
      <w:marBottom w:val="0"/>
      <w:divBdr>
        <w:top w:val="none" w:sz="0" w:space="0" w:color="auto"/>
        <w:left w:val="none" w:sz="0" w:space="0" w:color="auto"/>
        <w:bottom w:val="none" w:sz="0" w:space="0" w:color="auto"/>
        <w:right w:val="none" w:sz="0" w:space="0" w:color="auto"/>
      </w:divBdr>
    </w:div>
    <w:div w:id="1813718321">
      <w:bodyDiv w:val="1"/>
      <w:marLeft w:val="0"/>
      <w:marRight w:val="0"/>
      <w:marTop w:val="0"/>
      <w:marBottom w:val="0"/>
      <w:divBdr>
        <w:top w:val="none" w:sz="0" w:space="0" w:color="auto"/>
        <w:left w:val="none" w:sz="0" w:space="0" w:color="auto"/>
        <w:bottom w:val="none" w:sz="0" w:space="0" w:color="auto"/>
        <w:right w:val="none" w:sz="0" w:space="0" w:color="auto"/>
      </w:divBdr>
      <w:divsChild>
        <w:div w:id="1693726993">
          <w:marLeft w:val="0"/>
          <w:marRight w:val="0"/>
          <w:marTop w:val="0"/>
          <w:marBottom w:val="0"/>
          <w:divBdr>
            <w:top w:val="none" w:sz="0" w:space="0" w:color="auto"/>
            <w:left w:val="none" w:sz="0" w:space="0" w:color="auto"/>
            <w:bottom w:val="none" w:sz="0" w:space="0" w:color="auto"/>
            <w:right w:val="none" w:sz="0" w:space="0" w:color="auto"/>
          </w:divBdr>
          <w:divsChild>
            <w:div w:id="347414803">
              <w:marLeft w:val="0"/>
              <w:marRight w:val="0"/>
              <w:marTop w:val="0"/>
              <w:marBottom w:val="0"/>
              <w:divBdr>
                <w:top w:val="none" w:sz="0" w:space="0" w:color="auto"/>
                <w:left w:val="none" w:sz="0" w:space="0" w:color="auto"/>
                <w:bottom w:val="none" w:sz="0" w:space="0" w:color="auto"/>
                <w:right w:val="none" w:sz="0" w:space="0" w:color="auto"/>
              </w:divBdr>
              <w:divsChild>
                <w:div w:id="234635419">
                  <w:marLeft w:val="0"/>
                  <w:marRight w:val="0"/>
                  <w:marTop w:val="0"/>
                  <w:marBottom w:val="0"/>
                  <w:divBdr>
                    <w:top w:val="none" w:sz="0" w:space="0" w:color="auto"/>
                    <w:left w:val="none" w:sz="0" w:space="0" w:color="auto"/>
                    <w:bottom w:val="none" w:sz="0" w:space="0" w:color="auto"/>
                    <w:right w:val="none" w:sz="0" w:space="0" w:color="auto"/>
                  </w:divBdr>
                  <w:divsChild>
                    <w:div w:id="71284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486866">
      <w:bodyDiv w:val="1"/>
      <w:marLeft w:val="0"/>
      <w:marRight w:val="0"/>
      <w:marTop w:val="0"/>
      <w:marBottom w:val="0"/>
      <w:divBdr>
        <w:top w:val="none" w:sz="0" w:space="0" w:color="auto"/>
        <w:left w:val="none" w:sz="0" w:space="0" w:color="auto"/>
        <w:bottom w:val="none" w:sz="0" w:space="0" w:color="auto"/>
        <w:right w:val="none" w:sz="0" w:space="0" w:color="auto"/>
      </w:divBdr>
    </w:div>
    <w:div w:id="1920601916">
      <w:bodyDiv w:val="1"/>
      <w:marLeft w:val="0"/>
      <w:marRight w:val="0"/>
      <w:marTop w:val="0"/>
      <w:marBottom w:val="0"/>
      <w:divBdr>
        <w:top w:val="none" w:sz="0" w:space="0" w:color="auto"/>
        <w:left w:val="none" w:sz="0" w:space="0" w:color="auto"/>
        <w:bottom w:val="none" w:sz="0" w:space="0" w:color="auto"/>
        <w:right w:val="none" w:sz="0" w:space="0" w:color="auto"/>
      </w:divBdr>
    </w:div>
    <w:div w:id="1931304237">
      <w:bodyDiv w:val="1"/>
      <w:marLeft w:val="0"/>
      <w:marRight w:val="0"/>
      <w:marTop w:val="0"/>
      <w:marBottom w:val="0"/>
      <w:divBdr>
        <w:top w:val="none" w:sz="0" w:space="0" w:color="auto"/>
        <w:left w:val="none" w:sz="0" w:space="0" w:color="auto"/>
        <w:bottom w:val="none" w:sz="0" w:space="0" w:color="auto"/>
        <w:right w:val="none" w:sz="0" w:space="0" w:color="auto"/>
      </w:divBdr>
    </w:div>
    <w:div w:id="1949579217">
      <w:bodyDiv w:val="1"/>
      <w:marLeft w:val="0"/>
      <w:marRight w:val="0"/>
      <w:marTop w:val="0"/>
      <w:marBottom w:val="0"/>
      <w:divBdr>
        <w:top w:val="none" w:sz="0" w:space="0" w:color="auto"/>
        <w:left w:val="none" w:sz="0" w:space="0" w:color="auto"/>
        <w:bottom w:val="none" w:sz="0" w:space="0" w:color="auto"/>
        <w:right w:val="none" w:sz="0" w:space="0" w:color="auto"/>
      </w:divBdr>
      <w:divsChild>
        <w:div w:id="498736630">
          <w:marLeft w:val="0"/>
          <w:marRight w:val="0"/>
          <w:marTop w:val="0"/>
          <w:marBottom w:val="0"/>
          <w:divBdr>
            <w:top w:val="none" w:sz="0" w:space="0" w:color="auto"/>
            <w:left w:val="none" w:sz="0" w:space="0" w:color="auto"/>
            <w:bottom w:val="none" w:sz="0" w:space="0" w:color="auto"/>
            <w:right w:val="none" w:sz="0" w:space="0" w:color="auto"/>
          </w:divBdr>
          <w:divsChild>
            <w:div w:id="730537747">
              <w:marLeft w:val="0"/>
              <w:marRight w:val="0"/>
              <w:marTop w:val="0"/>
              <w:marBottom w:val="0"/>
              <w:divBdr>
                <w:top w:val="none" w:sz="0" w:space="0" w:color="auto"/>
                <w:left w:val="none" w:sz="0" w:space="0" w:color="auto"/>
                <w:bottom w:val="none" w:sz="0" w:space="0" w:color="auto"/>
                <w:right w:val="none" w:sz="0" w:space="0" w:color="auto"/>
              </w:divBdr>
              <w:divsChild>
                <w:div w:id="1273631353">
                  <w:marLeft w:val="0"/>
                  <w:marRight w:val="0"/>
                  <w:marTop w:val="0"/>
                  <w:marBottom w:val="0"/>
                  <w:divBdr>
                    <w:top w:val="none" w:sz="0" w:space="0" w:color="auto"/>
                    <w:left w:val="none" w:sz="0" w:space="0" w:color="auto"/>
                    <w:bottom w:val="none" w:sz="0" w:space="0" w:color="auto"/>
                    <w:right w:val="none" w:sz="0" w:space="0" w:color="auto"/>
                  </w:divBdr>
                  <w:divsChild>
                    <w:div w:id="1525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876228">
      <w:bodyDiv w:val="1"/>
      <w:marLeft w:val="0"/>
      <w:marRight w:val="0"/>
      <w:marTop w:val="0"/>
      <w:marBottom w:val="0"/>
      <w:divBdr>
        <w:top w:val="none" w:sz="0" w:space="0" w:color="auto"/>
        <w:left w:val="none" w:sz="0" w:space="0" w:color="auto"/>
        <w:bottom w:val="none" w:sz="0" w:space="0" w:color="auto"/>
        <w:right w:val="none" w:sz="0" w:space="0" w:color="auto"/>
      </w:divBdr>
    </w:div>
    <w:div w:id="2012634392">
      <w:bodyDiv w:val="1"/>
      <w:marLeft w:val="0"/>
      <w:marRight w:val="0"/>
      <w:marTop w:val="0"/>
      <w:marBottom w:val="0"/>
      <w:divBdr>
        <w:top w:val="none" w:sz="0" w:space="0" w:color="auto"/>
        <w:left w:val="none" w:sz="0" w:space="0" w:color="auto"/>
        <w:bottom w:val="none" w:sz="0" w:space="0" w:color="auto"/>
        <w:right w:val="none" w:sz="0" w:space="0" w:color="auto"/>
      </w:divBdr>
    </w:div>
    <w:div w:id="2016836069">
      <w:bodyDiv w:val="1"/>
      <w:marLeft w:val="0"/>
      <w:marRight w:val="0"/>
      <w:marTop w:val="0"/>
      <w:marBottom w:val="0"/>
      <w:divBdr>
        <w:top w:val="none" w:sz="0" w:space="0" w:color="auto"/>
        <w:left w:val="none" w:sz="0" w:space="0" w:color="auto"/>
        <w:bottom w:val="none" w:sz="0" w:space="0" w:color="auto"/>
        <w:right w:val="none" w:sz="0" w:space="0" w:color="auto"/>
      </w:divBdr>
    </w:div>
    <w:div w:id="2026244453">
      <w:bodyDiv w:val="1"/>
      <w:marLeft w:val="0"/>
      <w:marRight w:val="0"/>
      <w:marTop w:val="0"/>
      <w:marBottom w:val="0"/>
      <w:divBdr>
        <w:top w:val="none" w:sz="0" w:space="0" w:color="auto"/>
        <w:left w:val="none" w:sz="0" w:space="0" w:color="auto"/>
        <w:bottom w:val="none" w:sz="0" w:space="0" w:color="auto"/>
        <w:right w:val="none" w:sz="0" w:space="0" w:color="auto"/>
      </w:divBdr>
    </w:div>
    <w:div w:id="2070953511">
      <w:bodyDiv w:val="1"/>
      <w:marLeft w:val="0"/>
      <w:marRight w:val="0"/>
      <w:marTop w:val="0"/>
      <w:marBottom w:val="0"/>
      <w:divBdr>
        <w:top w:val="none" w:sz="0" w:space="0" w:color="auto"/>
        <w:left w:val="none" w:sz="0" w:space="0" w:color="auto"/>
        <w:bottom w:val="none" w:sz="0" w:space="0" w:color="auto"/>
        <w:right w:val="none" w:sz="0" w:space="0" w:color="auto"/>
      </w:divBdr>
      <w:divsChild>
        <w:div w:id="2118333333">
          <w:marLeft w:val="0"/>
          <w:marRight w:val="0"/>
          <w:marTop w:val="0"/>
          <w:marBottom w:val="0"/>
          <w:divBdr>
            <w:top w:val="none" w:sz="0" w:space="0" w:color="auto"/>
            <w:left w:val="none" w:sz="0" w:space="0" w:color="auto"/>
            <w:bottom w:val="none" w:sz="0" w:space="0" w:color="auto"/>
            <w:right w:val="none" w:sz="0" w:space="0" w:color="auto"/>
          </w:divBdr>
          <w:divsChild>
            <w:div w:id="53433073">
              <w:marLeft w:val="0"/>
              <w:marRight w:val="0"/>
              <w:marTop w:val="0"/>
              <w:marBottom w:val="0"/>
              <w:divBdr>
                <w:top w:val="none" w:sz="0" w:space="0" w:color="auto"/>
                <w:left w:val="none" w:sz="0" w:space="0" w:color="auto"/>
                <w:bottom w:val="none" w:sz="0" w:space="0" w:color="auto"/>
                <w:right w:val="none" w:sz="0" w:space="0" w:color="auto"/>
              </w:divBdr>
              <w:divsChild>
                <w:div w:id="8651860">
                  <w:marLeft w:val="0"/>
                  <w:marRight w:val="0"/>
                  <w:marTop w:val="0"/>
                  <w:marBottom w:val="0"/>
                  <w:divBdr>
                    <w:top w:val="none" w:sz="0" w:space="0" w:color="auto"/>
                    <w:left w:val="none" w:sz="0" w:space="0" w:color="auto"/>
                    <w:bottom w:val="none" w:sz="0" w:space="0" w:color="auto"/>
                    <w:right w:val="none" w:sz="0" w:space="0" w:color="auto"/>
                  </w:divBdr>
                  <w:divsChild>
                    <w:div w:id="129271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96579">
      <w:bodyDiv w:val="1"/>
      <w:marLeft w:val="0"/>
      <w:marRight w:val="0"/>
      <w:marTop w:val="0"/>
      <w:marBottom w:val="0"/>
      <w:divBdr>
        <w:top w:val="none" w:sz="0" w:space="0" w:color="auto"/>
        <w:left w:val="none" w:sz="0" w:space="0" w:color="auto"/>
        <w:bottom w:val="none" w:sz="0" w:space="0" w:color="auto"/>
        <w:right w:val="none" w:sz="0" w:space="0" w:color="auto"/>
      </w:divBdr>
    </w:div>
    <w:div w:id="2123257675">
      <w:bodyDiv w:val="1"/>
      <w:marLeft w:val="0"/>
      <w:marRight w:val="0"/>
      <w:marTop w:val="0"/>
      <w:marBottom w:val="0"/>
      <w:divBdr>
        <w:top w:val="none" w:sz="0" w:space="0" w:color="auto"/>
        <w:left w:val="none" w:sz="0" w:space="0" w:color="auto"/>
        <w:bottom w:val="none" w:sz="0" w:space="0" w:color="auto"/>
        <w:right w:val="none" w:sz="0" w:space="0" w:color="auto"/>
      </w:divBdr>
      <w:divsChild>
        <w:div w:id="1795176805">
          <w:marLeft w:val="0"/>
          <w:marRight w:val="0"/>
          <w:marTop w:val="0"/>
          <w:marBottom w:val="0"/>
          <w:divBdr>
            <w:top w:val="none" w:sz="0" w:space="0" w:color="auto"/>
            <w:left w:val="none" w:sz="0" w:space="0" w:color="auto"/>
            <w:bottom w:val="none" w:sz="0" w:space="0" w:color="auto"/>
            <w:right w:val="none" w:sz="0" w:space="0" w:color="auto"/>
          </w:divBdr>
          <w:divsChild>
            <w:div w:id="1254240002">
              <w:marLeft w:val="0"/>
              <w:marRight w:val="0"/>
              <w:marTop w:val="0"/>
              <w:marBottom w:val="0"/>
              <w:divBdr>
                <w:top w:val="none" w:sz="0" w:space="0" w:color="auto"/>
                <w:left w:val="none" w:sz="0" w:space="0" w:color="auto"/>
                <w:bottom w:val="none" w:sz="0" w:space="0" w:color="auto"/>
                <w:right w:val="none" w:sz="0" w:space="0" w:color="auto"/>
              </w:divBdr>
              <w:divsChild>
                <w:div w:id="1833330704">
                  <w:marLeft w:val="0"/>
                  <w:marRight w:val="0"/>
                  <w:marTop w:val="0"/>
                  <w:marBottom w:val="0"/>
                  <w:divBdr>
                    <w:top w:val="none" w:sz="0" w:space="0" w:color="auto"/>
                    <w:left w:val="none" w:sz="0" w:space="0" w:color="auto"/>
                    <w:bottom w:val="none" w:sz="0" w:space="0" w:color="auto"/>
                    <w:right w:val="none" w:sz="0" w:space="0" w:color="auto"/>
                  </w:divBdr>
                  <w:divsChild>
                    <w:div w:id="19375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23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3">
      <a:majorFont>
        <a:latin typeface="京东朗正体 玲珑"/>
        <a:ea typeface="京东朗正体 玲珑"/>
        <a:cs typeface=""/>
      </a:majorFont>
      <a:minorFont>
        <a:latin typeface="京东朗正体 玲珑"/>
        <a:ea typeface="京东朗正体 玲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EF2DD1-ED8F-487A-A4E0-510D17B52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2122</TotalTime>
  <Pages>25</Pages>
  <Words>1388</Words>
  <Characters>7916</Characters>
  <Application>Microsoft Office Word</Application>
  <DocSecurity>0</DocSecurity>
  <Lines>65</Lines>
  <Paragraphs>18</Paragraphs>
  <ScaleCrop>false</ScaleCrop>
  <Company>Microsoft</Company>
  <LinksUpToDate>false</LinksUpToDate>
  <CharactersWithSpaces>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 Gates</dc:creator>
  <cp:lastModifiedBy>鲁燕</cp:lastModifiedBy>
  <cp:revision>31</cp:revision>
  <cp:lastPrinted>2024-09-20T10:10:00Z</cp:lastPrinted>
  <dcterms:created xsi:type="dcterms:W3CDTF">2024-09-20T10:10:00Z</dcterms:created>
  <dcterms:modified xsi:type="dcterms:W3CDTF">2026-03-20T10:15:00Z</dcterms:modified>
</cp:coreProperties>
</file>