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1100E" w14:textId="77777777" w:rsidR="008E7BB8" w:rsidRDefault="00A80DBB" w:rsidP="00425CF0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  <w:t>VARAHASAMY</w:t>
      </w:r>
      <w:r w:rsidR="006B56AD"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  <w:t>.R</w:t>
      </w:r>
    </w:p>
    <w:p w14:paraId="4A61A029" w14:textId="77777777" w:rsidR="00CE5E0A" w:rsidRDefault="00CE5E0A" w:rsidP="00425CF0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  <w:t>Assistant Professor</w:t>
      </w:r>
      <w:r w:rsidR="00316551"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  <w:t xml:space="preserve"> and Trainner</w:t>
      </w:r>
    </w:p>
    <w:p w14:paraId="1E4A22C8" w14:textId="77777777" w:rsidR="00193860" w:rsidRDefault="00193860" w:rsidP="00425CF0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</w:pPr>
    </w:p>
    <w:p w14:paraId="1D251CFD" w14:textId="77777777" w:rsidR="005B0F04" w:rsidRDefault="00B836F3" w:rsidP="00425CF0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  <w:t xml:space="preserve">       </w:t>
      </w:r>
      <w:r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  <w:drawing>
          <wp:inline distT="0" distB="0" distL="0" distR="0" wp14:anchorId="1F227988" wp14:editId="089D156D">
            <wp:extent cx="18002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860"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  <w:t xml:space="preserve">                       </w:t>
      </w:r>
      <w:r w:rsidR="00193860">
        <w:rPr>
          <w:rFonts w:asciiTheme="minorHAnsi" w:eastAsiaTheme="minorEastAsia" w:hAnsi="Calibri" w:cstheme="minorBidi"/>
          <w:b/>
          <w:bCs/>
          <w:noProof/>
          <w:color w:val="000000" w:themeColor="text1"/>
          <w:kern w:val="24"/>
          <w:sz w:val="22"/>
          <w:szCs w:val="22"/>
        </w:rPr>
        <w:drawing>
          <wp:inline distT="0" distB="0" distL="0" distR="0" wp14:anchorId="0D4BA0DC" wp14:editId="2966DC7C">
            <wp:extent cx="22002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D095" w14:textId="77777777" w:rsidR="004A772F" w:rsidRDefault="00193860" w:rsidP="00316551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noProof/>
          <w:color w:val="000000" w:themeColor="text1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53C3D" wp14:editId="3184DD08">
                <wp:simplePos x="0" y="0"/>
                <wp:positionH relativeFrom="column">
                  <wp:posOffset>9525</wp:posOffset>
                </wp:positionH>
                <wp:positionV relativeFrom="paragraph">
                  <wp:posOffset>78740</wp:posOffset>
                </wp:positionV>
                <wp:extent cx="61245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6.2pt" to="48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" strokecolor="#4579b8 [3044]"/>
            </w:pict>
          </mc:Fallback>
        </mc:AlternateContent>
      </w:r>
    </w:p>
    <w:p w14:paraId="2CAFA039" w14:textId="091EC701" w:rsidR="006B56AD" w:rsidRPr="00280004" w:rsidRDefault="00280004" w:rsidP="00280004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color w:val="11181B"/>
          <w:lang w:eastAsia="en-GB"/>
        </w:rPr>
        <w:t>1</w:t>
      </w:r>
      <w:r w:rsidR="006B56AD" w:rsidRPr="00280004">
        <w:rPr>
          <w:rFonts w:ascii="Arial" w:hAnsi="Arial" w:cs="Arial"/>
          <w:color w:val="11181B"/>
          <w:lang w:eastAsia="en-GB"/>
        </w:rPr>
        <w:t>0+ years of experience in teaching with spec</w:t>
      </w:r>
      <w:r w:rsidR="00CB0722" w:rsidRPr="00280004">
        <w:rPr>
          <w:rFonts w:ascii="Arial" w:hAnsi="Arial" w:cs="Arial"/>
          <w:color w:val="11181B"/>
          <w:lang w:eastAsia="en-GB"/>
        </w:rPr>
        <w:t>ialization in database concept with SQL and PL/SQL</w:t>
      </w:r>
      <w:r w:rsidR="00CE5E0A" w:rsidRPr="00280004">
        <w:rPr>
          <w:rFonts w:ascii="Arial" w:hAnsi="Arial" w:cs="Arial"/>
          <w:color w:val="11181B"/>
          <w:lang w:eastAsia="en-GB"/>
        </w:rPr>
        <w:t xml:space="preserve">, Software engineering and Object Oriented Analysis Design concepts with CASE Tools, </w:t>
      </w:r>
      <w:r w:rsidR="00316551" w:rsidRPr="00280004">
        <w:rPr>
          <w:rFonts w:ascii="Arial" w:hAnsi="Arial" w:cs="Arial"/>
          <w:color w:val="11181B"/>
          <w:lang w:eastAsia="en-GB"/>
        </w:rPr>
        <w:t xml:space="preserve">Operating System Concepts with exposure to Shell programming and POSIX based implementation of Operating system concepts in lab courses, Business statistics related areas with developing programs using R, </w:t>
      </w:r>
      <w:r w:rsidR="00CE5E0A" w:rsidRPr="00280004">
        <w:rPr>
          <w:rFonts w:ascii="Arial" w:hAnsi="Arial" w:cs="Arial"/>
          <w:color w:val="11181B"/>
          <w:lang w:eastAsia="en-GB"/>
        </w:rPr>
        <w:t xml:space="preserve">Data </w:t>
      </w:r>
      <w:r w:rsidR="00BB782D" w:rsidRPr="00280004">
        <w:rPr>
          <w:rFonts w:ascii="Arial" w:hAnsi="Arial" w:cs="Arial"/>
          <w:color w:val="11181B"/>
          <w:lang w:eastAsia="en-GB"/>
        </w:rPr>
        <w:t>Mining,</w:t>
      </w:r>
      <w:r w:rsidR="00CE5E0A" w:rsidRPr="00280004">
        <w:rPr>
          <w:rFonts w:ascii="Arial" w:hAnsi="Arial" w:cs="Arial"/>
          <w:color w:val="11181B"/>
          <w:lang w:eastAsia="en-GB"/>
        </w:rPr>
        <w:t xml:space="preserve"> Machine learning, Deep Learning concepts and Artificial intelligence.</w:t>
      </w:r>
    </w:p>
    <w:p w14:paraId="32B8970E" w14:textId="77777777" w:rsidR="00280004" w:rsidRPr="00280004" w:rsidRDefault="00280004" w:rsidP="00280004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68A2781B" w14:textId="76149128" w:rsidR="008E7BB8" w:rsidRPr="00280004" w:rsidRDefault="00280004" w:rsidP="00280004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color w:val="11181B"/>
          <w:lang w:eastAsia="en-GB"/>
        </w:rPr>
        <w:t>Highly experienced ERP</w:t>
      </w:r>
      <w:r w:rsidR="00336A14">
        <w:rPr>
          <w:rFonts w:ascii="Arial" w:hAnsi="Arial" w:cs="Arial"/>
          <w:color w:val="11181B"/>
          <w:lang w:eastAsia="en-GB"/>
        </w:rPr>
        <w:t xml:space="preserve">/Database </w:t>
      </w:r>
      <w:r w:rsidRPr="00280004">
        <w:rPr>
          <w:rFonts w:ascii="Arial" w:hAnsi="Arial" w:cs="Arial"/>
          <w:color w:val="11181B"/>
          <w:lang w:eastAsia="en-GB"/>
        </w:rPr>
        <w:t>Administrator with over 10 years of expertise in implementing, configuring, and maintaining complex ERP systems, with a strong background in database administration. Proven track record of improving system efficiency, reducing costs, and enhancing user experience. Skilled in data analysis, reporting, and process optimization.</w:t>
      </w:r>
    </w:p>
    <w:p w14:paraId="3BE69600" w14:textId="77777777" w:rsidR="008E7BB8" w:rsidRPr="00280004" w:rsidRDefault="008E7BB8" w:rsidP="00425CF0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181550F3" w14:textId="77777777" w:rsidR="00CB0722" w:rsidRPr="00280004" w:rsidRDefault="00425CF0" w:rsidP="00425CF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>Technical Skills</w:t>
      </w:r>
      <w:r w:rsidR="006B56AD" w:rsidRPr="00280004">
        <w:rPr>
          <w:rFonts w:ascii="Arial" w:hAnsi="Arial" w:cs="Arial"/>
          <w:b/>
          <w:bCs/>
          <w:color w:val="11181B"/>
          <w:lang w:eastAsia="en-GB"/>
        </w:rPr>
        <w:t xml:space="preserve">:  </w:t>
      </w:r>
    </w:p>
    <w:p w14:paraId="04CF30AE" w14:textId="77777777" w:rsidR="00425CF0" w:rsidRPr="00280004" w:rsidRDefault="00CB0722" w:rsidP="00425CF0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color w:val="11181B"/>
          <w:lang w:eastAsia="en-GB"/>
        </w:rPr>
        <w:t xml:space="preserve">                              Programming Languages: </w:t>
      </w:r>
      <w:r w:rsidR="006B56AD" w:rsidRPr="00280004">
        <w:rPr>
          <w:rFonts w:ascii="Arial" w:hAnsi="Arial" w:cs="Arial"/>
          <w:color w:val="11181B"/>
          <w:lang w:eastAsia="en-GB"/>
        </w:rPr>
        <w:t>C, C+</w:t>
      </w:r>
      <w:r w:rsidR="0087462E" w:rsidRPr="00280004">
        <w:rPr>
          <w:rFonts w:ascii="Arial" w:hAnsi="Arial" w:cs="Arial"/>
          <w:color w:val="11181B"/>
          <w:lang w:eastAsia="en-GB"/>
        </w:rPr>
        <w:t>+, JAVA,</w:t>
      </w:r>
      <w:r w:rsidR="006B56AD" w:rsidRPr="00280004">
        <w:rPr>
          <w:rFonts w:ascii="Arial" w:hAnsi="Arial" w:cs="Arial"/>
          <w:color w:val="11181B"/>
          <w:lang w:eastAsia="en-GB"/>
        </w:rPr>
        <w:t xml:space="preserve"> </w:t>
      </w:r>
      <w:r w:rsidR="0087462E" w:rsidRPr="00280004">
        <w:rPr>
          <w:rFonts w:ascii="Arial" w:hAnsi="Arial" w:cs="Arial"/>
          <w:color w:val="11181B"/>
          <w:lang w:eastAsia="en-GB"/>
        </w:rPr>
        <w:t>Python and</w:t>
      </w:r>
      <w:r w:rsidR="006B56AD" w:rsidRPr="00280004">
        <w:rPr>
          <w:rFonts w:ascii="Arial" w:hAnsi="Arial" w:cs="Arial"/>
          <w:color w:val="11181B"/>
          <w:lang w:eastAsia="en-GB"/>
        </w:rPr>
        <w:t xml:space="preserve"> R</w:t>
      </w:r>
    </w:p>
    <w:p w14:paraId="1B8B31BE" w14:textId="77777777" w:rsidR="00CB0722" w:rsidRPr="00280004" w:rsidRDefault="00CB0722" w:rsidP="00425CF0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color w:val="11181B"/>
          <w:lang w:eastAsia="en-GB"/>
        </w:rPr>
        <w:t xml:space="preserve">                              Web Technologies           : HTML</w:t>
      </w:r>
      <w:r w:rsidR="00CE5E0A" w:rsidRPr="00280004">
        <w:rPr>
          <w:rFonts w:ascii="Arial" w:hAnsi="Arial" w:cs="Arial"/>
          <w:color w:val="11181B"/>
          <w:lang w:eastAsia="en-GB"/>
        </w:rPr>
        <w:t xml:space="preserve"> and XML</w:t>
      </w:r>
    </w:p>
    <w:p w14:paraId="46001825" w14:textId="77777777" w:rsidR="00425CF0" w:rsidRPr="00280004" w:rsidRDefault="00425CF0" w:rsidP="00425CF0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0CAB2048" w14:textId="77777777" w:rsidR="00425CF0" w:rsidRPr="00280004" w:rsidRDefault="00425CF0" w:rsidP="00CB0722">
      <w:pPr>
        <w:pStyle w:val="NormalWeb"/>
        <w:tabs>
          <w:tab w:val="left" w:pos="5954"/>
        </w:tabs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>Platforms</w:t>
      </w:r>
      <w:r w:rsidRPr="00280004">
        <w:rPr>
          <w:rFonts w:ascii="Arial" w:hAnsi="Arial" w:cs="Arial"/>
          <w:color w:val="11181B"/>
          <w:lang w:eastAsia="en-GB"/>
        </w:rPr>
        <w:t>: Windows 95/98/NT/2000/XP/Vista,</w:t>
      </w:r>
      <w:r w:rsidR="00AF31F5" w:rsidRPr="00280004">
        <w:rPr>
          <w:rFonts w:ascii="Arial" w:hAnsi="Arial" w:cs="Arial"/>
          <w:color w:val="11181B"/>
          <w:lang w:eastAsia="en-GB"/>
        </w:rPr>
        <w:t xml:space="preserve"> UNIX,</w:t>
      </w:r>
      <w:r w:rsidRPr="00280004">
        <w:rPr>
          <w:rFonts w:ascii="Arial" w:hAnsi="Arial" w:cs="Arial"/>
          <w:color w:val="11181B"/>
          <w:lang w:eastAsia="en-GB"/>
        </w:rPr>
        <w:t xml:space="preserve"> Linux 5/6.</w:t>
      </w:r>
    </w:p>
    <w:p w14:paraId="1C021FA8" w14:textId="77777777" w:rsidR="00425CF0" w:rsidRPr="00280004" w:rsidRDefault="00425CF0" w:rsidP="00425CF0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18853E09" w14:textId="77777777" w:rsidR="00425CF0" w:rsidRPr="00280004" w:rsidRDefault="00425CF0" w:rsidP="00425CF0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>Methodologies</w:t>
      </w:r>
      <w:r w:rsidRPr="00280004">
        <w:rPr>
          <w:rFonts w:ascii="Arial" w:hAnsi="Arial" w:cs="Arial"/>
          <w:color w:val="11181B"/>
          <w:lang w:eastAsia="en-GB"/>
        </w:rPr>
        <w:t xml:space="preserve">: Agile, Rational Unified Process (RUP), UML </w:t>
      </w:r>
    </w:p>
    <w:p w14:paraId="4AA9961E" w14:textId="77777777" w:rsidR="00425CF0" w:rsidRPr="00280004" w:rsidRDefault="00425CF0" w:rsidP="00425CF0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66F0D53D" w14:textId="77777777" w:rsidR="00425CF0" w:rsidRPr="00280004" w:rsidRDefault="00425CF0" w:rsidP="00425CF0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>Database</w:t>
      </w:r>
      <w:r w:rsidRPr="00280004">
        <w:rPr>
          <w:rFonts w:ascii="Arial" w:hAnsi="Arial" w:cs="Arial"/>
          <w:color w:val="11181B"/>
          <w:lang w:eastAsia="en-GB"/>
        </w:rPr>
        <w:t xml:space="preserve"> :  Oracle 8i, 9i, 10g, IIS 6.0/</w:t>
      </w:r>
      <w:r w:rsidR="00BB782D" w:rsidRPr="00280004">
        <w:rPr>
          <w:rFonts w:ascii="Arial" w:hAnsi="Arial" w:cs="Arial"/>
          <w:color w:val="11181B"/>
          <w:lang w:eastAsia="en-GB"/>
        </w:rPr>
        <w:t>7.0,</w:t>
      </w:r>
      <w:r w:rsidR="00316551" w:rsidRPr="00280004">
        <w:rPr>
          <w:rFonts w:ascii="Arial" w:hAnsi="Arial" w:cs="Arial"/>
          <w:color w:val="11181B"/>
          <w:lang w:eastAsia="en-GB"/>
        </w:rPr>
        <w:t xml:space="preserve"> </w:t>
      </w:r>
      <w:r w:rsidR="00CB0722" w:rsidRPr="00280004">
        <w:rPr>
          <w:rFonts w:ascii="Arial" w:hAnsi="Arial" w:cs="Arial"/>
          <w:color w:val="11181B"/>
          <w:lang w:eastAsia="en-GB"/>
        </w:rPr>
        <w:t>SQL Server</w:t>
      </w:r>
      <w:r w:rsidR="00316551" w:rsidRPr="00280004">
        <w:rPr>
          <w:rFonts w:ascii="Arial" w:hAnsi="Arial" w:cs="Arial"/>
          <w:color w:val="11181B"/>
          <w:lang w:eastAsia="en-GB"/>
        </w:rPr>
        <w:t xml:space="preserve"> and Tomcat </w:t>
      </w:r>
    </w:p>
    <w:p w14:paraId="403164EB" w14:textId="77777777" w:rsidR="00425CF0" w:rsidRPr="00280004" w:rsidRDefault="00425CF0" w:rsidP="00425CF0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41F96A75" w14:textId="77777777" w:rsidR="003C04B1" w:rsidRPr="00280004" w:rsidRDefault="00425CF0" w:rsidP="008E7BB8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>Frond End Tools</w:t>
      </w:r>
      <w:r w:rsidRPr="00280004">
        <w:rPr>
          <w:rFonts w:ascii="Arial" w:hAnsi="Arial" w:cs="Arial"/>
          <w:color w:val="11181B"/>
          <w:lang w:eastAsia="en-GB"/>
        </w:rPr>
        <w:t>: </w:t>
      </w:r>
      <w:r w:rsidR="008E7BB8" w:rsidRPr="00280004">
        <w:rPr>
          <w:rFonts w:ascii="Arial" w:hAnsi="Arial" w:cs="Arial"/>
          <w:color w:val="11181B"/>
          <w:lang w:eastAsia="en-GB"/>
        </w:rPr>
        <w:t xml:space="preserve"> Visual Basic </w:t>
      </w:r>
    </w:p>
    <w:p w14:paraId="1875D13D" w14:textId="77777777" w:rsidR="008E7BB8" w:rsidRPr="00280004" w:rsidRDefault="008E7BB8" w:rsidP="008E7BB8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517E53D9" w14:textId="220C3F3C" w:rsidR="008E7BB8" w:rsidRPr="00280004" w:rsidRDefault="008E7BB8" w:rsidP="008E7BB8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 xml:space="preserve">Case </w:t>
      </w:r>
      <w:r w:rsidR="00AF31F5" w:rsidRPr="00280004">
        <w:rPr>
          <w:rFonts w:ascii="Arial" w:hAnsi="Arial" w:cs="Arial"/>
          <w:b/>
          <w:bCs/>
          <w:color w:val="11181B"/>
          <w:lang w:eastAsia="en-GB"/>
        </w:rPr>
        <w:t>Tools:</w:t>
      </w:r>
      <w:r w:rsidRPr="00280004">
        <w:rPr>
          <w:rFonts w:ascii="Arial" w:hAnsi="Arial" w:cs="Arial"/>
          <w:color w:val="11181B"/>
          <w:lang w:eastAsia="en-GB"/>
        </w:rPr>
        <w:t xml:space="preserve"> Rational Administrator, Rational Requisite Pro, Rational Rose, Rational Test </w:t>
      </w:r>
      <w:r w:rsidR="00AF31F5" w:rsidRPr="00280004">
        <w:rPr>
          <w:rFonts w:ascii="Arial" w:hAnsi="Arial" w:cs="Arial"/>
          <w:color w:val="11181B"/>
          <w:lang w:eastAsia="en-GB"/>
        </w:rPr>
        <w:t>Manager,</w:t>
      </w:r>
      <w:r w:rsidRPr="00280004">
        <w:rPr>
          <w:rFonts w:ascii="Arial" w:hAnsi="Arial" w:cs="Arial"/>
          <w:color w:val="11181B"/>
          <w:lang w:eastAsia="en-GB"/>
        </w:rPr>
        <w:t xml:space="preserve"> Rational </w:t>
      </w:r>
      <w:r w:rsidR="00316551" w:rsidRPr="00280004">
        <w:rPr>
          <w:rFonts w:ascii="Arial" w:hAnsi="Arial" w:cs="Arial"/>
          <w:color w:val="11181B"/>
          <w:lang w:eastAsia="en-GB"/>
        </w:rPr>
        <w:t>Robot and</w:t>
      </w:r>
      <w:r w:rsidRPr="00280004">
        <w:rPr>
          <w:rFonts w:ascii="Arial" w:hAnsi="Arial" w:cs="Arial"/>
          <w:color w:val="11181B"/>
          <w:lang w:eastAsia="en-GB"/>
        </w:rPr>
        <w:t xml:space="preserve"> Rational Site Check.</w:t>
      </w:r>
    </w:p>
    <w:p w14:paraId="76638D9C" w14:textId="77777777" w:rsidR="008E7BB8" w:rsidRDefault="008E7BB8" w:rsidP="008E7BB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</w:pPr>
    </w:p>
    <w:p w14:paraId="643C9B72" w14:textId="77777777" w:rsidR="00AF31F5" w:rsidRPr="00280004" w:rsidRDefault="00AF31F5" w:rsidP="00280004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>Query Language</w:t>
      </w:r>
      <w:r w:rsidRPr="00280004">
        <w:rPr>
          <w:rFonts w:ascii="Arial" w:hAnsi="Arial" w:cs="Arial"/>
          <w:color w:val="11181B"/>
          <w:lang w:eastAsia="en-GB"/>
        </w:rPr>
        <w:t xml:space="preserve"> : Structured Query Language</w:t>
      </w:r>
      <w:r w:rsidR="00391410" w:rsidRPr="00280004">
        <w:rPr>
          <w:rFonts w:ascii="Arial" w:hAnsi="Arial" w:cs="Arial"/>
          <w:color w:val="11181B"/>
          <w:lang w:eastAsia="en-GB"/>
        </w:rPr>
        <w:t>(SQL) – Extensive Knowledge in Data Definiti</w:t>
      </w:r>
      <w:r w:rsidR="004F7F05" w:rsidRPr="00280004">
        <w:rPr>
          <w:rFonts w:ascii="Arial" w:hAnsi="Arial" w:cs="Arial"/>
          <w:color w:val="11181B"/>
          <w:lang w:eastAsia="en-GB"/>
        </w:rPr>
        <w:t>o</w:t>
      </w:r>
      <w:r w:rsidR="00391410" w:rsidRPr="00280004">
        <w:rPr>
          <w:rFonts w:ascii="Arial" w:hAnsi="Arial" w:cs="Arial"/>
          <w:color w:val="11181B"/>
          <w:lang w:eastAsia="en-GB"/>
        </w:rPr>
        <w:t xml:space="preserve">n Language(DDL) with Creation of tables with constraints and alter command application of modification of structures with </w:t>
      </w:r>
      <w:r w:rsidR="004F7F05" w:rsidRPr="00280004">
        <w:rPr>
          <w:rFonts w:ascii="Arial" w:hAnsi="Arial" w:cs="Arial"/>
          <w:color w:val="11181B"/>
          <w:lang w:eastAsia="en-GB"/>
        </w:rPr>
        <w:t>constraints</w:t>
      </w:r>
      <w:r w:rsidR="00391410" w:rsidRPr="00280004">
        <w:rPr>
          <w:rFonts w:ascii="Arial" w:hAnsi="Arial" w:cs="Arial"/>
          <w:color w:val="11181B"/>
          <w:lang w:eastAsia="en-GB"/>
        </w:rPr>
        <w:t xml:space="preserve"> –</w:t>
      </w:r>
      <w:r w:rsidRPr="00280004">
        <w:rPr>
          <w:rFonts w:ascii="Arial" w:hAnsi="Arial" w:cs="Arial"/>
          <w:color w:val="11181B"/>
          <w:lang w:eastAsia="en-GB"/>
        </w:rPr>
        <w:t xml:space="preserve"> </w:t>
      </w:r>
      <w:r w:rsidR="00391410" w:rsidRPr="00280004">
        <w:rPr>
          <w:rFonts w:ascii="Arial" w:hAnsi="Arial" w:cs="Arial"/>
          <w:color w:val="11181B"/>
          <w:lang w:eastAsia="en-GB"/>
        </w:rPr>
        <w:t xml:space="preserve">DML - </w:t>
      </w:r>
      <w:r w:rsidR="004F7F05" w:rsidRPr="00280004">
        <w:rPr>
          <w:rFonts w:ascii="Arial" w:hAnsi="Arial" w:cs="Arial"/>
          <w:color w:val="11181B"/>
          <w:lang w:eastAsia="en-GB"/>
        </w:rPr>
        <w:t xml:space="preserve"> Join – Outer Join (Traditional Join and Join Methods)- Nested Query – Correlated and Uncorrelated Nested query with its variants- Built in functions –Character- Date – Numerical related functions ---Data Control Language(DCL)- Commit- Rollback with save points-</w:t>
      </w:r>
      <w:r w:rsidRPr="00280004">
        <w:rPr>
          <w:rFonts w:ascii="Arial" w:hAnsi="Arial" w:cs="Arial"/>
          <w:color w:val="11181B"/>
          <w:lang w:eastAsia="en-GB"/>
        </w:rPr>
        <w:t>Query By Example(QBE)</w:t>
      </w:r>
    </w:p>
    <w:p w14:paraId="04245556" w14:textId="77777777" w:rsidR="008E7BB8" w:rsidRPr="00280004" w:rsidRDefault="008E7BB8" w:rsidP="008E7BB8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00EA6D75" w14:textId="77777777" w:rsidR="004F7F05" w:rsidRPr="00280004" w:rsidRDefault="004F7F05" w:rsidP="008E7BB8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>PL/SQL</w:t>
      </w:r>
      <w:r w:rsidRPr="00280004">
        <w:rPr>
          <w:rFonts w:ascii="Arial" w:hAnsi="Arial" w:cs="Arial"/>
          <w:color w:val="11181B"/>
          <w:lang w:eastAsia="en-GB"/>
        </w:rPr>
        <w:t xml:space="preserve"> – Creating anonymous block of code- Record Manipulation- Index-By, Varray – Control structures- Stored procedure- Function and Packages- Trigger</w:t>
      </w:r>
      <w:r w:rsidR="000A3D91" w:rsidRPr="00280004">
        <w:rPr>
          <w:rFonts w:ascii="Arial" w:hAnsi="Arial" w:cs="Arial"/>
          <w:color w:val="11181B"/>
          <w:lang w:eastAsia="en-GB"/>
        </w:rPr>
        <w:t>s</w:t>
      </w:r>
      <w:r w:rsidRPr="00280004">
        <w:rPr>
          <w:rFonts w:ascii="Arial" w:hAnsi="Arial" w:cs="Arial"/>
          <w:color w:val="11181B"/>
          <w:lang w:eastAsia="en-GB"/>
        </w:rPr>
        <w:t>.</w:t>
      </w:r>
    </w:p>
    <w:p w14:paraId="3C75D13C" w14:textId="77777777" w:rsidR="004F7F05" w:rsidRDefault="004F7F05" w:rsidP="008E7BB8">
      <w:pPr>
        <w:pStyle w:val="NormalWeb"/>
        <w:spacing w:before="0" w:beforeAutospacing="0" w:after="0" w:afterAutospacing="0"/>
      </w:pPr>
    </w:p>
    <w:p w14:paraId="0EE8B954" w14:textId="77777777" w:rsidR="004F7F05" w:rsidRPr="00280004" w:rsidRDefault="004F7F05" w:rsidP="00280004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>Database Concepts:</w:t>
      </w:r>
      <w:r w:rsidRPr="00280004">
        <w:rPr>
          <w:rFonts w:ascii="Arial" w:hAnsi="Arial" w:cs="Arial"/>
          <w:color w:val="11181B"/>
          <w:lang w:eastAsia="en-GB"/>
        </w:rPr>
        <w:t xml:space="preserve">  ER Model – Entity Relationship – Index- Deadlock- Transaction </w:t>
      </w:r>
      <w:r w:rsidR="00DB303D" w:rsidRPr="00280004">
        <w:rPr>
          <w:rFonts w:ascii="Arial" w:hAnsi="Arial" w:cs="Arial"/>
          <w:color w:val="11181B"/>
          <w:lang w:eastAsia="en-GB"/>
        </w:rPr>
        <w:t xml:space="preserve">   </w:t>
      </w:r>
      <w:r w:rsidRPr="00280004">
        <w:rPr>
          <w:rFonts w:ascii="Arial" w:hAnsi="Arial" w:cs="Arial"/>
          <w:color w:val="11181B"/>
          <w:lang w:eastAsia="en-GB"/>
        </w:rPr>
        <w:t>Management-ACID property- Conflict Serili</w:t>
      </w:r>
      <w:r w:rsidR="00242E49" w:rsidRPr="00280004">
        <w:rPr>
          <w:rFonts w:ascii="Arial" w:hAnsi="Arial" w:cs="Arial"/>
          <w:color w:val="11181B"/>
          <w:lang w:eastAsia="en-GB"/>
        </w:rPr>
        <w:t>a</w:t>
      </w:r>
      <w:r w:rsidRPr="00280004">
        <w:rPr>
          <w:rFonts w:ascii="Arial" w:hAnsi="Arial" w:cs="Arial"/>
          <w:color w:val="11181B"/>
          <w:lang w:eastAsia="en-GB"/>
        </w:rPr>
        <w:t>zable – ID generation – Normalization proces</w:t>
      </w:r>
      <w:r w:rsidR="00524A10" w:rsidRPr="00280004">
        <w:rPr>
          <w:rFonts w:ascii="Arial" w:hAnsi="Arial" w:cs="Arial"/>
          <w:color w:val="11181B"/>
          <w:lang w:eastAsia="en-GB"/>
        </w:rPr>
        <w:t>s (1NF</w:t>
      </w:r>
      <w:r w:rsidR="00381AF5" w:rsidRPr="00280004">
        <w:rPr>
          <w:rFonts w:ascii="Arial" w:hAnsi="Arial" w:cs="Arial"/>
          <w:color w:val="11181B"/>
          <w:lang w:eastAsia="en-GB"/>
        </w:rPr>
        <w:t>, 2NF</w:t>
      </w:r>
      <w:r w:rsidR="00524A10" w:rsidRPr="00280004">
        <w:rPr>
          <w:rFonts w:ascii="Arial" w:hAnsi="Arial" w:cs="Arial"/>
          <w:color w:val="11181B"/>
          <w:lang w:eastAsia="en-GB"/>
        </w:rPr>
        <w:t>,</w:t>
      </w:r>
      <w:r w:rsidR="00381AF5" w:rsidRPr="00280004">
        <w:rPr>
          <w:rFonts w:ascii="Arial" w:hAnsi="Arial" w:cs="Arial"/>
          <w:color w:val="11181B"/>
          <w:lang w:eastAsia="en-GB"/>
        </w:rPr>
        <w:t xml:space="preserve"> </w:t>
      </w:r>
      <w:r w:rsidR="00524A10" w:rsidRPr="00280004">
        <w:rPr>
          <w:rFonts w:ascii="Arial" w:hAnsi="Arial" w:cs="Arial"/>
          <w:color w:val="11181B"/>
          <w:lang w:eastAsia="en-GB"/>
        </w:rPr>
        <w:t>3NF and BCNF)</w:t>
      </w:r>
    </w:p>
    <w:p w14:paraId="111A71E2" w14:textId="77777777" w:rsidR="00524A10" w:rsidRPr="00280004" w:rsidRDefault="00524A10" w:rsidP="008E7BB8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3E8F9E94" w14:textId="77777777" w:rsidR="00524A10" w:rsidRPr="00280004" w:rsidRDefault="00524A10" w:rsidP="00280004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lastRenderedPageBreak/>
        <w:t>Software Engineering</w:t>
      </w:r>
      <w:r w:rsidRPr="00280004">
        <w:rPr>
          <w:rFonts w:ascii="Arial" w:hAnsi="Arial" w:cs="Arial"/>
          <w:color w:val="11181B"/>
          <w:lang w:eastAsia="en-GB"/>
        </w:rPr>
        <w:t>:  SDLC- Waterfall – Agile- Hybrid process- Capability Maturity Models- Cost Estimation – FP and LOC- COCOMO- Testing – Testing Strategy- Testing Methods -White Box and Black Box testing.</w:t>
      </w:r>
    </w:p>
    <w:p w14:paraId="26C36570" w14:textId="77777777" w:rsidR="00524A10" w:rsidRPr="00280004" w:rsidRDefault="00524A10" w:rsidP="008E7BB8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31175314" w14:textId="77777777" w:rsidR="00524A10" w:rsidRPr="00280004" w:rsidRDefault="00524A10" w:rsidP="008E7BB8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>Data Structures and algorithms</w:t>
      </w:r>
      <w:r w:rsidRPr="00280004">
        <w:rPr>
          <w:rFonts w:ascii="Arial" w:hAnsi="Arial" w:cs="Arial"/>
          <w:color w:val="11181B"/>
          <w:lang w:eastAsia="en-GB"/>
        </w:rPr>
        <w:t xml:space="preserve">: Stack – Queue – Linked </w:t>
      </w:r>
      <w:r w:rsidR="00242E49" w:rsidRPr="00280004">
        <w:rPr>
          <w:rFonts w:ascii="Arial" w:hAnsi="Arial" w:cs="Arial"/>
          <w:color w:val="11181B"/>
          <w:lang w:eastAsia="en-GB"/>
        </w:rPr>
        <w:t>List- Search and sort techniques- Tree based data structures – Hashing</w:t>
      </w:r>
      <w:r w:rsidR="00316551" w:rsidRPr="00280004">
        <w:rPr>
          <w:rFonts w:ascii="Arial" w:hAnsi="Arial" w:cs="Arial"/>
          <w:color w:val="11181B"/>
          <w:lang w:eastAsia="en-GB"/>
        </w:rPr>
        <w:t>.</w:t>
      </w:r>
      <w:r w:rsidR="00242E49" w:rsidRPr="00280004">
        <w:rPr>
          <w:rFonts w:ascii="Arial" w:hAnsi="Arial" w:cs="Arial"/>
          <w:color w:val="11181B"/>
          <w:lang w:eastAsia="en-GB"/>
        </w:rPr>
        <w:t xml:space="preserve"> </w:t>
      </w:r>
    </w:p>
    <w:p w14:paraId="66DAF47D" w14:textId="77777777" w:rsidR="006B56AD" w:rsidRPr="00280004" w:rsidRDefault="006B56AD" w:rsidP="008E7BB8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</w:p>
    <w:p w14:paraId="78E25186" w14:textId="77777777" w:rsidR="006B56AD" w:rsidRPr="00280004" w:rsidRDefault="000A3D91" w:rsidP="00026C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 xml:space="preserve">Object </w:t>
      </w:r>
      <w:r w:rsidR="00026C27" w:rsidRPr="00280004">
        <w:rPr>
          <w:rFonts w:ascii="Arial" w:hAnsi="Arial" w:cs="Arial"/>
          <w:b/>
          <w:bCs/>
          <w:color w:val="11181B"/>
          <w:lang w:eastAsia="en-GB"/>
        </w:rPr>
        <w:t>oriented</w:t>
      </w:r>
      <w:r w:rsidRPr="00280004">
        <w:rPr>
          <w:rFonts w:ascii="Arial" w:hAnsi="Arial" w:cs="Arial"/>
          <w:b/>
          <w:bCs/>
          <w:color w:val="11181B"/>
          <w:lang w:eastAsia="en-GB"/>
        </w:rPr>
        <w:t xml:space="preserve"> analysis and Design with UML</w:t>
      </w:r>
      <w:r w:rsidRPr="00280004">
        <w:rPr>
          <w:rFonts w:ascii="Arial" w:hAnsi="Arial" w:cs="Arial"/>
          <w:color w:val="11181B"/>
          <w:lang w:eastAsia="en-GB"/>
        </w:rPr>
        <w:t xml:space="preserve"> </w:t>
      </w:r>
      <w:r w:rsidR="004247E5" w:rsidRPr="00280004">
        <w:rPr>
          <w:rFonts w:ascii="Arial" w:hAnsi="Arial" w:cs="Arial"/>
          <w:color w:val="11181B"/>
          <w:lang w:eastAsia="en-GB"/>
        </w:rPr>
        <w:t>–</w:t>
      </w:r>
      <w:r w:rsidRPr="00280004">
        <w:rPr>
          <w:rFonts w:ascii="Arial" w:hAnsi="Arial" w:cs="Arial"/>
          <w:color w:val="11181B"/>
          <w:lang w:eastAsia="en-GB"/>
        </w:rPr>
        <w:t xml:space="preserve"> </w:t>
      </w:r>
      <w:r w:rsidR="004247E5" w:rsidRPr="00280004">
        <w:rPr>
          <w:rFonts w:ascii="Arial" w:hAnsi="Arial" w:cs="Arial"/>
          <w:color w:val="11181B"/>
          <w:lang w:eastAsia="en-GB"/>
        </w:rPr>
        <w:t xml:space="preserve">Object and Class concepts with its relations- State modelling- Functional modelling- application of objects concepts using UML notations with exposure </w:t>
      </w:r>
      <w:r w:rsidR="00026C27" w:rsidRPr="00280004">
        <w:rPr>
          <w:rFonts w:ascii="Arial" w:hAnsi="Arial" w:cs="Arial"/>
          <w:color w:val="11181B"/>
          <w:lang w:eastAsia="en-GB"/>
        </w:rPr>
        <w:t xml:space="preserve">to </w:t>
      </w:r>
      <w:r w:rsidR="004247E5" w:rsidRPr="00280004">
        <w:rPr>
          <w:rFonts w:ascii="Arial" w:hAnsi="Arial" w:cs="Arial"/>
          <w:color w:val="11181B"/>
          <w:lang w:eastAsia="en-GB"/>
        </w:rPr>
        <w:t xml:space="preserve">case tools lab such as </w:t>
      </w:r>
      <w:r w:rsidR="00D143E4" w:rsidRPr="00280004">
        <w:rPr>
          <w:rFonts w:ascii="Arial" w:hAnsi="Arial" w:cs="Arial"/>
          <w:color w:val="11181B"/>
          <w:lang w:eastAsia="en-GB"/>
        </w:rPr>
        <w:t>rational</w:t>
      </w:r>
      <w:r w:rsidR="004247E5" w:rsidRPr="00280004">
        <w:rPr>
          <w:rFonts w:ascii="Arial" w:hAnsi="Arial" w:cs="Arial"/>
          <w:color w:val="11181B"/>
          <w:lang w:eastAsia="en-GB"/>
        </w:rPr>
        <w:t xml:space="preserve"> tools.</w:t>
      </w:r>
    </w:p>
    <w:p w14:paraId="1D5E7406" w14:textId="77777777" w:rsidR="004A772F" w:rsidRDefault="004A772F" w:rsidP="00026C27">
      <w:pPr>
        <w:pStyle w:val="NormalWeb"/>
        <w:spacing w:before="0" w:beforeAutospacing="0" w:after="0" w:afterAutospacing="0"/>
        <w:jc w:val="both"/>
      </w:pPr>
    </w:p>
    <w:p w14:paraId="4B95C4B3" w14:textId="77777777" w:rsidR="00026C27" w:rsidRPr="00280004" w:rsidRDefault="00D143E4" w:rsidP="00026C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b/>
          <w:bCs/>
          <w:color w:val="11181B"/>
          <w:lang w:eastAsia="en-GB"/>
        </w:rPr>
        <w:t>Operating system concepts</w:t>
      </w:r>
      <w:r w:rsidRPr="00280004">
        <w:rPr>
          <w:rFonts w:ascii="Arial" w:hAnsi="Arial" w:cs="Arial"/>
          <w:color w:val="11181B"/>
          <w:lang w:eastAsia="en-GB"/>
        </w:rPr>
        <w:t>- System calls- Processor scheduling- Memory management – File and device management and its implementation in lab using Unix/Linux shell programs and POSIX based C language implementation of OS concepts.</w:t>
      </w:r>
    </w:p>
    <w:p w14:paraId="4BA7DB8C" w14:textId="77777777" w:rsidR="00D143E4" w:rsidRPr="00280004" w:rsidRDefault="00D143E4" w:rsidP="00026C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81B"/>
          <w:lang w:eastAsia="en-GB"/>
        </w:rPr>
      </w:pPr>
    </w:p>
    <w:p w14:paraId="019E5F82" w14:textId="77777777" w:rsidR="004A772F" w:rsidRPr="00280004" w:rsidRDefault="00193860" w:rsidP="00026C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color w:val="11181B"/>
          <w:lang w:eastAsia="en-GB"/>
        </w:rPr>
        <w:t>Certifications from NPTEL Courses on D</w:t>
      </w:r>
      <w:r w:rsidR="00E826F4" w:rsidRPr="00280004">
        <w:rPr>
          <w:rFonts w:ascii="Arial" w:hAnsi="Arial" w:cs="Arial"/>
          <w:color w:val="11181B"/>
          <w:lang w:eastAsia="en-GB"/>
        </w:rPr>
        <w:t>eep</w:t>
      </w:r>
      <w:r w:rsidRPr="00280004">
        <w:rPr>
          <w:rFonts w:ascii="Arial" w:hAnsi="Arial" w:cs="Arial"/>
          <w:color w:val="11181B"/>
          <w:lang w:eastAsia="en-GB"/>
        </w:rPr>
        <w:t xml:space="preserve"> Learning related areas</w:t>
      </w:r>
    </w:p>
    <w:p w14:paraId="33C2A2F1" w14:textId="77777777" w:rsidR="00193860" w:rsidRPr="00280004" w:rsidRDefault="00193860" w:rsidP="00026C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color w:val="11181B"/>
          <w:lang w:eastAsia="en-GB"/>
        </w:rPr>
        <w:t xml:space="preserve"> i)  Practical Machine Learning with </w:t>
      </w:r>
      <w:proofErr w:type="spellStart"/>
      <w:r w:rsidRPr="00280004">
        <w:rPr>
          <w:rFonts w:ascii="Arial" w:hAnsi="Arial" w:cs="Arial"/>
          <w:color w:val="11181B"/>
          <w:lang w:eastAsia="en-GB"/>
        </w:rPr>
        <w:t>Tensorflow</w:t>
      </w:r>
      <w:proofErr w:type="spellEnd"/>
    </w:p>
    <w:p w14:paraId="4CF1D18A" w14:textId="77777777" w:rsidR="00193860" w:rsidRPr="00280004" w:rsidRDefault="00193860" w:rsidP="00026C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color w:val="11181B"/>
          <w:lang w:eastAsia="en-GB"/>
        </w:rPr>
        <w:t>ii)  Python for Data Science</w:t>
      </w:r>
    </w:p>
    <w:p w14:paraId="7400863D" w14:textId="77777777" w:rsidR="00193860" w:rsidRPr="00280004" w:rsidRDefault="00193860" w:rsidP="00026C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color w:val="11181B"/>
          <w:lang w:eastAsia="en-GB"/>
        </w:rPr>
        <w:t>iii) Deep Learning – Part1</w:t>
      </w:r>
    </w:p>
    <w:p w14:paraId="532AD85B" w14:textId="77777777" w:rsidR="00480623" w:rsidRPr="00280004" w:rsidRDefault="00480623" w:rsidP="00026C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1181B"/>
          <w:lang w:eastAsia="en-GB"/>
        </w:rPr>
      </w:pPr>
      <w:r w:rsidRPr="00280004">
        <w:rPr>
          <w:rFonts w:ascii="Arial" w:hAnsi="Arial" w:cs="Arial"/>
          <w:color w:val="11181B"/>
          <w:lang w:eastAsia="en-GB"/>
        </w:rPr>
        <w:t>iv) Deep Learning for Visual Computing</w:t>
      </w:r>
    </w:p>
    <w:p w14:paraId="4B11747B" w14:textId="77777777" w:rsidR="00280004" w:rsidRDefault="00280004" w:rsidP="00026C27">
      <w:pPr>
        <w:pStyle w:val="NormalWeb"/>
        <w:spacing w:before="0" w:beforeAutospacing="0" w:after="0" w:afterAutospacing="0"/>
        <w:jc w:val="both"/>
      </w:pPr>
    </w:p>
    <w:p w14:paraId="4A817F50" w14:textId="77777777" w:rsidR="00280004" w:rsidRPr="00101F96" w:rsidRDefault="00280004" w:rsidP="0028000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81B"/>
          <w:sz w:val="24"/>
          <w:szCs w:val="24"/>
          <w:u w:val="single"/>
          <w:lang w:eastAsia="en-GB"/>
        </w:rPr>
      </w:pPr>
      <w:r w:rsidRPr="00101F96">
        <w:rPr>
          <w:rFonts w:ascii="Arial" w:eastAsia="Times New Roman" w:hAnsi="Arial" w:cs="Arial"/>
          <w:color w:val="11181B"/>
          <w:sz w:val="24"/>
          <w:szCs w:val="24"/>
          <w:u w:val="single"/>
          <w:lang w:eastAsia="en-GB"/>
        </w:rPr>
        <w:t>Trainer Experience :</w:t>
      </w:r>
    </w:p>
    <w:p w14:paraId="1EBA290B" w14:textId="6C2B0C3D" w:rsidR="00280004" w:rsidRPr="00280004" w:rsidRDefault="00280004" w:rsidP="0028000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Freelance Trainer (20</w:t>
      </w:r>
      <w:r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21</w:t>
      </w: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-Present)</w:t>
      </w:r>
    </w:p>
    <w:p w14:paraId="66C547B0" w14:textId="77777777" w:rsidR="00280004" w:rsidRPr="00280004" w:rsidRDefault="00280004" w:rsidP="0028000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Delivered training sessions on Oracle and SQL to individuals and corporate clients, including Oracle Database Administration, Oracle Development, and SQL Fundamentals</w:t>
      </w:r>
    </w:p>
    <w:p w14:paraId="395C09B9" w14:textId="77777777" w:rsidR="00280004" w:rsidRPr="00280004" w:rsidRDefault="00280004" w:rsidP="0028000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Designed and developed customized training programs to meet the specific needs of clients, resulting in a 95% client satisfaction rate</w:t>
      </w:r>
    </w:p>
    <w:p w14:paraId="1AEDCF6F" w14:textId="77777777" w:rsidR="00280004" w:rsidRPr="00280004" w:rsidRDefault="00280004" w:rsidP="0028000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Conducted needs assessments, created lesson plans, and developed training materials, including presentations, manuals, and exercises</w:t>
      </w:r>
    </w:p>
    <w:p w14:paraId="303B84E8" w14:textId="77777777" w:rsidR="00280004" w:rsidRPr="00280004" w:rsidRDefault="00280004" w:rsidP="0028000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Utilized adult learning principles, such as hands-on exercises and real-world examples, to engage trainees and promote learning</w:t>
      </w:r>
    </w:p>
    <w:p w14:paraId="766678DE" w14:textId="77777777" w:rsidR="00280004" w:rsidRPr="00280004" w:rsidRDefault="00280004" w:rsidP="0028000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Provided one-on-one coaching and mentoring to trainees, resulting in a 25% increase in skills and knowledge</w:t>
      </w:r>
    </w:p>
    <w:p w14:paraId="7BADC522" w14:textId="77777777" w:rsidR="00280004" w:rsidRPr="00280004" w:rsidRDefault="00280004" w:rsidP="0028000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Taught Oracle Database Administration, Oracle Development, and SQL Fundamentals to students of varying skill levels</w:t>
      </w:r>
    </w:p>
    <w:p w14:paraId="547099BE" w14:textId="77777777" w:rsidR="00280004" w:rsidRPr="00280004" w:rsidRDefault="00280004" w:rsidP="0028000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Developed and maintained training materials, including course outlines, lesson plans, and exercises</w:t>
      </w:r>
    </w:p>
    <w:p w14:paraId="7EC6F98B" w14:textId="77777777" w:rsidR="00280004" w:rsidRPr="00280004" w:rsidRDefault="00280004" w:rsidP="0028000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Collaborated with other trainers to develop and implement new training programs, resulting in a 30% increase in course offerings</w:t>
      </w:r>
    </w:p>
    <w:p w14:paraId="6C769122" w14:textId="7DC2B107" w:rsidR="008B25F1" w:rsidRPr="00336A14" w:rsidRDefault="00280004" w:rsidP="00336A1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Conducted training sessions in a classroom setting, as well as online, using virtual training tools</w:t>
      </w:r>
    </w:p>
    <w:p w14:paraId="6CACAB93" w14:textId="0D03F910" w:rsidR="00280004" w:rsidRPr="00280004" w:rsidRDefault="00280004" w:rsidP="00280004">
      <w:pPr>
        <w:shd w:val="clear" w:color="auto" w:fill="FFFFFF"/>
        <w:spacing w:after="0" w:line="420" w:lineRule="atLeast"/>
        <w:rPr>
          <w:rFonts w:ascii="Arial" w:eastAsia="Times New Roman" w:hAnsi="Arial" w:cs="Arial"/>
          <w:b/>
          <w:bCs/>
          <w:color w:val="11181B"/>
          <w:sz w:val="24"/>
          <w:szCs w:val="24"/>
          <w:u w:val="single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u w:val="single"/>
          <w:lang w:eastAsia="en-GB"/>
        </w:rPr>
        <w:t>Professional Experience:</w:t>
      </w:r>
    </w:p>
    <w:p w14:paraId="373F161F" w14:textId="78E65A8D" w:rsidR="00280004" w:rsidRPr="00280004" w:rsidRDefault="00280004" w:rsidP="0028000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 xml:space="preserve">ERP Administrator, </w:t>
      </w:r>
      <w:r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A leading Deemed University  - Tanjore</w:t>
      </w:r>
      <w:r w:rsidR="008B25F1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 xml:space="preserve"> </w:t>
      </w: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(201</w:t>
      </w:r>
      <w:r w:rsidR="008B25F1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8</w:t>
      </w: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-</w:t>
      </w:r>
      <w:r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2021</w:t>
      </w: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)</w:t>
      </w:r>
    </w:p>
    <w:p w14:paraId="0A407683" w14:textId="77777777" w:rsidR="00280004" w:rsidRPr="00280004" w:rsidRDefault="00280004" w:rsidP="002800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Manage and maintain ERP system (SAP/Oracle/MS Dynamics) for a global organization with 500+ users</w:t>
      </w:r>
    </w:p>
    <w:p w14:paraId="660F2B7F" w14:textId="77777777" w:rsidR="00280004" w:rsidRPr="00280004" w:rsidRDefault="00280004" w:rsidP="002800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lastRenderedPageBreak/>
        <w:t>Configure and customize ERP modules, including finance, logistics, and human resources</w:t>
      </w:r>
    </w:p>
    <w:p w14:paraId="6F0491E8" w14:textId="77777777" w:rsidR="00280004" w:rsidRPr="00280004" w:rsidRDefault="00280004" w:rsidP="002800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Develop and implement data migration strategies for system upgrades and integrations</w:t>
      </w:r>
    </w:p>
    <w:p w14:paraId="1D5E6B44" w14:textId="77777777" w:rsidR="00280004" w:rsidRPr="00280004" w:rsidRDefault="00280004" w:rsidP="002800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Collaborate with cross-functional teams to identify and resolve system issues, improving overall system uptime by 25%</w:t>
      </w:r>
    </w:p>
    <w:p w14:paraId="4A45DE74" w14:textId="77777777" w:rsidR="00280004" w:rsidRPr="00280004" w:rsidRDefault="00280004" w:rsidP="002800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Design and develop custom reports and dashboards using ERP reporting tools (e.g., SAP Crystal Reports, Oracle Reports)</w:t>
      </w:r>
    </w:p>
    <w:p w14:paraId="7573DE4E" w14:textId="77777777" w:rsidR="00280004" w:rsidRPr="00280004" w:rsidRDefault="00280004" w:rsidP="002800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Provide training and support to end-users, resulting in a 30% increase in user adoption</w:t>
      </w:r>
    </w:p>
    <w:p w14:paraId="2D1E512D" w14:textId="310E510F" w:rsidR="00336A14" w:rsidRPr="00280004" w:rsidRDefault="00280004" w:rsidP="00280004">
      <w:pPr>
        <w:shd w:val="clear" w:color="auto" w:fill="FFFFFF"/>
        <w:spacing w:after="0" w:line="420" w:lineRule="atLeast"/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 xml:space="preserve">Senior Database Administrator, </w:t>
      </w:r>
      <w:r w:rsidR="00336A1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Engineering Colleage Affiliated under Madurai University</w:t>
      </w: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 xml:space="preserve"> (201</w:t>
      </w:r>
      <w:r w:rsidR="008B25F1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2</w:t>
      </w: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-2015)</w:t>
      </w:r>
    </w:p>
    <w:p w14:paraId="5E68135A" w14:textId="77777777" w:rsidR="00101F96" w:rsidRDefault="00101F96" w:rsidP="00101F96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</w:p>
    <w:p w14:paraId="01720562" w14:textId="6E9ED541" w:rsidR="00280004" w:rsidRPr="00280004" w:rsidRDefault="00280004" w:rsidP="0028000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Managed and maintained large-scale databases (Oracle, SQL Server, MySQL) for a fast-paced e-commerce environment</w:t>
      </w:r>
    </w:p>
    <w:p w14:paraId="0E454384" w14:textId="77777777" w:rsidR="00280004" w:rsidRPr="00280004" w:rsidRDefault="00280004" w:rsidP="0028000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Designed and implemented database architectures, ensuring high availability, scalability, and performance</w:t>
      </w:r>
    </w:p>
    <w:p w14:paraId="123BDA4D" w14:textId="77777777" w:rsidR="00280004" w:rsidRPr="00280004" w:rsidRDefault="00280004" w:rsidP="0028000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Developed and executed database backup and recovery strategies, ensuring 99.99% uptime</w:t>
      </w:r>
    </w:p>
    <w:p w14:paraId="1D32758F" w14:textId="77777777" w:rsidR="00280004" w:rsidRPr="00280004" w:rsidRDefault="00280004" w:rsidP="0028000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Collaborated with development teams to optimize database performance, resulting in a 40% reduction in query execution time</w:t>
      </w:r>
    </w:p>
    <w:p w14:paraId="7A295804" w14:textId="5E341C28" w:rsidR="006B56AD" w:rsidRPr="00101F96" w:rsidRDefault="00280004" w:rsidP="008E7BB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Implemented database security measures, ensuring compliance with industry standards and regulations</w:t>
      </w:r>
    </w:p>
    <w:p w14:paraId="337509A7" w14:textId="77777777" w:rsidR="00280004" w:rsidRPr="00280004" w:rsidRDefault="00280004" w:rsidP="00280004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0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Skills:</w:t>
      </w:r>
    </w:p>
    <w:p w14:paraId="2C0009A3" w14:textId="77777777" w:rsidR="00280004" w:rsidRPr="00280004" w:rsidRDefault="00280004" w:rsidP="00280004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rPr>
          <w:rFonts w:ascii="Arial" w:eastAsia="Times New Roman" w:hAnsi="Arial" w:cs="Arial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sz w:val="24"/>
          <w:szCs w:val="24"/>
          <w:lang w:eastAsia="en-GB"/>
        </w:rPr>
        <w:t>Oracle Database Administration (11g, 12c)</w:t>
      </w:r>
    </w:p>
    <w:p w14:paraId="187E6E03" w14:textId="77777777" w:rsidR="00280004" w:rsidRPr="00280004" w:rsidRDefault="00280004" w:rsidP="00280004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rPr>
          <w:rFonts w:ascii="Arial" w:eastAsia="Times New Roman" w:hAnsi="Arial" w:cs="Arial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sz w:val="24"/>
          <w:szCs w:val="24"/>
          <w:lang w:eastAsia="en-GB"/>
        </w:rPr>
        <w:t>Oracle Development (PL/SQL, Forms, Reports)</w:t>
      </w:r>
    </w:p>
    <w:p w14:paraId="454F1A9E" w14:textId="77777777" w:rsidR="00280004" w:rsidRPr="00280004" w:rsidRDefault="00280004" w:rsidP="00280004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rPr>
          <w:rFonts w:ascii="Arial" w:eastAsia="Times New Roman" w:hAnsi="Arial" w:cs="Arial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sz w:val="24"/>
          <w:szCs w:val="24"/>
          <w:lang w:eastAsia="en-GB"/>
        </w:rPr>
        <w:t>SQL Fundamentals (Oracle, SQL Server, MySQL)</w:t>
      </w:r>
    </w:p>
    <w:p w14:paraId="06BCFBB7" w14:textId="77777777" w:rsidR="00280004" w:rsidRPr="00280004" w:rsidRDefault="00280004" w:rsidP="00280004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rPr>
          <w:rFonts w:ascii="Arial" w:eastAsia="Times New Roman" w:hAnsi="Arial" w:cs="Arial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sz w:val="24"/>
          <w:szCs w:val="24"/>
          <w:lang w:eastAsia="en-GB"/>
        </w:rPr>
        <w:t>Adult learning principles and instructional design</w:t>
      </w:r>
    </w:p>
    <w:p w14:paraId="1B114691" w14:textId="77777777" w:rsidR="00280004" w:rsidRPr="00280004" w:rsidRDefault="00280004" w:rsidP="00280004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rPr>
          <w:rFonts w:ascii="Arial" w:eastAsia="Times New Roman" w:hAnsi="Arial" w:cs="Arial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sz w:val="24"/>
          <w:szCs w:val="24"/>
          <w:lang w:eastAsia="en-GB"/>
        </w:rPr>
        <w:t>Training delivery and facilitation</w:t>
      </w:r>
    </w:p>
    <w:p w14:paraId="00CCED2A" w14:textId="77777777" w:rsidR="00280004" w:rsidRPr="00280004" w:rsidRDefault="00280004" w:rsidP="00280004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D95288" w14:textId="7899434C" w:rsidR="00280004" w:rsidRPr="00280004" w:rsidRDefault="00280004" w:rsidP="008E7BB8">
      <w:pPr>
        <w:pStyle w:val="NormalWeb"/>
        <w:spacing w:before="0" w:beforeAutospacing="0" w:after="0" w:afterAutospacing="0"/>
        <w:rPr>
          <w:rFonts w:ascii="Arial" w:hAnsi="Arial" w:cs="Arial"/>
          <w:color w:val="11181B"/>
          <w:lang w:eastAsia="en-GB"/>
        </w:rPr>
      </w:pPr>
      <w:r w:rsidRPr="00336A14">
        <w:rPr>
          <w:rFonts w:ascii="Arial" w:hAnsi="Arial" w:cs="Arial"/>
          <w:b/>
          <w:bCs/>
          <w:color w:val="11181B"/>
          <w:lang w:eastAsia="en-GB"/>
        </w:rPr>
        <w:t>Summary</w:t>
      </w:r>
      <w:r w:rsidRPr="00280004">
        <w:rPr>
          <w:rFonts w:ascii="Arial" w:hAnsi="Arial" w:cs="Arial"/>
          <w:color w:val="11181B"/>
          <w:lang w:eastAsia="en-GB"/>
        </w:rPr>
        <w:t xml:space="preserve"> :</w:t>
      </w:r>
    </w:p>
    <w:p w14:paraId="668F0369" w14:textId="77777777" w:rsidR="00280004" w:rsidRDefault="00280004" w:rsidP="008E7BB8">
      <w:pPr>
        <w:pStyle w:val="NormalWeb"/>
        <w:spacing w:before="0" w:beforeAutospacing="0" w:after="0" w:afterAutospacing="0"/>
      </w:pPr>
    </w:p>
    <w:p w14:paraId="1751925F" w14:textId="04BCE10D" w:rsidR="00280004" w:rsidRPr="00280004" w:rsidRDefault="00280004" w:rsidP="0028000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Oracle skills: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 </w:t>
      </w:r>
      <w:proofErr w:type="spellStart"/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Highl</w:t>
      </w:r>
      <w:r>
        <w:rPr>
          <w:rFonts w:ascii="Arial" w:eastAsia="Times New Roman" w:hAnsi="Arial" w:cs="Arial"/>
          <w:color w:val="11181B"/>
          <w:sz w:val="24"/>
          <w:szCs w:val="24"/>
          <w:lang w:eastAsia="en-GB"/>
        </w:rPr>
        <w:t>ly</w:t>
      </w:r>
      <w:proofErr w:type="spellEnd"/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 xml:space="preserve"> expertise in Oracle Database Administration, Oracle Development, and Oracle Cloud Infrastructure.</w:t>
      </w:r>
    </w:p>
    <w:p w14:paraId="2F690F58" w14:textId="109E5BF0" w:rsidR="00280004" w:rsidRPr="00280004" w:rsidRDefault="00280004" w:rsidP="0028000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SQL skills: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 </w:t>
      </w:r>
      <w:r>
        <w:rPr>
          <w:rFonts w:ascii="Arial" w:eastAsia="Times New Roman" w:hAnsi="Arial" w:cs="Arial"/>
          <w:color w:val="11181B"/>
          <w:sz w:val="24"/>
          <w:szCs w:val="24"/>
          <w:lang w:eastAsia="en-GB"/>
        </w:rPr>
        <w:t>Great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 xml:space="preserve"> knowledge of SQL Fundamentals, SQL Tuning, and SQL Programming (PL/SQL, T-SQL, etc.).</w:t>
      </w:r>
    </w:p>
    <w:p w14:paraId="6C7E6BB9" w14:textId="0FBC497A" w:rsidR="00280004" w:rsidRPr="00280004" w:rsidRDefault="00280004" w:rsidP="0028000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Database management: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 </w:t>
      </w:r>
      <w:r>
        <w:rPr>
          <w:rFonts w:ascii="Arial" w:eastAsia="Times New Roman" w:hAnsi="Arial" w:cs="Arial"/>
          <w:color w:val="11181B"/>
          <w:sz w:val="24"/>
          <w:szCs w:val="24"/>
          <w:lang w:eastAsia="en-GB"/>
        </w:rPr>
        <w:t>Vast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 xml:space="preserve"> experience with database design, implementation, and management, including data </w:t>
      </w:r>
      <w:proofErr w:type="spellStart"/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modeling</w:t>
      </w:r>
      <w:proofErr w:type="spellEnd"/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, normalization, and data warehousing.</w:t>
      </w:r>
    </w:p>
    <w:p w14:paraId="48F7805B" w14:textId="6A7BA8C8" w:rsidR="00280004" w:rsidRPr="00280004" w:rsidRDefault="00280004" w:rsidP="0028000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Training and facilitation: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 </w:t>
      </w:r>
      <w:r>
        <w:rPr>
          <w:rFonts w:ascii="Arial" w:eastAsia="Times New Roman" w:hAnsi="Arial" w:cs="Arial"/>
          <w:color w:val="11181B"/>
          <w:sz w:val="24"/>
          <w:szCs w:val="24"/>
          <w:lang w:eastAsia="en-GB"/>
        </w:rPr>
        <w:t>Proficient and talented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 xml:space="preserve"> to design and deliver engaging training sessions, both in-person and online, using various training tools and platforms.</w:t>
      </w:r>
    </w:p>
    <w:p w14:paraId="5A040F54" w14:textId="6510D30D" w:rsidR="00280004" w:rsidRPr="00280004" w:rsidRDefault="00280004" w:rsidP="0028000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Communication and interpersonal skills: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 xml:space="preserve">  </w:t>
      </w:r>
      <w:r>
        <w:rPr>
          <w:rFonts w:ascii="Arial" w:eastAsia="Times New Roman" w:hAnsi="Arial" w:cs="Arial"/>
          <w:color w:val="11181B"/>
          <w:sz w:val="24"/>
          <w:szCs w:val="24"/>
          <w:lang w:eastAsia="en-GB"/>
        </w:rPr>
        <w:t>S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trong communication, presentation, and interpersonal skills, which are essential for effective training delivery and client interaction.</w:t>
      </w:r>
    </w:p>
    <w:p w14:paraId="68CCF569" w14:textId="0F2876F7" w:rsidR="00280004" w:rsidRPr="00280004" w:rsidRDefault="00280004" w:rsidP="0028000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Technical writing: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 </w:t>
      </w:r>
      <w:r>
        <w:rPr>
          <w:rFonts w:ascii="Arial" w:eastAsia="Times New Roman" w:hAnsi="Arial" w:cs="Arial"/>
          <w:color w:val="11181B"/>
          <w:sz w:val="24"/>
          <w:szCs w:val="24"/>
          <w:lang w:eastAsia="en-GB"/>
        </w:rPr>
        <w:t>A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bility to create high-quality training materials, including course outlines, lesson plans, and user manuals.</w:t>
      </w:r>
    </w:p>
    <w:p w14:paraId="19EFAC91" w14:textId="2E24BD24" w:rsidR="00280004" w:rsidRPr="00280004" w:rsidRDefault="00280004" w:rsidP="0028000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11181B"/>
          <w:sz w:val="24"/>
          <w:szCs w:val="24"/>
          <w:lang w:eastAsia="en-GB"/>
        </w:rPr>
      </w:pPr>
      <w:r w:rsidRPr="00280004">
        <w:rPr>
          <w:rFonts w:ascii="Arial" w:eastAsia="Times New Roman" w:hAnsi="Arial" w:cs="Arial"/>
          <w:b/>
          <w:bCs/>
          <w:color w:val="11181B"/>
          <w:sz w:val="24"/>
          <w:szCs w:val="24"/>
          <w:lang w:eastAsia="en-GB"/>
        </w:rPr>
        <w:t>Adult learning principles: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> </w:t>
      </w:r>
      <w:r>
        <w:rPr>
          <w:rFonts w:ascii="Arial" w:eastAsia="Times New Roman" w:hAnsi="Arial" w:cs="Arial"/>
          <w:color w:val="11181B"/>
          <w:sz w:val="24"/>
          <w:szCs w:val="24"/>
          <w:lang w:eastAsia="en-GB"/>
        </w:rPr>
        <w:t>Strong</w:t>
      </w:r>
      <w:r w:rsidRPr="00280004">
        <w:rPr>
          <w:rFonts w:ascii="Arial" w:eastAsia="Times New Roman" w:hAnsi="Arial" w:cs="Arial"/>
          <w:color w:val="11181B"/>
          <w:sz w:val="24"/>
          <w:szCs w:val="24"/>
          <w:lang w:eastAsia="en-GB"/>
        </w:rPr>
        <w:t xml:space="preserve"> understanding of adult learning principles, instructional design, and training delivery methodologies.</w:t>
      </w:r>
    </w:p>
    <w:p w14:paraId="0CD99E36" w14:textId="77777777" w:rsidR="00280004" w:rsidRDefault="00280004" w:rsidP="008E7BB8">
      <w:pPr>
        <w:pStyle w:val="NormalWeb"/>
        <w:spacing w:before="0" w:beforeAutospacing="0" w:after="0" w:afterAutospacing="0"/>
      </w:pPr>
    </w:p>
    <w:sectPr w:rsidR="00280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04CF0" w14:textId="77777777" w:rsidR="00FF02CC" w:rsidRDefault="00FF02CC" w:rsidP="006B56AD">
      <w:pPr>
        <w:spacing w:after="0" w:line="240" w:lineRule="auto"/>
      </w:pPr>
      <w:r>
        <w:separator/>
      </w:r>
    </w:p>
  </w:endnote>
  <w:endnote w:type="continuationSeparator" w:id="0">
    <w:p w14:paraId="6562ED3E" w14:textId="77777777" w:rsidR="00FF02CC" w:rsidRDefault="00FF02CC" w:rsidP="006B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735D0" w14:textId="77777777" w:rsidR="00FF02CC" w:rsidRDefault="00FF02CC" w:rsidP="006B56AD">
      <w:pPr>
        <w:spacing w:after="0" w:line="240" w:lineRule="auto"/>
      </w:pPr>
      <w:r>
        <w:separator/>
      </w:r>
    </w:p>
  </w:footnote>
  <w:footnote w:type="continuationSeparator" w:id="0">
    <w:p w14:paraId="142CD57F" w14:textId="77777777" w:rsidR="00FF02CC" w:rsidRDefault="00FF02CC" w:rsidP="006B5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8239A"/>
    <w:multiLevelType w:val="multilevel"/>
    <w:tmpl w:val="24BC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82960"/>
    <w:multiLevelType w:val="multilevel"/>
    <w:tmpl w:val="0F4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4B0F04"/>
    <w:multiLevelType w:val="multilevel"/>
    <w:tmpl w:val="7F8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E75E7E"/>
    <w:multiLevelType w:val="multilevel"/>
    <w:tmpl w:val="C406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773A5F"/>
    <w:multiLevelType w:val="multilevel"/>
    <w:tmpl w:val="FFF0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E78CA"/>
    <w:multiLevelType w:val="multilevel"/>
    <w:tmpl w:val="608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0582567">
    <w:abstractNumId w:val="3"/>
  </w:num>
  <w:num w:numId="2" w16cid:durableId="1181553412">
    <w:abstractNumId w:val="5"/>
  </w:num>
  <w:num w:numId="3" w16cid:durableId="150341201">
    <w:abstractNumId w:val="2"/>
  </w:num>
  <w:num w:numId="4" w16cid:durableId="1393961800">
    <w:abstractNumId w:val="1"/>
  </w:num>
  <w:num w:numId="5" w16cid:durableId="616839188">
    <w:abstractNumId w:val="0"/>
  </w:num>
  <w:num w:numId="6" w16cid:durableId="208151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CF0"/>
    <w:rsid w:val="00026C27"/>
    <w:rsid w:val="00046772"/>
    <w:rsid w:val="000A3D91"/>
    <w:rsid w:val="000B7BFD"/>
    <w:rsid w:val="00101F96"/>
    <w:rsid w:val="00193860"/>
    <w:rsid w:val="001B41D8"/>
    <w:rsid w:val="00242E49"/>
    <w:rsid w:val="00280004"/>
    <w:rsid w:val="00316551"/>
    <w:rsid w:val="00336A14"/>
    <w:rsid w:val="00381AF5"/>
    <w:rsid w:val="00391410"/>
    <w:rsid w:val="00392A6B"/>
    <w:rsid w:val="003C04B1"/>
    <w:rsid w:val="004247E5"/>
    <w:rsid w:val="00425CF0"/>
    <w:rsid w:val="00477627"/>
    <w:rsid w:val="00480623"/>
    <w:rsid w:val="004A772F"/>
    <w:rsid w:val="004F7F05"/>
    <w:rsid w:val="00524A10"/>
    <w:rsid w:val="005B0F04"/>
    <w:rsid w:val="006B56AD"/>
    <w:rsid w:val="00831B61"/>
    <w:rsid w:val="0087462E"/>
    <w:rsid w:val="008B25F1"/>
    <w:rsid w:val="008E7BB8"/>
    <w:rsid w:val="00973877"/>
    <w:rsid w:val="00A12BB2"/>
    <w:rsid w:val="00A80DBB"/>
    <w:rsid w:val="00AF31F5"/>
    <w:rsid w:val="00B836F3"/>
    <w:rsid w:val="00BB782D"/>
    <w:rsid w:val="00CB0722"/>
    <w:rsid w:val="00CE5E0A"/>
    <w:rsid w:val="00D143E4"/>
    <w:rsid w:val="00D60908"/>
    <w:rsid w:val="00DB303D"/>
    <w:rsid w:val="00E826F4"/>
    <w:rsid w:val="00F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C9E2"/>
  <w15:docId w15:val="{EB4270BE-AB4E-3E4A-89AB-DA9759C1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B5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6AD"/>
  </w:style>
  <w:style w:type="paragraph" w:styleId="Footer">
    <w:name w:val="footer"/>
    <w:basedOn w:val="Normal"/>
    <w:link w:val="FooterChar"/>
    <w:uiPriority w:val="99"/>
    <w:unhideWhenUsed/>
    <w:rsid w:val="006B5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6AD"/>
  </w:style>
  <w:style w:type="paragraph" w:styleId="BalloonText">
    <w:name w:val="Balloon Text"/>
    <w:basedOn w:val="Normal"/>
    <w:link w:val="BalloonTextChar"/>
    <w:uiPriority w:val="99"/>
    <w:semiHidden/>
    <w:unhideWhenUsed/>
    <w:rsid w:val="006B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0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T S, Ramanujam (Cognizant)</cp:lastModifiedBy>
  <cp:revision>23</cp:revision>
  <dcterms:created xsi:type="dcterms:W3CDTF">2022-09-15T15:18:00Z</dcterms:created>
  <dcterms:modified xsi:type="dcterms:W3CDTF">2024-07-26T04:30:00Z</dcterms:modified>
</cp:coreProperties>
</file>