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B5E4" w14:textId="328FDEE2" w:rsidR="00A0655C" w:rsidRDefault="00C862A3" w:rsidP="00C862A3">
      <w:pPr>
        <w:spacing w:after="60"/>
      </w:pPr>
      <w:r w:rsidRPr="00F4387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B232D7" wp14:editId="07552E50">
            <wp:extent cx="1130300" cy="729225"/>
            <wp:effectExtent l="0" t="0" r="0" b="0"/>
            <wp:docPr id="660970119" name="Picture 1" descr="A logo with a colorful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0119" name="Picture 1" descr="A logo with a colorful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462" cy="736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1F5C99"/>
          <w:sz w:val="40"/>
          <w:szCs w:val="40"/>
        </w:rPr>
        <w:t xml:space="preserve">  </w:t>
      </w:r>
      <w:r w:rsidR="00000000">
        <w:rPr>
          <w:b/>
          <w:bCs/>
          <w:color w:val="1F5C99"/>
          <w:sz w:val="40"/>
          <w:szCs w:val="40"/>
        </w:rPr>
        <w:t>TIRUVIKRAMA N RAMANUJAM</w:t>
      </w:r>
    </w:p>
    <w:p w14:paraId="6762C2F8" w14:textId="77777777" w:rsidR="00A0655C" w:rsidRDefault="00000000">
      <w:pPr>
        <w:spacing w:after="40"/>
        <w:jc w:val="center"/>
      </w:pPr>
      <w:r>
        <w:rPr>
          <w:b/>
          <w:bCs/>
          <w:color w:val="444444"/>
          <w:sz w:val="24"/>
          <w:szCs w:val="24"/>
        </w:rPr>
        <w:t>Senior Solution Architect  |  Principal Architect</w:t>
      </w:r>
    </w:p>
    <w:p w14:paraId="52DE8773" w14:textId="77777777" w:rsidR="00A0655C" w:rsidRDefault="00000000">
      <w:pPr>
        <w:spacing w:after="200"/>
        <w:jc w:val="center"/>
      </w:pPr>
      <w:r>
        <w:rPr>
          <w:color w:val="444444"/>
        </w:rPr>
        <w:t>aintvoguish@gmail.com</w:t>
      </w:r>
    </w:p>
    <w:p w14:paraId="3DFF1B12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PROFESSIONAL SUMMARY</w:t>
      </w:r>
    </w:p>
    <w:p w14:paraId="7EBE68A3" w14:textId="77777777" w:rsidR="00A0655C" w:rsidRDefault="00A0655C">
      <w:pPr>
        <w:spacing w:before="60"/>
      </w:pPr>
    </w:p>
    <w:p w14:paraId="69C13304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17+ years of IT industry experience specializing in Digital Transformation, Enterprise Application Integration, Service-Oriented Architecture, Cloud Application Development, and Microservices.</w:t>
      </w:r>
    </w:p>
    <w:p w14:paraId="33CF1FC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Principal Architect for one of the largest US retailers, built a Unified Order Platform with 40+ microservices on GCP.</w:t>
      </w:r>
    </w:p>
    <w:p w14:paraId="2C02204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Onsite experience at leading banks in USA (3 years), Canada (2 years), and the United Kingdom (1 year).</w:t>
      </w:r>
    </w:p>
    <w:p w14:paraId="689C4217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Expertise in Microservices, Safe-Agile, Cloud Application (AWS, Azure, GCP, Hybrid), DevOps, Data Engineering, and ML &amp; AI Solutions.</w:t>
      </w:r>
    </w:p>
    <w:p w14:paraId="4DA05C73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Portfolio Architect for a leading UK retailer's Clothing &amp; Home / International division within the Enterprise Architecture Team.</w:t>
      </w:r>
    </w:p>
    <w:p w14:paraId="1C07776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Consulting proficiency in Cloud Advisory, Data-Driven Digital Transformation, Enterprise Capabilities Mapping, and </w:t>
      </w:r>
      <w:proofErr w:type="spellStart"/>
      <w:r>
        <w:t>SAFe</w:t>
      </w:r>
      <w:proofErr w:type="spellEnd"/>
      <w:r>
        <w:t xml:space="preserve"> Value Chain.</w:t>
      </w:r>
    </w:p>
    <w:p w14:paraId="657D6DA8" w14:textId="3DD1217F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Deep expertise in Integration, Application Modernization, Portfolio Assessment, Microservices Framework, and Full Stack Engineering.</w:t>
      </w:r>
      <w:r w:rsidR="00C862A3" w:rsidRPr="00C862A3">
        <w:rPr>
          <w:rFonts w:ascii="Calibri" w:hAnsi="Calibri" w:cs="Calibri"/>
          <w:noProof/>
          <w:sz w:val="22"/>
          <w:szCs w:val="22"/>
        </w:rPr>
        <w:t xml:space="preserve"> </w:t>
      </w:r>
    </w:p>
    <w:p w14:paraId="17E4B6CD" w14:textId="77777777" w:rsidR="00A0655C" w:rsidRDefault="00A0655C">
      <w:pPr>
        <w:spacing w:before="80"/>
      </w:pPr>
    </w:p>
    <w:p w14:paraId="3C45981C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TECHNICAL SKILLS</w:t>
      </w:r>
    </w:p>
    <w:p w14:paraId="54E94881" w14:textId="77777777" w:rsidR="00A0655C" w:rsidRDefault="00A0655C">
      <w:pPr>
        <w:spacing w:before="60"/>
      </w:pPr>
    </w:p>
    <w:p w14:paraId="148F7101" w14:textId="77777777" w:rsidR="00A0655C" w:rsidRDefault="00000000">
      <w:pPr>
        <w:spacing w:before="40" w:after="40"/>
      </w:pPr>
      <w:r>
        <w:rPr>
          <w:b/>
          <w:bCs/>
        </w:rPr>
        <w:t xml:space="preserve">Cloud Platforms: </w:t>
      </w:r>
      <w:r>
        <w:t xml:space="preserve">AWS (ECS, EKS, EC2, Fargate, Lambda, CloudWatch, CloudFormation), GCP (GKE, Cloud SQL, Pub/Sub, </w:t>
      </w:r>
      <w:proofErr w:type="spellStart"/>
      <w:r>
        <w:t>Firestore</w:t>
      </w:r>
      <w:proofErr w:type="spellEnd"/>
      <w:r>
        <w:t>, Spanner, Cloud Build, Armor), Microsoft Azure, OpenShift / Kubernetes</w:t>
      </w:r>
    </w:p>
    <w:p w14:paraId="5DEEFBAB" w14:textId="77777777" w:rsidR="00A0655C" w:rsidRDefault="00000000">
      <w:pPr>
        <w:spacing w:before="40" w:after="40"/>
      </w:pPr>
      <w:r>
        <w:rPr>
          <w:b/>
          <w:bCs/>
        </w:rPr>
        <w:t xml:space="preserve">Architecture: </w:t>
      </w:r>
      <w:r>
        <w:t xml:space="preserve">Microservices, Event-Driven Architecture, Domain-Driven Design, 12-Factor Apps, API Design (REST, </w:t>
      </w:r>
      <w:proofErr w:type="spellStart"/>
      <w:r>
        <w:t>OpenAPI</w:t>
      </w:r>
      <w:proofErr w:type="spellEnd"/>
      <w:r>
        <w:t xml:space="preserve"> 3.0,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), TOGAF, C4-Model, </w:t>
      </w:r>
      <w:proofErr w:type="spellStart"/>
      <w:r>
        <w:t>Archimate</w:t>
      </w:r>
      <w:proofErr w:type="spellEnd"/>
      <w:r>
        <w:t xml:space="preserve">, </w:t>
      </w:r>
      <w:proofErr w:type="spellStart"/>
      <w:r>
        <w:t>SAFe</w:t>
      </w:r>
      <w:proofErr w:type="spellEnd"/>
      <w:r>
        <w:t xml:space="preserve"> Agile</w:t>
      </w:r>
    </w:p>
    <w:p w14:paraId="3439B3D3" w14:textId="77777777" w:rsidR="00A0655C" w:rsidRDefault="00000000">
      <w:pPr>
        <w:spacing w:before="40" w:after="40"/>
      </w:pPr>
      <w:r>
        <w:rPr>
          <w:b/>
          <w:bCs/>
        </w:rPr>
        <w:t xml:space="preserve">Languages &amp; Frameworks: </w:t>
      </w:r>
      <w:r>
        <w:t>Java (17+ years), Spring Boot, Spring Ecosystem (Security, JPA, REST), Kotlin, J2EE, JavaScript, NodeJS, Python, Scala, Angular, React/Redux</w:t>
      </w:r>
    </w:p>
    <w:p w14:paraId="24B4844A" w14:textId="77777777" w:rsidR="00A0655C" w:rsidRDefault="00000000">
      <w:pPr>
        <w:spacing w:before="40" w:after="40"/>
      </w:pPr>
      <w:r>
        <w:rPr>
          <w:b/>
          <w:bCs/>
        </w:rPr>
        <w:t xml:space="preserve">Data &amp; Integration: </w:t>
      </w:r>
      <w:r>
        <w:t xml:space="preserve">GCP Spanner / Pub/Sub / </w:t>
      </w:r>
      <w:proofErr w:type="spellStart"/>
      <w:r>
        <w:t>Firestore</w:t>
      </w:r>
      <w:proofErr w:type="spellEnd"/>
      <w:r>
        <w:t xml:space="preserve">, Apache Kafka, IBM MQ, RabbitMQ, Software AG </w:t>
      </w:r>
      <w:proofErr w:type="spellStart"/>
      <w:r>
        <w:t>WebMethods</w:t>
      </w:r>
      <w:proofErr w:type="spellEnd"/>
      <w:r>
        <w:t>, Apigee, Kong, IBM DataPower XI50; Databases: PostgreSQL, MySQL, Oracle, DynamoDB, MongoDB, Redis, Apache Ignite</w:t>
      </w:r>
    </w:p>
    <w:p w14:paraId="3C43CE2B" w14:textId="77777777" w:rsidR="00A0655C" w:rsidRDefault="00000000">
      <w:pPr>
        <w:spacing w:before="40" w:after="40"/>
      </w:pPr>
      <w:r>
        <w:rPr>
          <w:b/>
          <w:bCs/>
        </w:rPr>
        <w:t xml:space="preserve">DevOps &amp;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: </w:t>
      </w:r>
      <w:r>
        <w:t xml:space="preserve">CI/CD (Jenkins, GitLab, Argo CD, Concourse, AWS </w:t>
      </w:r>
      <w:proofErr w:type="spellStart"/>
      <w:r>
        <w:t>CodePipeline</w:t>
      </w:r>
      <w:proofErr w:type="spellEnd"/>
      <w:r>
        <w:t xml:space="preserve">), Docker, Kubernetes, Terraform, Ansible, Shell Scripting, </w:t>
      </w:r>
      <w:proofErr w:type="spellStart"/>
      <w:r>
        <w:t>GitOps</w:t>
      </w:r>
      <w:proofErr w:type="spellEnd"/>
    </w:p>
    <w:p w14:paraId="104925CF" w14:textId="77777777" w:rsidR="00A0655C" w:rsidRDefault="00000000">
      <w:pPr>
        <w:spacing w:before="40" w:after="40"/>
      </w:pPr>
      <w:r>
        <w:rPr>
          <w:b/>
          <w:bCs/>
        </w:rPr>
        <w:t xml:space="preserve">Observability: </w:t>
      </w:r>
      <w:r>
        <w:t xml:space="preserve">AWS CloudWatch, AWS X-Ray, </w:t>
      </w:r>
      <w:proofErr w:type="spellStart"/>
      <w:r>
        <w:t>DataDog</w:t>
      </w:r>
      <w:proofErr w:type="spellEnd"/>
      <w:r>
        <w:t>, distributed tracing, custom dashboards &amp; alerting</w:t>
      </w:r>
    </w:p>
    <w:p w14:paraId="613C3609" w14:textId="77777777" w:rsidR="00A0655C" w:rsidRDefault="00000000">
      <w:pPr>
        <w:spacing w:before="40" w:after="40"/>
      </w:pPr>
      <w:r>
        <w:rPr>
          <w:b/>
          <w:bCs/>
        </w:rPr>
        <w:t xml:space="preserve">API Management: </w:t>
      </w:r>
      <w:r>
        <w:t>Apigee, Kong, AWS API Gateway, IBM DataPower, IBM MDM / PIM, Nginx</w:t>
      </w:r>
    </w:p>
    <w:p w14:paraId="5DF1EE2E" w14:textId="77777777" w:rsidR="00A0655C" w:rsidRDefault="00000000">
      <w:pPr>
        <w:spacing w:before="40" w:after="40"/>
      </w:pPr>
      <w:r>
        <w:rPr>
          <w:b/>
          <w:bCs/>
        </w:rPr>
        <w:t xml:space="preserve">Business Domains: </w:t>
      </w:r>
      <w:r>
        <w:t>Banking &amp; Fintech, Retail &amp; eCommerce, Foodservice, Payments, Wealth Management</w:t>
      </w:r>
    </w:p>
    <w:p w14:paraId="254B3EAB" w14:textId="77777777" w:rsidR="00A0655C" w:rsidRDefault="00A0655C">
      <w:pPr>
        <w:spacing w:before="80"/>
      </w:pPr>
    </w:p>
    <w:p w14:paraId="52AFE56F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EDUCATION</w:t>
      </w:r>
    </w:p>
    <w:p w14:paraId="4101BFD2" w14:textId="77777777" w:rsidR="00A0655C" w:rsidRDefault="00A0655C">
      <w:pPr>
        <w:spacing w:before="60"/>
      </w:pPr>
    </w:p>
    <w:p w14:paraId="7B28B5B9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Bachelor of Computer Science, University of Madras, 2004</w:t>
      </w:r>
    </w:p>
    <w:p w14:paraId="63D083A0" w14:textId="77777777" w:rsidR="00A0655C" w:rsidRDefault="00A0655C">
      <w:pPr>
        <w:spacing w:before="80"/>
      </w:pPr>
    </w:p>
    <w:p w14:paraId="51566FE9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TRAINING &amp; CERTIFICATIONS</w:t>
      </w:r>
    </w:p>
    <w:p w14:paraId="7C100EDD" w14:textId="77777777" w:rsidR="00A0655C" w:rsidRDefault="00A0655C">
      <w:pPr>
        <w:spacing w:before="60"/>
      </w:pPr>
    </w:p>
    <w:p w14:paraId="0F173098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Sun Certified Java Developer, Web Developer, Web Services</w:t>
      </w:r>
    </w:p>
    <w:p w14:paraId="07AFF7E3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IBM Master Data Management (MDM)</w:t>
      </w:r>
    </w:p>
    <w:p w14:paraId="04C56994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SAFe</w:t>
      </w:r>
      <w:proofErr w:type="spellEnd"/>
      <w:r>
        <w:t xml:space="preserve"> – Agile Certified</w:t>
      </w:r>
    </w:p>
    <w:p w14:paraId="24700964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TOGAF – Architecture Forum</w:t>
      </w:r>
    </w:p>
    <w:p w14:paraId="28DCF367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AWS – Cloud Advisory, CAF, Well-Architected Framework Boot Camp</w:t>
      </w:r>
    </w:p>
    <w:p w14:paraId="28D8A85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Microservices Boot Camp – Richardson</w:t>
      </w:r>
    </w:p>
    <w:p w14:paraId="1ABFDAF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Full Stack Engineering – Pluralsight</w:t>
      </w:r>
    </w:p>
    <w:p w14:paraId="4D4108A1" w14:textId="77777777" w:rsidR="00A0655C" w:rsidRDefault="00A0655C">
      <w:pPr>
        <w:spacing w:before="80"/>
      </w:pPr>
    </w:p>
    <w:p w14:paraId="52F4F7D5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ACHIEVEMENTS</w:t>
      </w:r>
    </w:p>
    <w:p w14:paraId="1AD47D13" w14:textId="77777777" w:rsidR="00A0655C" w:rsidRDefault="00A0655C">
      <w:pPr>
        <w:spacing w:before="60"/>
      </w:pPr>
    </w:p>
    <w:p w14:paraId="64CEFB7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Awarded Best Integration Architect for New Product Rollout – Easy Online Payroll</w:t>
      </w:r>
    </w:p>
    <w:p w14:paraId="7391316F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Won Hackathon – Largest Retailer UK: Virtual Reality Business Case Proof of Concept</w:t>
      </w:r>
    </w:p>
    <w:p w14:paraId="2422542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Won Hackathon – Largest Retailer US: Machine Learning Solution – Basket Analysis (</w:t>
      </w:r>
      <w:proofErr w:type="spellStart"/>
      <w:r>
        <w:t>Apriori</w:t>
      </w:r>
      <w:proofErr w:type="spellEnd"/>
      <w:r>
        <w:t xml:space="preserve"> Algorithm)</w:t>
      </w:r>
    </w:p>
    <w:p w14:paraId="54042EEB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Applied Patent: 'Approach to design an efficient Online Payment Processing System using Half Sync / Half Async Pattern'</w:t>
      </w:r>
    </w:p>
    <w:p w14:paraId="3F88CEC7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Great Deal Winner Award – Won RFP worth $2M</w:t>
      </w:r>
    </w:p>
    <w:p w14:paraId="7E718739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Best Architecture Proposal in TACTICS – Architecture Conference</w:t>
      </w:r>
    </w:p>
    <w:p w14:paraId="645D9B3A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Best Demo Stall – BFS Technology Townhall: </w:t>
      </w:r>
      <w:proofErr w:type="spellStart"/>
      <w:r>
        <w:t>RoboAdvisor</w:t>
      </w:r>
      <w:proofErr w:type="spellEnd"/>
      <w:r>
        <w:t xml:space="preserve"> for Investments</w:t>
      </w:r>
    </w:p>
    <w:p w14:paraId="7618F422" w14:textId="7A7CFB12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Presented paper 'Service-Oriented Architecture and Business Integration' – 2nd Prize, Technology Day</w:t>
      </w:r>
    </w:p>
    <w:p w14:paraId="365AA40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Event Organiser of the Year – Tech Fest for 6,000 associates on latest technology trends</w:t>
      </w:r>
    </w:p>
    <w:p w14:paraId="4E546F8C" w14:textId="77777777" w:rsidR="00A0655C" w:rsidRDefault="00A0655C">
      <w:pPr>
        <w:spacing w:before="80"/>
      </w:pPr>
    </w:p>
    <w:p w14:paraId="18482C1F" w14:textId="77777777" w:rsidR="00A0655C" w:rsidRDefault="00000000">
      <w:pPr>
        <w:pBdr>
          <w:bottom w:val="single" w:sz="6" w:space="1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PROFESSIONAL EXPERIENCE</w:t>
      </w:r>
    </w:p>
    <w:p w14:paraId="23D16812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Senior Solution Architect</w:t>
      </w:r>
    </w:p>
    <w:p w14:paraId="339246F8" w14:textId="2FECFAF0" w:rsidR="00A0655C" w:rsidRDefault="00000000">
      <w:pPr>
        <w:spacing w:after="40"/>
      </w:pPr>
      <w:r>
        <w:rPr>
          <w:b/>
          <w:bCs/>
          <w:color w:val="1F5C99"/>
        </w:rPr>
        <w:t xml:space="preserve">National </w:t>
      </w:r>
      <w:r w:rsidR="00DE241D">
        <w:rPr>
          <w:b/>
          <w:bCs/>
          <w:color w:val="1F5C99"/>
        </w:rPr>
        <w:t>Supply</w:t>
      </w:r>
      <w:r>
        <w:rPr>
          <w:b/>
          <w:bCs/>
          <w:color w:val="1F5C99"/>
        </w:rPr>
        <w:t xml:space="preserve"> Chain (Next-Gen </w:t>
      </w:r>
      <w:r w:rsidR="00DE241D">
        <w:rPr>
          <w:b/>
          <w:bCs/>
          <w:color w:val="1F5C99"/>
        </w:rPr>
        <w:t>Supply Chain</w:t>
      </w:r>
      <w:r>
        <w:rPr>
          <w:b/>
          <w:bCs/>
          <w:color w:val="1F5C99"/>
        </w:rPr>
        <w:t xml:space="preserve"> Platform)  |  </w:t>
      </w:r>
      <w:r>
        <w:rPr>
          <w:i/>
          <w:iCs/>
          <w:color w:val="666666"/>
        </w:rPr>
        <w:t>Mar 2025 – Present</w:t>
      </w:r>
    </w:p>
    <w:p w14:paraId="0DB95610" w14:textId="4A7100BC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Leading the architectural evolution of a </w:t>
      </w:r>
      <w:r w:rsidR="00DE241D">
        <w:t xml:space="preserve">Supply chain modules, </w:t>
      </w:r>
      <w:r>
        <w:t xml:space="preserve"> Inventory customer tools platform, defining a multi-year technical roadmap transitioning legacy services to cloud-native, event-driven microservices on GCP.</w:t>
      </w:r>
    </w:p>
    <w:p w14:paraId="1A275F9C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Architecting domain services in Spring Boot (Java 21) and Kotlin with Angular 18 front-end; driving </w:t>
      </w:r>
      <w:proofErr w:type="spellStart"/>
      <w:r>
        <w:t>GitOps</w:t>
      </w:r>
      <w:proofErr w:type="spellEnd"/>
      <w:r>
        <w:t xml:space="preserve"> adoption using Argo CD on GKE.</w:t>
      </w:r>
    </w:p>
    <w:p w14:paraId="738B953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Governing architecture quality through design reviews, code reviews, and architecture fitness function testing in </w:t>
      </w:r>
      <w:proofErr w:type="spellStart"/>
      <w:r>
        <w:t>SAFe</w:t>
      </w:r>
      <w:proofErr w:type="spellEnd"/>
      <w:r>
        <w:t xml:space="preserve"> ceremonies.</w:t>
      </w:r>
    </w:p>
    <w:p w14:paraId="4CE7A1D7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>GCP (GKE, Cloud SQL, Cloud Pub/Sub, Cloud Storage, Cloud Build, Cloud Armor), Java 21, Kotlin, Spring Boot 3.x, Angular 18, Argo CD, Terraform, Kafka</w:t>
      </w:r>
    </w:p>
    <w:p w14:paraId="6D38868D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Senior Solution Architect</w:t>
      </w:r>
    </w:p>
    <w:p w14:paraId="2C8EBA12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National Foodservice Chain (Unified Menu &amp; Recipe Platform – Greenfield)  |  </w:t>
      </w:r>
      <w:r>
        <w:rPr>
          <w:i/>
          <w:iCs/>
          <w:color w:val="666666"/>
        </w:rPr>
        <w:t>December 2023 – Mar 2025</w:t>
      </w:r>
    </w:p>
    <w:p w14:paraId="7A851F20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Solution Architect for a greenfield platform consolidating menu management, recipe content, and nutritional data.</w:t>
      </w:r>
    </w:p>
    <w:p w14:paraId="6007FF9D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Produced end-to-end architectural documentation including solution design, data flow diagrams, API specifications, and event topology maps.</w:t>
      </w:r>
    </w:p>
    <w:p w14:paraId="2DE626F1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Defined microservices boundaries for Menu, Recipe, Ingredient, and Pricing domains; designed event-driven integration using Google Cloud Pub/Sub.</w:t>
      </w:r>
    </w:p>
    <w:p w14:paraId="7170BD85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Established API design standards (RESTful, </w:t>
      </w:r>
      <w:proofErr w:type="spellStart"/>
      <w:r>
        <w:t>OpenAPI</w:t>
      </w:r>
      <w:proofErr w:type="spellEnd"/>
      <w:r>
        <w:t xml:space="preserve"> 3.0) and governed adherence across five engineering squads.</w:t>
      </w:r>
    </w:p>
    <w:p w14:paraId="0D238C95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 xml:space="preserve">GCP (GKE, Cloud SQL, Cloud Pub/Sub, Cloud Storage), Spring Boot, Kotlin, Angular 12, </w:t>
      </w:r>
      <w:proofErr w:type="spellStart"/>
      <w:r>
        <w:rPr>
          <w:i/>
          <w:iCs/>
          <w:color w:val="444444"/>
        </w:rPr>
        <w:t>OpenAPI</w:t>
      </w:r>
      <w:proofErr w:type="spellEnd"/>
      <w:r>
        <w:rPr>
          <w:i/>
          <w:iCs/>
          <w:color w:val="444444"/>
        </w:rPr>
        <w:t xml:space="preserve"> 3.0, Kafka, Terraform</w:t>
      </w:r>
    </w:p>
    <w:p w14:paraId="27D4EDF2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Principal Architect</w:t>
      </w:r>
    </w:p>
    <w:p w14:paraId="2EB93123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Largest Retailer USA – Unified Order Platform  |  </w:t>
      </w:r>
      <w:r>
        <w:rPr>
          <w:i/>
          <w:iCs/>
          <w:color w:val="666666"/>
        </w:rPr>
        <w:t>November 2022 – December 2023</w:t>
      </w:r>
    </w:p>
    <w:p w14:paraId="119EC57D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Led Principal Architect role for one of the largest modernisation programmes, building a unified order platform with 40+ microservices on GCP.</w:t>
      </w:r>
    </w:p>
    <w:p w14:paraId="130B019D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Chaired architecture meetings with client architects and Google SMEs, shaping vision, design decisions, and resiliency strategy.</w:t>
      </w:r>
    </w:p>
    <w:p w14:paraId="2849962A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high-performance order management platform with HPA scaling, PUB/SUB throughput monitoring, POD resilience, and K8s node capacity planning.</w:t>
      </w:r>
    </w:p>
    <w:p w14:paraId="2A129097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Implemented thread pool capacity configuration for async threads, handling peak traffic and maintaining optimal system performance.</w:t>
      </w:r>
    </w:p>
    <w:p w14:paraId="2541C7B3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 xml:space="preserve">GCP (Spanner, Pub/Sub, </w:t>
      </w:r>
      <w:proofErr w:type="spellStart"/>
      <w:r>
        <w:rPr>
          <w:i/>
          <w:iCs/>
          <w:color w:val="444444"/>
        </w:rPr>
        <w:t>Firestore</w:t>
      </w:r>
      <w:proofErr w:type="spellEnd"/>
      <w:r>
        <w:rPr>
          <w:i/>
          <w:iCs/>
          <w:color w:val="444444"/>
        </w:rPr>
        <w:t>, Cloud Functions, Monitoring), Spring Boot, Microservices, Kubernetes, Java, Data Engineering</w:t>
      </w:r>
    </w:p>
    <w:p w14:paraId="6796E582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Solution / Cloud Architect</w:t>
      </w:r>
    </w:p>
    <w:p w14:paraId="22EF9102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Leading AU Bank – Integration (Apigee to Nginx Migration)  |  </w:t>
      </w:r>
      <w:r>
        <w:rPr>
          <w:i/>
          <w:iCs/>
          <w:color w:val="666666"/>
        </w:rPr>
        <w:t>June 2022 – October 2022</w:t>
      </w:r>
    </w:p>
    <w:p w14:paraId="5B9AB8F7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roadmap and technical consultation for migrating API management from Apigee to Nginx, including intergenerational integration functionality.</w:t>
      </w:r>
    </w:p>
    <w:p w14:paraId="59B6C142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>GCP, Nginx, Apigee, Integration, Rules Engine</w:t>
      </w:r>
    </w:p>
    <w:p w14:paraId="5320DF89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Solution / Cloud Architect</w:t>
      </w:r>
    </w:p>
    <w:p w14:paraId="2F2C6D74" w14:textId="79986A07" w:rsidR="00A0655C" w:rsidRDefault="00000000">
      <w:pPr>
        <w:spacing w:after="40"/>
      </w:pPr>
      <w:r>
        <w:rPr>
          <w:b/>
          <w:bCs/>
          <w:color w:val="1F5C99"/>
        </w:rPr>
        <w:t xml:space="preserve">Leading Payment Company – Merchants Digital </w:t>
      </w:r>
      <w:proofErr w:type="spellStart"/>
      <w:r>
        <w:rPr>
          <w:b/>
          <w:bCs/>
          <w:color w:val="1F5C99"/>
        </w:rPr>
        <w:t>Replatform</w:t>
      </w:r>
      <w:proofErr w:type="spellEnd"/>
      <w:r>
        <w:rPr>
          <w:b/>
          <w:bCs/>
          <w:color w:val="1F5C99"/>
        </w:rPr>
        <w:t xml:space="preserve">  |  </w:t>
      </w:r>
      <w:r>
        <w:rPr>
          <w:i/>
          <w:iCs/>
          <w:color w:val="666666"/>
        </w:rPr>
        <w:t>April 2020 – June 2022</w:t>
      </w:r>
    </w:p>
    <w:p w14:paraId="566FB715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Worked on Unified Onboarding/Reporting programme for the Merchant division covering recently acquired PayPal products (Braintree, </w:t>
      </w:r>
      <w:proofErr w:type="spellStart"/>
      <w:r>
        <w:t>Hyperwallet</w:t>
      </w:r>
      <w:proofErr w:type="spellEnd"/>
      <w:r>
        <w:t>, Venmo).</w:t>
      </w:r>
    </w:p>
    <w:p w14:paraId="16CF8676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Defined solution blueprint for data migration strategy on GCP and enabled unified reporting using Apache Spark/Scala ecosystem.</w:t>
      </w:r>
    </w:p>
    <w:p w14:paraId="32660A93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Defined Architecture Principles, processes, and implementation strategy for report generation using microservices nomenclature and standards.</w:t>
      </w:r>
    </w:p>
    <w:p w14:paraId="0FB07B9A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>GCP, Spring Boot, Microservices, Apache Spark, Java, Data Engineering</w:t>
      </w:r>
    </w:p>
    <w:p w14:paraId="00828064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Portfolio Architect – Clothing &amp; Home</w:t>
      </w:r>
    </w:p>
    <w:p w14:paraId="29842DB5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M&amp;S Transformation: Capability &amp; Strategy  |  </w:t>
      </w:r>
      <w:r>
        <w:rPr>
          <w:i/>
          <w:iCs/>
          <w:color w:val="666666"/>
        </w:rPr>
        <w:t>January 2018 – March 2020</w:t>
      </w:r>
    </w:p>
    <w:p w14:paraId="4EDA4721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Conceptualised &amp; implemented reference architecture for application modernisation using Domain Driven Design, microservices, API, 12 Factor App, and reusable templates.</w:t>
      </w:r>
    </w:p>
    <w:p w14:paraId="26E7A22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implemented scalable, clustering-enabled distributed cache layer using Apache Ignite.</w:t>
      </w:r>
    </w:p>
    <w:p w14:paraId="1F45912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Acted as liaison between business and technology to adopt new initiatives, address pain points, and assist in process improvement.</w:t>
      </w:r>
    </w:p>
    <w:p w14:paraId="4ADD97B3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 xml:space="preserve">Microsoft Azure, Spring Boot, </w:t>
      </w:r>
      <w:proofErr w:type="spellStart"/>
      <w:r>
        <w:rPr>
          <w:i/>
          <w:iCs/>
          <w:color w:val="444444"/>
        </w:rPr>
        <w:t>Archimate</w:t>
      </w:r>
      <w:proofErr w:type="spellEnd"/>
      <w:r>
        <w:rPr>
          <w:i/>
          <w:iCs/>
          <w:color w:val="444444"/>
        </w:rPr>
        <w:t>, C4-Model, Java, CI/CD, Kubernetes</w:t>
      </w:r>
    </w:p>
    <w:p w14:paraId="32117968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Solution Architect</w:t>
      </w:r>
    </w:p>
    <w:p w14:paraId="636B5A47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Largest Bank – Wealth Management (Smart Folio / </w:t>
      </w:r>
      <w:proofErr w:type="spellStart"/>
      <w:r>
        <w:rPr>
          <w:b/>
          <w:bCs/>
          <w:color w:val="1F5C99"/>
        </w:rPr>
        <w:t>RoboAdvisor</w:t>
      </w:r>
      <w:proofErr w:type="spellEnd"/>
      <w:r>
        <w:rPr>
          <w:b/>
          <w:bCs/>
          <w:color w:val="1F5C99"/>
        </w:rPr>
        <w:t xml:space="preserve">)  |  </w:t>
      </w:r>
      <w:r>
        <w:rPr>
          <w:i/>
          <w:iCs/>
          <w:color w:val="666666"/>
        </w:rPr>
        <w:t>April 2015 – December 2017</w:t>
      </w:r>
    </w:p>
    <w:p w14:paraId="28734B48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Architected the </w:t>
      </w:r>
      <w:proofErr w:type="spellStart"/>
      <w:r>
        <w:t>RoboAdvisor</w:t>
      </w:r>
      <w:proofErr w:type="spellEnd"/>
      <w:r>
        <w:t xml:space="preserve"> self-servicing platform for wealth management, covering onboarding, credit risk, and Digital Signature leveraging the bank's system of record.</w:t>
      </w:r>
    </w:p>
    <w:p w14:paraId="6A1BDBCD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Adopted SPA, Microservices, and Agile Methodologies aligned to the bank's technical framework.</w:t>
      </w:r>
    </w:p>
    <w:p w14:paraId="49CC2EB9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>Spring MVC, Spring Boot, Java, CI/CD, Kubernetes, IBM WebSphere, REST Services</w:t>
      </w:r>
    </w:p>
    <w:p w14:paraId="39295496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API Architect</w:t>
      </w:r>
    </w:p>
    <w:p w14:paraId="019ECF1F" w14:textId="7868F2D8" w:rsidR="00A0655C" w:rsidRDefault="00000000">
      <w:pPr>
        <w:spacing w:after="40"/>
      </w:pPr>
      <w:r>
        <w:rPr>
          <w:b/>
          <w:bCs/>
          <w:color w:val="1F5C99"/>
        </w:rPr>
        <w:t xml:space="preserve">Largest Bank – MFA Web / HUB Credentials  |  </w:t>
      </w:r>
      <w:r>
        <w:rPr>
          <w:i/>
          <w:iCs/>
          <w:color w:val="666666"/>
        </w:rPr>
        <w:t>October 2013 – March 2015</w:t>
      </w:r>
    </w:p>
    <w:p w14:paraId="447C7675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Developed Integration Solution architecture blueprint for the Investor line with Centralised Identity Access Management using FIM IAM, ISAM, </w:t>
      </w:r>
      <w:proofErr w:type="spellStart"/>
      <w:r>
        <w:t>Webseal</w:t>
      </w:r>
      <w:proofErr w:type="spellEnd"/>
      <w:r>
        <w:t>, and Policy Server.</w:t>
      </w:r>
    </w:p>
    <w:p w14:paraId="75D9480F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API for Wealth Management authentication &amp; authorisation business functions.</w:t>
      </w:r>
    </w:p>
    <w:p w14:paraId="2BAE5FC9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 xml:space="preserve">Java, J2EE, Spring-Struts, </w:t>
      </w:r>
      <w:proofErr w:type="spellStart"/>
      <w:r>
        <w:rPr>
          <w:i/>
          <w:iCs/>
          <w:color w:val="444444"/>
        </w:rPr>
        <w:t>Webseal</w:t>
      </w:r>
      <w:proofErr w:type="spellEnd"/>
      <w:r>
        <w:rPr>
          <w:i/>
          <w:iCs/>
          <w:color w:val="444444"/>
        </w:rPr>
        <w:t>, App Scan, Policy Server, ISAM</w:t>
      </w:r>
    </w:p>
    <w:p w14:paraId="5B9D70EB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MDM Advisory Consultant</w:t>
      </w:r>
    </w:p>
    <w:p w14:paraId="4201CB7A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Largest Bank – Customer 360  |  </w:t>
      </w:r>
      <w:r>
        <w:rPr>
          <w:i/>
          <w:iCs/>
          <w:color w:val="666666"/>
        </w:rPr>
        <w:t>June 2012 – September 2013</w:t>
      </w:r>
    </w:p>
    <w:p w14:paraId="59E7D492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MDM Implementation roadmap including channel cut-over strategy, layout sequencing, and milestones.</w:t>
      </w:r>
    </w:p>
    <w:p w14:paraId="2DD2C94B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Recommended HUB/MDM SOA Service model and strategic solution for the bank's One-ID approach.</w:t>
      </w:r>
    </w:p>
    <w:p w14:paraId="0A811D70" w14:textId="77777777" w:rsidR="00A0655C" w:rsidRDefault="00000000">
      <w:pPr>
        <w:spacing w:before="60" w:after="60"/>
      </w:pPr>
      <w:r>
        <w:rPr>
          <w:b/>
          <w:bCs/>
          <w:i/>
          <w:iCs/>
        </w:rPr>
        <w:t xml:space="preserve">Technical Environment: </w:t>
      </w:r>
      <w:r>
        <w:rPr>
          <w:i/>
          <w:iCs/>
          <w:color w:val="444444"/>
        </w:rPr>
        <w:t>Visio, PowerPoint, IBM Master Data Management, IBM PIM</w:t>
      </w:r>
    </w:p>
    <w:p w14:paraId="16530757" w14:textId="77777777" w:rsidR="00A0655C" w:rsidRDefault="00000000">
      <w:pPr>
        <w:spacing w:before="160" w:after="40"/>
      </w:pPr>
      <w:r>
        <w:rPr>
          <w:b/>
          <w:bCs/>
          <w:sz w:val="22"/>
          <w:szCs w:val="22"/>
        </w:rPr>
        <w:t>Senior Designer</w:t>
      </w:r>
    </w:p>
    <w:p w14:paraId="0A4D4A2F" w14:textId="77777777" w:rsidR="00A0655C" w:rsidRDefault="00000000">
      <w:pPr>
        <w:spacing w:after="40"/>
      </w:pPr>
      <w:r>
        <w:rPr>
          <w:b/>
          <w:bCs/>
          <w:color w:val="1F5C99"/>
        </w:rPr>
        <w:t xml:space="preserve">Largest Bank – Ecommerce Borneo Platform  |  </w:t>
      </w:r>
      <w:r>
        <w:rPr>
          <w:i/>
          <w:iCs/>
          <w:color w:val="666666"/>
        </w:rPr>
        <w:t>August 2009 – May 2012</w:t>
      </w:r>
    </w:p>
    <w:p w14:paraId="52239BAE" w14:textId="77777777" w:rsidR="00A0655C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implemented online banking applications migrating from legacy platform to Borneo framework (Authentication, Account Overview, Payments, Transfers).</w:t>
      </w:r>
    </w:p>
    <w:p w14:paraId="35935532" w14:textId="008BE85B" w:rsidR="00A0655C" w:rsidRDefault="00000000" w:rsidP="003736FF">
      <w:pPr>
        <w:pStyle w:val="ListParagraph"/>
        <w:numPr>
          <w:ilvl w:val="0"/>
          <w:numId w:val="2"/>
        </w:numPr>
        <w:spacing w:before="30" w:after="30"/>
      </w:pPr>
      <w:r>
        <w:t>Re-architected/re-platformed the web application to customer activity view leveraging IFW standards</w:t>
      </w:r>
    </w:p>
    <w:sectPr w:rsidR="00A0655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32FB"/>
    <w:multiLevelType w:val="hybridMultilevel"/>
    <w:tmpl w:val="F050B4B0"/>
    <w:lvl w:ilvl="0" w:tplc="3CA4D72C">
      <w:start w:val="1"/>
      <w:numFmt w:val="bullet"/>
      <w:lvlText w:val="•"/>
      <w:lvlJc w:val="left"/>
      <w:pPr>
        <w:ind w:left="440" w:hanging="280"/>
      </w:pPr>
    </w:lvl>
    <w:lvl w:ilvl="1" w:tplc="381015DC">
      <w:numFmt w:val="decimal"/>
      <w:lvlText w:val=""/>
      <w:lvlJc w:val="left"/>
    </w:lvl>
    <w:lvl w:ilvl="2" w:tplc="F65CD2C2">
      <w:numFmt w:val="decimal"/>
      <w:lvlText w:val=""/>
      <w:lvlJc w:val="left"/>
    </w:lvl>
    <w:lvl w:ilvl="3" w:tplc="02E6A514">
      <w:numFmt w:val="decimal"/>
      <w:lvlText w:val=""/>
      <w:lvlJc w:val="left"/>
    </w:lvl>
    <w:lvl w:ilvl="4" w:tplc="7A7A228C">
      <w:numFmt w:val="decimal"/>
      <w:lvlText w:val=""/>
      <w:lvlJc w:val="left"/>
    </w:lvl>
    <w:lvl w:ilvl="5" w:tplc="D742808A">
      <w:numFmt w:val="decimal"/>
      <w:lvlText w:val=""/>
      <w:lvlJc w:val="left"/>
    </w:lvl>
    <w:lvl w:ilvl="6" w:tplc="C1D24798">
      <w:numFmt w:val="decimal"/>
      <w:lvlText w:val=""/>
      <w:lvlJc w:val="left"/>
    </w:lvl>
    <w:lvl w:ilvl="7" w:tplc="1E503A24">
      <w:numFmt w:val="decimal"/>
      <w:lvlText w:val=""/>
      <w:lvlJc w:val="left"/>
    </w:lvl>
    <w:lvl w:ilvl="8" w:tplc="DA7A26C2">
      <w:numFmt w:val="decimal"/>
      <w:lvlText w:val=""/>
      <w:lvlJc w:val="left"/>
    </w:lvl>
  </w:abstractNum>
  <w:abstractNum w:abstractNumId="1" w15:restartNumberingAfterBreak="0">
    <w:nsid w:val="5F8120B2"/>
    <w:multiLevelType w:val="hybridMultilevel"/>
    <w:tmpl w:val="026A100A"/>
    <w:lvl w:ilvl="0" w:tplc="D340CA1A">
      <w:start w:val="1"/>
      <w:numFmt w:val="bullet"/>
      <w:lvlText w:val="●"/>
      <w:lvlJc w:val="left"/>
      <w:pPr>
        <w:ind w:left="720" w:hanging="360"/>
      </w:pPr>
    </w:lvl>
    <w:lvl w:ilvl="1" w:tplc="05F62450">
      <w:start w:val="1"/>
      <w:numFmt w:val="bullet"/>
      <w:lvlText w:val="○"/>
      <w:lvlJc w:val="left"/>
      <w:pPr>
        <w:ind w:left="1440" w:hanging="360"/>
      </w:pPr>
    </w:lvl>
    <w:lvl w:ilvl="2" w:tplc="564E7F9C">
      <w:start w:val="1"/>
      <w:numFmt w:val="bullet"/>
      <w:lvlText w:val="■"/>
      <w:lvlJc w:val="left"/>
      <w:pPr>
        <w:ind w:left="2160" w:hanging="360"/>
      </w:pPr>
    </w:lvl>
    <w:lvl w:ilvl="3" w:tplc="0A2801EC">
      <w:start w:val="1"/>
      <w:numFmt w:val="bullet"/>
      <w:lvlText w:val="●"/>
      <w:lvlJc w:val="left"/>
      <w:pPr>
        <w:ind w:left="2880" w:hanging="360"/>
      </w:pPr>
    </w:lvl>
    <w:lvl w:ilvl="4" w:tplc="FA484808">
      <w:start w:val="1"/>
      <w:numFmt w:val="bullet"/>
      <w:lvlText w:val="○"/>
      <w:lvlJc w:val="left"/>
      <w:pPr>
        <w:ind w:left="3600" w:hanging="360"/>
      </w:pPr>
    </w:lvl>
    <w:lvl w:ilvl="5" w:tplc="EFC056CE">
      <w:start w:val="1"/>
      <w:numFmt w:val="bullet"/>
      <w:lvlText w:val="■"/>
      <w:lvlJc w:val="left"/>
      <w:pPr>
        <w:ind w:left="4320" w:hanging="360"/>
      </w:pPr>
    </w:lvl>
    <w:lvl w:ilvl="6" w:tplc="98B0394E">
      <w:start w:val="1"/>
      <w:numFmt w:val="bullet"/>
      <w:lvlText w:val="●"/>
      <w:lvlJc w:val="left"/>
      <w:pPr>
        <w:ind w:left="5040" w:hanging="360"/>
      </w:pPr>
    </w:lvl>
    <w:lvl w:ilvl="7" w:tplc="D604EDC8">
      <w:start w:val="1"/>
      <w:numFmt w:val="bullet"/>
      <w:lvlText w:val="●"/>
      <w:lvlJc w:val="left"/>
      <w:pPr>
        <w:ind w:left="5760" w:hanging="360"/>
      </w:pPr>
    </w:lvl>
    <w:lvl w:ilvl="8" w:tplc="8F80CDB6">
      <w:start w:val="1"/>
      <w:numFmt w:val="bullet"/>
      <w:lvlText w:val="●"/>
      <w:lvlJc w:val="left"/>
      <w:pPr>
        <w:ind w:left="6480" w:hanging="360"/>
      </w:pPr>
    </w:lvl>
  </w:abstractNum>
  <w:num w:numId="1" w16cid:durableId="489829790">
    <w:abstractNumId w:val="1"/>
    <w:lvlOverride w:ilvl="0">
      <w:startOverride w:val="1"/>
    </w:lvlOverride>
  </w:num>
  <w:num w:numId="2" w16cid:durableId="1104962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5C"/>
    <w:rsid w:val="003736FF"/>
    <w:rsid w:val="00616A2E"/>
    <w:rsid w:val="00A0655C"/>
    <w:rsid w:val="00A5472A"/>
    <w:rsid w:val="00C862A3"/>
    <w:rsid w:val="00CC2C35"/>
    <w:rsid w:val="00DE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43B8"/>
  <w15:docId w15:val="{03F8BE96-79B4-3C4C-B1A7-90831812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1089</Words>
  <Characters>7899</Characters>
  <Application>Microsoft Office Word</Application>
  <DocSecurity>0</DocSecurity>
  <Lines>151</Lines>
  <Paragraphs>130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S, Ramanujam (Cognizant)</cp:lastModifiedBy>
  <cp:revision>6</cp:revision>
  <dcterms:created xsi:type="dcterms:W3CDTF">2026-04-30T03:46:00Z</dcterms:created>
  <dcterms:modified xsi:type="dcterms:W3CDTF">2026-04-30T03:50:00Z</dcterms:modified>
</cp:coreProperties>
</file>