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kad5r2epq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Documentation Structure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llz75npqk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Cover Page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Intelligent RAG Chatbot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Technical Documentation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Version 1.0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Author: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Kalyana Sundar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3uul3kip2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Project Overview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Intelligent RAG Chatbot is a Retrieval-Augmented Generation system that answers questions using uploaded PDF documents. It combines document retrieval with a Large Language Model to produce context-aware responses.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eux9u8n9q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System Architecture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the architecture diagram you created in Phase 14.2.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the workflow: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Streamlit UI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PDF Upload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Document Loader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Chunking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ChromaDB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Retriever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Prompt Template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Groq Llama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Answer + Source Documents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mxb24uop6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Module Documentation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every major file.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niq84tenq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app.py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Streamlit application.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interface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upload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Base Manager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document display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ei4lz8pxf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config.py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paths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names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 size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 overlap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k12ld1eke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document_loader.py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PDFs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into chunks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PDF loading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loading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utd6ukekq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embeddings.py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HuggingFace embedding model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embeddings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embedding object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all-MiniLM-L6-v2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Dimension: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384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zrzpuxg35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vector_store.py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ChromaDB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ChromaDB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new PDFs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vectors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Re-index vectors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retriever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0hdt837br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rag_pipeline.py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documents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prompt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Groq LLM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answer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zcmfop3r1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prompts.py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prompt templates.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 formatting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Hallucination prevention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xtspoaxv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pdf_uploader.py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uploaded PDFs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PDFs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detection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indexing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eetjxq0st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metadata_manager.py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Metadata storage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management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documents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iu1mbv6cq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document_manager.py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Delete documents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metadata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vectors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w29151ki7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delete_vectors.py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Delete vectors from ChromaDB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7tfzr5ovf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reindex_document.py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Re-index a single document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metadata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8vx356tu9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Data Flow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upload pipeline.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Upload PDF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Save File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Validate PDF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Split into Chunks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Generate Embeddings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Store in ChromaDB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Update Metadata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question-answer pipeline.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User Question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Retriever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Top-K Chunks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Prompt Template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Groq LLM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eckas3bzl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Configuration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configurable values.</w:t>
      </w:r>
    </w:p>
    <w:tbl>
      <w:tblPr>
        <w:tblStyle w:val="Table1"/>
        <w:tblW w:w="4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2045"/>
        <w:tblGridChange w:id="0">
          <w:tblGrid>
            <w:gridCol w:w="2030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Chunk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Chunk Overlap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Top-K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Embedding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all-MiniLM-L6-v2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Vector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ChromaDB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Llama 3.3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vjq5ms7shz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Testing Summary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Summarize completed testing.</w:t>
      </w:r>
    </w:p>
    <w:tbl>
      <w:tblPr>
        <w:tblStyle w:val="Table2"/>
        <w:tblW w:w="2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875"/>
        <w:tblGridChange w:id="0">
          <w:tblGrid>
            <w:gridCol w:w="1460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Robustness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highlights: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detection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PDF handling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Corrupted PDF handling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API key handling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PDF indexing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i2wmh8amr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Security Considerations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best practices: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excluded from Git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SHA-256 used for duplicate detection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type validation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Empty/corrupted PDF checks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exception handling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ze8mi601ug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Limitations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current limitations: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Text-based PDFs only (no OCR)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internet for Groq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Single-user Streamlit session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ChromaDB storage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9laths8v41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Future Enhancements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OCR for scanned PDFs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search (BM25 + vectors)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Multi-user authentication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memory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object storage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 highlighting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responses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cg4ba0wm3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Dependencies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key libraries:</w:t>
      </w:r>
    </w:p>
    <w:tbl>
      <w:tblPr>
        <w:tblStyle w:val="Table3"/>
        <w:tblW w:w="4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2405"/>
        <w:tblGridChange w:id="0">
          <w:tblGrid>
            <w:gridCol w:w="2345"/>
            <w:gridCol w:w="2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Streamlit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LangChain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RAG pipeline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ChromaDB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Vector 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sentence-transformers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Embeddings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langchain-groq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LLM integration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PyPDF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PDF parsing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python-dotenv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Environment variables</w:t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gsqwg49wg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Sequence Diagram (Optional)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Ask Question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Retriever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ChromaDB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Groq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bp5vw2s5z2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</w:t>
      </w:r>
      <w:r w:rsidDel="00000000" w:rsidR="00000000" w:rsidRPr="00000000">
        <w:rPr>
          <w:rtl w:val="0"/>
        </w:rPr>
        <w:t xml:space="preserve"> folder should now contain: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├── User_Manual.docx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├── User_Manual.pdf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├── Technical_Documentation.docx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├── Technical_Documentation.pdf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├── Architecture.md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├── API_Documentation.md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└── Module_Documentation.md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