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right="180"/>
        <w:jc w:val="center"/>
        <w:rPr>
          <w:rFonts w:ascii="Nunito" w:cs="Nunito" w:eastAsia="Nunito" w:hAnsi="Nunito"/>
          <w:b w:val="1"/>
          <w:color w:val="202124"/>
          <w:sz w:val="18"/>
          <w:szCs w:val="18"/>
        </w:rPr>
      </w:pPr>
      <w:bookmarkStart w:colFirst="0" w:colLast="0" w:name="_w099458t8g66" w:id="0"/>
      <w:bookmarkEnd w:id="0"/>
      <w:r w:rsidDel="00000000" w:rsidR="00000000" w:rsidRPr="00000000">
        <w:rPr>
          <w:rFonts w:ascii="Nunito" w:cs="Nunito" w:eastAsia="Nunito" w:hAnsi="Nunito"/>
          <w:b w:val="1"/>
          <w:color w:val="202124"/>
          <w:sz w:val="18"/>
          <w:szCs w:val="18"/>
          <w:rtl w:val="0"/>
        </w:rPr>
        <w:t xml:space="preserve">USL - Day 4 -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right="180"/>
        <w:rPr>
          <w:rFonts w:ascii="Nunito" w:cs="Nunito" w:eastAsia="Nunito" w:hAnsi="Nunito"/>
          <w:b w:val="1"/>
          <w:color w:val="202124"/>
          <w:sz w:val="18"/>
          <w:szCs w:val="18"/>
        </w:rPr>
      </w:pPr>
      <w:bookmarkStart w:colFirst="0" w:colLast="0" w:name="_1iwb64t7svzy" w:id="1"/>
      <w:bookmarkEnd w:id="1"/>
      <w:r w:rsidDel="00000000" w:rsidR="00000000" w:rsidRPr="00000000">
        <w:rPr>
          <w:rFonts w:ascii="Nunito" w:cs="Nunito" w:eastAsia="Nunito" w:hAnsi="Nunito"/>
          <w:b w:val="1"/>
          <w:color w:val="202124"/>
          <w:sz w:val="18"/>
          <w:szCs w:val="18"/>
          <w:rtl w:val="0"/>
        </w:rPr>
        <w:t xml:space="preserve">About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right="180"/>
        <w:rPr>
          <w:rFonts w:ascii="Nunito" w:cs="Nunito" w:eastAsia="Nunito" w:hAnsi="Nunito"/>
          <w:color w:val="202124"/>
          <w:sz w:val="18"/>
          <w:szCs w:val="18"/>
        </w:rPr>
      </w:pPr>
      <w:bookmarkStart w:colFirst="0" w:colLast="0" w:name="_a2syxcnt3t2p" w:id="2"/>
      <w:bookmarkEnd w:id="2"/>
      <w:r w:rsidDel="00000000" w:rsidR="00000000" w:rsidRPr="00000000">
        <w:rPr>
          <w:rFonts w:ascii="Nunito" w:cs="Nunito" w:eastAsia="Nunito" w:hAnsi="Nunito"/>
          <w:color w:val="202124"/>
          <w:sz w:val="18"/>
          <w:szCs w:val="18"/>
          <w:rtl w:val="0"/>
        </w:rPr>
        <w:t xml:space="preserve">This dataset is adapted from the Wine Data Set from </w:t>
      </w:r>
      <w:hyperlink r:id="rId6">
        <w:r w:rsidDel="00000000" w:rsidR="00000000" w:rsidRPr="00000000">
          <w:rPr>
            <w:rFonts w:ascii="Nunito" w:cs="Nunito" w:eastAsia="Nunito" w:hAnsi="Nunito"/>
            <w:color w:val="202124"/>
            <w:sz w:val="18"/>
            <w:szCs w:val="18"/>
            <w:u w:val="single"/>
            <w:rtl w:val="0"/>
          </w:rPr>
          <w:t xml:space="preserve">Wine - UCI Machine Learning Repository</w:t>
        </w:r>
      </w:hyperlink>
      <w:r w:rsidDel="00000000" w:rsidR="00000000" w:rsidRPr="00000000">
        <w:rPr>
          <w:rFonts w:ascii="Nunito" w:cs="Nunito" w:eastAsia="Nunito" w:hAnsi="Nunito"/>
          <w:color w:val="202124"/>
          <w:sz w:val="18"/>
          <w:szCs w:val="18"/>
          <w:rtl w:val="0"/>
        </w:rPr>
        <w:t xml:space="preserve"> by removing the information about the types of wine for unsupervised learning.</w:t>
      </w:r>
    </w:p>
    <w:p w:rsidR="00000000" w:rsidDel="00000000" w:rsidP="00000000" w:rsidRDefault="00000000" w:rsidRPr="00000000" w14:paraId="00000006">
      <w:pPr>
        <w:rPr>
          <w:rFonts w:ascii="Nunito" w:cs="Nunito" w:eastAsia="Nunito" w:hAnsi="Nunito"/>
          <w:color w:val="202124"/>
          <w:sz w:val="18"/>
          <w:szCs w:val="1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The following descriptions are adapted from the UCI webpage: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76" w:lineRule="auto"/>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These data are the results of a chemical analysis of wines grown in the same region in Italy but derived from three different cultivars. The analysis determined the quantities of 13 constituents found in each of the three types of wines.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Nunito" w:cs="Nunito" w:eastAsia="Nunito" w:hAnsi="Nunito"/>
          <w:b w:val="1"/>
          <w:color w:val="202124"/>
          <w:sz w:val="18"/>
          <w:szCs w:val="18"/>
        </w:rPr>
      </w:pPr>
      <w:r w:rsidDel="00000000" w:rsidR="00000000" w:rsidRPr="00000000">
        <w:rPr>
          <w:rFonts w:ascii="Nunito" w:cs="Nunito" w:eastAsia="Nunito" w:hAnsi="Nunito"/>
          <w:b w:val="1"/>
          <w:color w:val="202124"/>
          <w:sz w:val="18"/>
          <w:szCs w:val="18"/>
          <w:rtl w:val="0"/>
        </w:rPr>
        <w:t xml:space="preserve">The attributes are:</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Alcohol</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Malic acid</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Ash</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Alcalinity of ash</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Magnesium</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Total phenols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Flavanoids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Nonflavanoid phenols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Proanthocyanins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Color intensity</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Hue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OD280/OD315 of diluted wines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before="0" w:line="276" w:lineRule="auto"/>
        <w:ind w:left="720" w:hanging="360"/>
        <w:rPr>
          <w:rFonts w:ascii="Nunito" w:cs="Nunito" w:eastAsia="Nunito" w:hAnsi="Nunito"/>
          <w:color w:val="202124"/>
          <w:sz w:val="18"/>
          <w:szCs w:val="18"/>
        </w:rPr>
      </w:pPr>
      <w:r w:rsidDel="00000000" w:rsidR="00000000" w:rsidRPr="00000000">
        <w:rPr>
          <w:rFonts w:ascii="Nunito" w:cs="Nunito" w:eastAsia="Nunito" w:hAnsi="Nunito"/>
          <w:color w:val="202124"/>
          <w:sz w:val="18"/>
          <w:szCs w:val="18"/>
          <w:rtl w:val="0"/>
        </w:rPr>
        <w:t xml:space="preserve">Proline</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200" w:before="200" w:line="240" w:lineRule="auto"/>
        <w:ind w:left="0" w:firstLine="0"/>
        <w:rPr>
          <w:rFonts w:ascii="Nunito" w:cs="Nunito" w:eastAsia="Nunito" w:hAnsi="Nunito"/>
          <w:b w:val="1"/>
          <w:color w:val="202124"/>
          <w:sz w:val="18"/>
          <w:szCs w:val="18"/>
        </w:rPr>
      </w:pPr>
      <w:r w:rsidDel="00000000" w:rsidR="00000000" w:rsidRPr="00000000">
        <w:rPr>
          <w:rFonts w:ascii="Nunito" w:cs="Nunito" w:eastAsia="Nunito" w:hAnsi="Nunito"/>
          <w:b w:val="1"/>
          <w:color w:val="202124"/>
          <w:sz w:val="18"/>
          <w:szCs w:val="18"/>
          <w:rtl w:val="0"/>
        </w:rPr>
        <w:t xml:space="preserve">Problem Statement:</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0" w:before="0" w:line="276" w:lineRule="auto"/>
        <w:ind w:left="0" w:firstLine="720"/>
        <w:rPr>
          <w:rFonts w:ascii="Nunito" w:cs="Nunito" w:eastAsia="Nunito" w:hAnsi="Nunito"/>
          <w:color w:val="202124"/>
          <w:sz w:val="18"/>
          <w:szCs w:val="18"/>
          <w:highlight w:val="white"/>
        </w:rPr>
      </w:pPr>
      <w:r w:rsidDel="00000000" w:rsidR="00000000" w:rsidRPr="00000000">
        <w:rPr>
          <w:rFonts w:ascii="Nunito" w:cs="Nunito" w:eastAsia="Nunito" w:hAnsi="Nunito"/>
          <w:color w:val="202124"/>
          <w:sz w:val="18"/>
          <w:szCs w:val="18"/>
          <w:highlight w:val="white"/>
          <w:rtl w:val="0"/>
        </w:rPr>
        <w:t xml:space="preserve">The problem statement is to analyze the data to create a cluster of wines based on their chemical constituents and predict the cluster labels obtained from the clustering algorithms using the supervised Learning classification techniques.</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180" w:firstLine="0"/>
        <w:rPr>
          <w:rFonts w:ascii="Nunito" w:cs="Nunito" w:eastAsia="Nunito" w:hAnsi="Nunito"/>
          <w:color w:val="202124"/>
          <w:sz w:val="18"/>
          <w:szCs w:val="18"/>
          <w:highlight w:val="white"/>
        </w:rPr>
      </w:pPr>
      <w:bookmarkStart w:colFirst="0" w:colLast="0" w:name="_gz8suu3txfm0" w:id="3"/>
      <w:bookmarkEnd w:id="3"/>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right="180" w:firstLine="0"/>
        <w:rPr>
          <w:rFonts w:ascii="Nunito" w:cs="Nunito" w:eastAsia="Nunito" w:hAnsi="Nunito"/>
          <w:b w:val="1"/>
          <w:color w:val="202124"/>
          <w:sz w:val="18"/>
          <w:szCs w:val="18"/>
          <w:highlight w:val="white"/>
        </w:rPr>
      </w:pPr>
      <w:bookmarkStart w:colFirst="0" w:colLast="0" w:name="_3qxnwaaithos" w:id="4"/>
      <w:bookmarkEnd w:id="4"/>
      <w:r w:rsidDel="00000000" w:rsidR="00000000" w:rsidRPr="00000000">
        <w:rPr>
          <w:rFonts w:ascii="Nunito" w:cs="Nunito" w:eastAsia="Nunito" w:hAnsi="Nunito"/>
          <w:b w:val="1"/>
          <w:color w:val="202124"/>
          <w:sz w:val="18"/>
          <w:szCs w:val="18"/>
          <w:highlight w:val="white"/>
          <w:rtl w:val="0"/>
        </w:rPr>
        <w:t xml:space="preserve">Steps to Perform: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right="180" w:hanging="360"/>
        <w:rPr>
          <w:rFonts w:ascii="Nunito" w:cs="Nunito" w:eastAsia="Nunito" w:hAnsi="Nunito"/>
          <w:color w:val="202124"/>
          <w:sz w:val="18"/>
          <w:szCs w:val="18"/>
          <w:highlight w:val="white"/>
        </w:rPr>
      </w:pPr>
      <w:bookmarkStart w:colFirst="0" w:colLast="0" w:name="_w40sq75ci9f5" w:id="5"/>
      <w:bookmarkEnd w:id="5"/>
      <w:r w:rsidDel="00000000" w:rsidR="00000000" w:rsidRPr="00000000">
        <w:rPr>
          <w:rFonts w:ascii="Nunito" w:cs="Nunito" w:eastAsia="Nunito" w:hAnsi="Nunito"/>
          <w:color w:val="202124"/>
          <w:sz w:val="18"/>
          <w:szCs w:val="18"/>
          <w:highlight w:val="white"/>
          <w:rtl w:val="0"/>
        </w:rPr>
        <w:t xml:space="preserve">Research about the variables and understand them</w:t>
      </w:r>
    </w:p>
    <w:p w:rsidR="00000000" w:rsidDel="00000000" w:rsidP="00000000" w:rsidRDefault="00000000" w:rsidRPr="00000000" w14:paraId="0000001D">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right="180" w:hanging="360"/>
        <w:rPr>
          <w:rFonts w:ascii="Nunito" w:cs="Nunito" w:eastAsia="Nunito" w:hAnsi="Nunito"/>
          <w:color w:val="202124"/>
          <w:sz w:val="18"/>
          <w:szCs w:val="18"/>
          <w:highlight w:val="white"/>
        </w:rPr>
      </w:pPr>
      <w:bookmarkStart w:colFirst="0" w:colLast="0" w:name="_vwv2yhrewpzf" w:id="6"/>
      <w:bookmarkEnd w:id="6"/>
      <w:r w:rsidDel="00000000" w:rsidR="00000000" w:rsidRPr="00000000">
        <w:rPr>
          <w:rFonts w:ascii="Nunito" w:cs="Nunito" w:eastAsia="Nunito" w:hAnsi="Nunito"/>
          <w:color w:val="202124"/>
          <w:sz w:val="18"/>
          <w:szCs w:val="18"/>
          <w:highlight w:val="white"/>
          <w:rtl w:val="0"/>
        </w:rPr>
        <w:t xml:space="preserve">Analyze and prepare the data that can be best suitable to use for clustering-based algorithms that you have learned in the USL course</w:t>
      </w:r>
      <w:r w:rsidDel="00000000" w:rsidR="00000000" w:rsidRPr="00000000">
        <w:rPr>
          <w:rtl w:val="0"/>
        </w:rPr>
      </w:r>
    </w:p>
    <w:p w:rsidR="00000000" w:rsidDel="00000000" w:rsidP="00000000" w:rsidRDefault="00000000" w:rsidRPr="00000000" w14:paraId="0000001E">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right="180" w:hanging="360"/>
        <w:rPr>
          <w:rFonts w:ascii="Nunito" w:cs="Nunito" w:eastAsia="Nunito" w:hAnsi="Nunito"/>
          <w:color w:val="202124"/>
          <w:sz w:val="18"/>
          <w:szCs w:val="18"/>
          <w:highlight w:val="white"/>
        </w:rPr>
      </w:pPr>
      <w:bookmarkStart w:colFirst="0" w:colLast="0" w:name="_fgumzvaas1nm" w:id="7"/>
      <w:bookmarkEnd w:id="7"/>
      <w:r w:rsidDel="00000000" w:rsidR="00000000" w:rsidRPr="00000000">
        <w:rPr>
          <w:rFonts w:ascii="Nunito" w:cs="Nunito" w:eastAsia="Nunito" w:hAnsi="Nunito"/>
          <w:color w:val="202124"/>
          <w:sz w:val="18"/>
          <w:szCs w:val="18"/>
          <w:highlight w:val="white"/>
          <w:rtl w:val="0"/>
        </w:rPr>
        <w:t xml:space="preserve"> Once you have prepared the data, use unsupervised techniques like clustering algorithms and dimensionality deduction if required to find out the optional number of clustering with the less number of variables by ensuring that minimal information is lost</w:t>
      </w:r>
    </w:p>
    <w:p w:rsidR="00000000" w:rsidDel="00000000" w:rsidP="00000000" w:rsidRDefault="00000000" w:rsidRPr="00000000" w14:paraId="0000001F">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right="180" w:hanging="360"/>
        <w:rPr>
          <w:rFonts w:ascii="Nunito" w:cs="Nunito" w:eastAsia="Nunito" w:hAnsi="Nunito"/>
          <w:color w:val="202124"/>
          <w:sz w:val="18"/>
          <w:szCs w:val="18"/>
          <w:highlight w:val="white"/>
        </w:rPr>
      </w:pPr>
      <w:bookmarkStart w:colFirst="0" w:colLast="0" w:name="_3gpgsovgotas" w:id="8"/>
      <w:bookmarkEnd w:id="8"/>
      <w:r w:rsidDel="00000000" w:rsidR="00000000" w:rsidRPr="00000000">
        <w:rPr>
          <w:rFonts w:ascii="Nunito" w:cs="Nunito" w:eastAsia="Nunito" w:hAnsi="Nunito"/>
          <w:color w:val="202124"/>
          <w:sz w:val="18"/>
          <w:szCs w:val="18"/>
          <w:highlight w:val="white"/>
          <w:rtl w:val="0"/>
        </w:rPr>
        <w:t xml:space="preserve">Finally, Use supervised Learning to predict the cluster labels obtained from the final clustering algorithm. Check the model performance using Recall, Precision, and F1 score</w:t>
      </w:r>
    </w:p>
    <w:p w:rsidR="00000000" w:rsidDel="00000000" w:rsidP="00000000" w:rsidRDefault="00000000" w:rsidRPr="00000000" w14:paraId="00000020">
      <w:pPr>
        <w:numPr>
          <w:ilvl w:val="0"/>
          <w:numId w:val="2"/>
        </w:numPr>
        <w:spacing w:after="200" w:before="0" w:line="240" w:lineRule="auto"/>
        <w:ind w:left="720" w:hanging="360"/>
        <w:rPr>
          <w:rFonts w:ascii="Nunito" w:cs="Nunito" w:eastAsia="Nunito" w:hAnsi="Nunito"/>
          <w:sz w:val="18"/>
          <w:szCs w:val="18"/>
        </w:rPr>
      </w:pPr>
      <w:r w:rsidDel="00000000" w:rsidR="00000000" w:rsidRPr="00000000">
        <w:rPr>
          <w:rFonts w:ascii="Nunito" w:cs="Nunito" w:eastAsia="Nunito" w:hAnsi="Nunito"/>
          <w:sz w:val="18"/>
          <w:szCs w:val="18"/>
          <w:rtl w:val="0"/>
        </w:rPr>
        <w:t xml:space="preserve">Write the insights that you have derived from the case study</w:t>
      </w:r>
      <w:r w:rsidDel="00000000" w:rsidR="00000000" w:rsidRPr="00000000">
        <w:rPr>
          <w:rtl w:val="0"/>
        </w:rPr>
      </w:r>
    </w:p>
    <w:sectPr>
      <w:headerReference r:id="rId7"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5105400</wp:posOffset>
          </wp:positionH>
          <wp:positionV relativeFrom="paragraph">
            <wp:posOffset>333375</wp:posOffset>
          </wp:positionV>
          <wp:extent cx="1128508" cy="4619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28508" cy="4619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win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