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B377" w14:textId="77777777" w:rsidR="00E22460" w:rsidRDefault="00882A0B">
      <w:pPr>
        <w:spacing w:after="60"/>
        <w:jc w:val="center"/>
      </w:pPr>
      <w:r>
        <w:rPr>
          <w:b/>
          <w:bCs/>
          <w:color w:val="444444"/>
          <w:sz w:val="22"/>
          <w:szCs w:val="22"/>
        </w:rPr>
        <w:t>Ideation Phase</w:t>
      </w:r>
    </w:p>
    <w:p w14:paraId="26D090D5" w14:textId="77777777" w:rsidR="00E22460" w:rsidRDefault="00882A0B">
      <w:pPr>
        <w:spacing w:after="200"/>
        <w:jc w:val="center"/>
      </w:pPr>
      <w:r>
        <w:rPr>
          <w:b/>
          <w:bCs/>
          <w:color w:val="1F6F50"/>
          <w:sz w:val="32"/>
          <w:szCs w:val="32"/>
        </w:rPr>
        <w:t>Empathize &amp; Discover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22460" w14:paraId="282D252E" w14:textId="77777777">
        <w:tblPrEx>
          <w:tblCellMar>
            <w:top w:w="0" w:type="dxa"/>
            <w:bottom w:w="0" w:type="dxa"/>
          </w:tblCellMar>
        </w:tblPrEx>
        <w:tc>
          <w:tcPr>
            <w:tcW w:w="2400" w:type="dxa"/>
            <w:shd w:val="clear" w:color="auto" w:fill="E8E8E8"/>
          </w:tcPr>
          <w:p w14:paraId="2A51027D" w14:textId="77777777" w:rsidR="00E22460" w:rsidRDefault="00882A0B">
            <w:r>
              <w:rPr>
                <w:b/>
                <w:bCs/>
                <w:sz w:val="20"/>
                <w:szCs w:val="20"/>
              </w:rPr>
              <w:t>Date</w:t>
            </w:r>
          </w:p>
        </w:tc>
        <w:tc>
          <w:tcPr>
            <w:tcW w:w="6960" w:type="dxa"/>
          </w:tcPr>
          <w:p w14:paraId="00D9375A" w14:textId="77777777" w:rsidR="00E22460" w:rsidRDefault="00882A0B">
            <w:r>
              <w:rPr>
                <w:sz w:val="20"/>
                <w:szCs w:val="20"/>
              </w:rPr>
              <w:t>18 July 2026</w:t>
            </w:r>
          </w:p>
        </w:tc>
      </w:tr>
      <w:tr w:rsidR="00E22460" w14:paraId="07ED9F6E" w14:textId="77777777">
        <w:tblPrEx>
          <w:tblCellMar>
            <w:top w:w="0" w:type="dxa"/>
            <w:bottom w:w="0" w:type="dxa"/>
          </w:tblCellMar>
        </w:tblPrEx>
        <w:tc>
          <w:tcPr>
            <w:tcW w:w="2400" w:type="dxa"/>
            <w:shd w:val="clear" w:color="auto" w:fill="E8E8E8"/>
          </w:tcPr>
          <w:p w14:paraId="66F81300" w14:textId="77777777" w:rsidR="00E22460" w:rsidRDefault="00882A0B">
            <w:r>
              <w:rPr>
                <w:b/>
                <w:bCs/>
                <w:sz w:val="20"/>
                <w:szCs w:val="20"/>
              </w:rPr>
              <w:t>Team ID</w:t>
            </w:r>
          </w:p>
        </w:tc>
        <w:tc>
          <w:tcPr>
            <w:tcW w:w="6960" w:type="dxa"/>
          </w:tcPr>
          <w:p w14:paraId="55FDE2AB" w14:textId="77777777" w:rsidR="00E22460" w:rsidRDefault="00E22460"/>
        </w:tc>
      </w:tr>
      <w:tr w:rsidR="00E22460" w14:paraId="0DC73E6E" w14:textId="77777777">
        <w:tblPrEx>
          <w:tblCellMar>
            <w:top w:w="0" w:type="dxa"/>
            <w:bottom w:w="0" w:type="dxa"/>
          </w:tblCellMar>
        </w:tblPrEx>
        <w:tc>
          <w:tcPr>
            <w:tcW w:w="2400" w:type="dxa"/>
            <w:shd w:val="clear" w:color="auto" w:fill="E8E8E8"/>
          </w:tcPr>
          <w:p w14:paraId="4209E241" w14:textId="77777777" w:rsidR="00E22460" w:rsidRDefault="00882A0B">
            <w:r>
              <w:rPr>
                <w:b/>
                <w:bCs/>
                <w:sz w:val="20"/>
                <w:szCs w:val="20"/>
              </w:rPr>
              <w:t>Project Name</w:t>
            </w:r>
          </w:p>
        </w:tc>
        <w:tc>
          <w:tcPr>
            <w:tcW w:w="6960" w:type="dxa"/>
          </w:tcPr>
          <w:p w14:paraId="1039A04C" w14:textId="11C1D518" w:rsidR="00E22460" w:rsidRDefault="00882A0B">
            <w:r>
              <w:rPr>
                <w:sz w:val="20"/>
                <w:szCs w:val="20"/>
              </w:rPr>
              <w:t>Nutrition Assistant</w:t>
            </w:r>
          </w:p>
        </w:tc>
      </w:tr>
      <w:tr w:rsidR="00E22460" w14:paraId="707332E6" w14:textId="77777777">
        <w:tblPrEx>
          <w:tblCellMar>
            <w:top w:w="0" w:type="dxa"/>
            <w:bottom w:w="0" w:type="dxa"/>
          </w:tblCellMar>
        </w:tblPrEx>
        <w:tc>
          <w:tcPr>
            <w:tcW w:w="2400" w:type="dxa"/>
            <w:shd w:val="clear" w:color="auto" w:fill="E8E8E8"/>
          </w:tcPr>
          <w:p w14:paraId="2FB2CBFE" w14:textId="77777777" w:rsidR="00E22460" w:rsidRDefault="00882A0B">
            <w:r>
              <w:rPr>
                <w:b/>
                <w:bCs/>
                <w:sz w:val="20"/>
                <w:szCs w:val="20"/>
              </w:rPr>
              <w:t>Maximum Marks</w:t>
            </w:r>
          </w:p>
        </w:tc>
        <w:tc>
          <w:tcPr>
            <w:tcW w:w="6960" w:type="dxa"/>
          </w:tcPr>
          <w:p w14:paraId="7948946E" w14:textId="77777777" w:rsidR="00E22460" w:rsidRDefault="00882A0B">
            <w:r>
              <w:rPr>
                <w:sz w:val="20"/>
                <w:szCs w:val="20"/>
              </w:rPr>
              <w:t>4 Marks</w:t>
            </w:r>
          </w:p>
        </w:tc>
      </w:tr>
    </w:tbl>
    <w:p w14:paraId="0E7493F9" w14:textId="77777777" w:rsidR="00E22460" w:rsidRDefault="00E22460">
      <w:pPr>
        <w:spacing w:after="120"/>
      </w:pPr>
    </w:p>
    <w:p w14:paraId="295D7905" w14:textId="77777777" w:rsidR="00E22460" w:rsidRDefault="00882A0B">
      <w:pPr>
        <w:pStyle w:val="Heading1"/>
        <w:spacing w:before="240" w:after="120"/>
      </w:pPr>
      <w:r>
        <w:rPr>
          <w:b/>
          <w:bCs/>
          <w:color w:val="1F6F50"/>
        </w:rPr>
        <w:t>Empathy Map Canvas</w:t>
      </w:r>
    </w:p>
    <w:p w14:paraId="01F88C30" w14:textId="77777777" w:rsidR="00E22460" w:rsidRDefault="00882A0B">
      <w:pPr>
        <w:spacing w:after="120"/>
      </w:pPr>
      <w:r>
        <w:t>An empathy map is a simple, easy-to-digest visual that captures knowledge about a user’s behaviours and attitudes. 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3726B8F9" w14:textId="77777777" w:rsidR="00E22460" w:rsidRDefault="00E22460">
      <w:pPr>
        <w:spacing w:after="120"/>
      </w:pPr>
    </w:p>
    <w:p w14:paraId="6392F064" w14:textId="77777777" w:rsidR="00E22460" w:rsidRDefault="00882A0B">
      <w:pPr>
        <w:pStyle w:val="Heading2"/>
        <w:spacing w:before="200" w:after="100"/>
      </w:pPr>
      <w:r>
        <w:rPr>
          <w:b/>
          <w:bCs/>
          <w:color w:val="2E2E2E"/>
        </w:rPr>
        <w:t>Persona: The Health-Conscious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2460" w14:paraId="40ADC30F" w14:textId="77777777">
        <w:tblPrEx>
          <w:tblCellMar>
            <w:top w:w="0" w:type="dxa"/>
            <w:bottom w:w="0" w:type="dxa"/>
          </w:tblCellMar>
        </w:tblPrEx>
        <w:trPr>
          <w:tblHeader/>
        </w:trPr>
        <w:tc>
          <w:tcPr>
            <w:tcW w:w="2200" w:type="dxa"/>
            <w:shd w:val="clear" w:color="auto" w:fill="1F6F50"/>
          </w:tcPr>
          <w:p w14:paraId="171D0532" w14:textId="77777777" w:rsidR="00E22460" w:rsidRDefault="00882A0B">
            <w:r>
              <w:rPr>
                <w:b/>
                <w:bCs/>
                <w:color w:val="FFFFFF"/>
                <w:sz w:val="19"/>
                <w:szCs w:val="19"/>
              </w:rPr>
              <w:t>Dimension</w:t>
            </w:r>
          </w:p>
        </w:tc>
        <w:tc>
          <w:tcPr>
            <w:tcW w:w="7160" w:type="dxa"/>
            <w:shd w:val="clear" w:color="auto" w:fill="1F6F50"/>
          </w:tcPr>
          <w:p w14:paraId="4F5D12F9" w14:textId="77777777" w:rsidR="00E22460" w:rsidRDefault="00882A0B">
            <w:r>
              <w:rPr>
                <w:b/>
                <w:bCs/>
                <w:color w:val="FFFFFF"/>
                <w:sz w:val="19"/>
                <w:szCs w:val="19"/>
              </w:rPr>
              <w:t>Insights</w:t>
            </w:r>
          </w:p>
        </w:tc>
      </w:tr>
      <w:tr w:rsidR="00E22460" w14:paraId="02CAD909" w14:textId="77777777">
        <w:tblPrEx>
          <w:tblCellMar>
            <w:top w:w="0" w:type="dxa"/>
            <w:bottom w:w="0" w:type="dxa"/>
          </w:tblCellMar>
        </w:tblPrEx>
        <w:tc>
          <w:tcPr>
            <w:tcW w:w="2200" w:type="dxa"/>
          </w:tcPr>
          <w:p w14:paraId="6520DFCD" w14:textId="77777777" w:rsidR="00E22460" w:rsidRDefault="00882A0B">
            <w:pPr>
              <w:spacing w:after="40"/>
            </w:pPr>
            <w:r>
              <w:rPr>
                <w:sz w:val="18"/>
                <w:szCs w:val="18"/>
              </w:rPr>
              <w:t>Think &amp; Feel</w:t>
            </w:r>
          </w:p>
        </w:tc>
        <w:tc>
          <w:tcPr>
            <w:tcW w:w="7160" w:type="dxa"/>
          </w:tcPr>
          <w:p w14:paraId="3936B502" w14:textId="77777777" w:rsidR="00E22460" w:rsidRDefault="00882A0B">
            <w:pPr>
              <w:spacing w:after="40"/>
            </w:pPr>
            <w:r>
              <w:rPr>
                <w:sz w:val="18"/>
                <w:szCs w:val="18"/>
              </w:rPr>
              <w:t>Anxious about whether their diet is actually balanced; wants a simple way to know if they are on track without hiring a personal nutritionist.</w:t>
            </w:r>
          </w:p>
        </w:tc>
      </w:tr>
      <w:tr w:rsidR="00E22460" w14:paraId="11BB591A" w14:textId="77777777">
        <w:tblPrEx>
          <w:tblCellMar>
            <w:top w:w="0" w:type="dxa"/>
            <w:bottom w:w="0" w:type="dxa"/>
          </w:tblCellMar>
        </w:tblPrEx>
        <w:tc>
          <w:tcPr>
            <w:tcW w:w="2200" w:type="dxa"/>
          </w:tcPr>
          <w:p w14:paraId="3AF4D070" w14:textId="77777777" w:rsidR="00E22460" w:rsidRDefault="00882A0B">
            <w:pPr>
              <w:spacing w:after="40"/>
            </w:pPr>
            <w:r>
              <w:rPr>
                <w:sz w:val="18"/>
                <w:szCs w:val="18"/>
              </w:rPr>
              <w:t>See</w:t>
            </w:r>
          </w:p>
        </w:tc>
        <w:tc>
          <w:tcPr>
            <w:tcW w:w="7160" w:type="dxa"/>
          </w:tcPr>
          <w:p w14:paraId="5CED2BEF" w14:textId="77777777" w:rsidR="00E22460" w:rsidRDefault="00882A0B">
            <w:pPr>
              <w:spacing w:after="40"/>
            </w:pPr>
            <w:r>
              <w:rPr>
                <w:sz w:val="18"/>
                <w:szCs w:val="18"/>
              </w:rPr>
              <w:t>Conflicting diet advice across social media and blogs; calorie-counting apps cluttered with ads and paywalled features.</w:t>
            </w:r>
          </w:p>
        </w:tc>
      </w:tr>
      <w:tr w:rsidR="00E22460" w14:paraId="56E905B0" w14:textId="77777777">
        <w:tblPrEx>
          <w:tblCellMar>
            <w:top w:w="0" w:type="dxa"/>
            <w:bottom w:w="0" w:type="dxa"/>
          </w:tblCellMar>
        </w:tblPrEx>
        <w:tc>
          <w:tcPr>
            <w:tcW w:w="2200" w:type="dxa"/>
          </w:tcPr>
          <w:p w14:paraId="5B55F5CA" w14:textId="77777777" w:rsidR="00E22460" w:rsidRDefault="00882A0B">
            <w:pPr>
              <w:spacing w:after="40"/>
            </w:pPr>
            <w:r>
              <w:rPr>
                <w:sz w:val="18"/>
                <w:szCs w:val="18"/>
              </w:rPr>
              <w:t>Hear</w:t>
            </w:r>
          </w:p>
        </w:tc>
        <w:tc>
          <w:tcPr>
            <w:tcW w:w="7160" w:type="dxa"/>
          </w:tcPr>
          <w:p w14:paraId="0BC31AD5" w14:textId="77777777" w:rsidR="00E22460" w:rsidRDefault="00882A0B">
            <w:pPr>
              <w:spacing w:after="40"/>
            </w:pPr>
            <w:r>
              <w:rPr>
                <w:sz w:val="18"/>
                <w:szCs w:val="18"/>
              </w:rPr>
              <w:t>Friends discussing fad diets and contradictory BMI/TDEE numbers found online; trainers pushing supplements instead of fundamentals.</w:t>
            </w:r>
          </w:p>
        </w:tc>
      </w:tr>
      <w:tr w:rsidR="00E22460" w14:paraId="5AFBF9AA" w14:textId="77777777">
        <w:tblPrEx>
          <w:tblCellMar>
            <w:top w:w="0" w:type="dxa"/>
            <w:bottom w:w="0" w:type="dxa"/>
          </w:tblCellMar>
        </w:tblPrEx>
        <w:tc>
          <w:tcPr>
            <w:tcW w:w="2200" w:type="dxa"/>
          </w:tcPr>
          <w:p w14:paraId="448C2680" w14:textId="77777777" w:rsidR="00E22460" w:rsidRDefault="00882A0B">
            <w:pPr>
              <w:spacing w:after="40"/>
            </w:pPr>
            <w:r>
              <w:rPr>
                <w:sz w:val="18"/>
                <w:szCs w:val="18"/>
              </w:rPr>
              <w:t>Say &amp; Do</w:t>
            </w:r>
          </w:p>
        </w:tc>
        <w:tc>
          <w:tcPr>
            <w:tcW w:w="7160" w:type="dxa"/>
          </w:tcPr>
          <w:p w14:paraId="4FADD61D" w14:textId="77777777" w:rsidR="00E22460" w:rsidRDefault="00882A0B">
            <w:pPr>
              <w:spacing w:after="40"/>
            </w:pPr>
            <w:r>
              <w:rPr>
                <w:sz w:val="18"/>
                <w:szCs w:val="18"/>
              </w:rPr>
              <w:t>Repeatedly searches "how many calories should I eat"; manually logs food in a notes app; frequently forgets to track water intake.</w:t>
            </w:r>
          </w:p>
        </w:tc>
      </w:tr>
      <w:tr w:rsidR="00E22460" w14:paraId="28FAC69F" w14:textId="77777777">
        <w:tblPrEx>
          <w:tblCellMar>
            <w:top w:w="0" w:type="dxa"/>
            <w:bottom w:w="0" w:type="dxa"/>
          </w:tblCellMar>
        </w:tblPrEx>
        <w:tc>
          <w:tcPr>
            <w:tcW w:w="2200" w:type="dxa"/>
          </w:tcPr>
          <w:p w14:paraId="0FA5D484" w14:textId="77777777" w:rsidR="00E22460" w:rsidRDefault="00882A0B">
            <w:pPr>
              <w:spacing w:after="40"/>
            </w:pPr>
            <w:r>
              <w:rPr>
                <w:sz w:val="18"/>
                <w:szCs w:val="18"/>
              </w:rPr>
              <w:t>Pain</w:t>
            </w:r>
          </w:p>
        </w:tc>
        <w:tc>
          <w:tcPr>
            <w:tcW w:w="7160" w:type="dxa"/>
          </w:tcPr>
          <w:p w14:paraId="67D672B0" w14:textId="77777777" w:rsidR="00E22460" w:rsidRDefault="00882A0B">
            <w:pPr>
              <w:spacing w:after="40"/>
            </w:pPr>
            <w:r>
              <w:rPr>
                <w:sz w:val="18"/>
                <w:szCs w:val="18"/>
              </w:rPr>
              <w:t>No centralized tracker that ties body stats, food log and water log together; generic advice online is not personalized to their goals or medical conditions.</w:t>
            </w:r>
          </w:p>
        </w:tc>
      </w:tr>
      <w:tr w:rsidR="00E22460" w14:paraId="41A894C6" w14:textId="77777777">
        <w:tblPrEx>
          <w:tblCellMar>
            <w:top w:w="0" w:type="dxa"/>
            <w:bottom w:w="0" w:type="dxa"/>
          </w:tblCellMar>
        </w:tblPrEx>
        <w:tc>
          <w:tcPr>
            <w:tcW w:w="2200" w:type="dxa"/>
          </w:tcPr>
          <w:p w14:paraId="37A27ED4" w14:textId="77777777" w:rsidR="00E22460" w:rsidRDefault="00882A0B">
            <w:pPr>
              <w:spacing w:after="40"/>
            </w:pPr>
            <w:r>
              <w:rPr>
                <w:sz w:val="18"/>
                <w:szCs w:val="18"/>
              </w:rPr>
              <w:t>Gain</w:t>
            </w:r>
          </w:p>
        </w:tc>
        <w:tc>
          <w:tcPr>
            <w:tcW w:w="7160" w:type="dxa"/>
          </w:tcPr>
          <w:p w14:paraId="6FE86647" w14:textId="77777777" w:rsidR="00E22460" w:rsidRDefault="00882A0B">
            <w:pPr>
              <w:spacing w:after="40"/>
            </w:pPr>
            <w:r>
              <w:rPr>
                <w:sz w:val="18"/>
                <w:szCs w:val="18"/>
              </w:rPr>
              <w:t>A single dashboard with accurate calculators, effortless food/water logging, and instant, personalized nutrition guidance.</w:t>
            </w:r>
          </w:p>
        </w:tc>
      </w:tr>
    </w:tbl>
    <w:p w14:paraId="7B6047D1" w14:textId="77777777" w:rsidR="00E22460" w:rsidRDefault="00E22460">
      <w:pPr>
        <w:spacing w:after="120"/>
      </w:pPr>
    </w:p>
    <w:p w14:paraId="37B01F9A" w14:textId="77777777" w:rsidR="00E22460" w:rsidRDefault="00882A0B">
      <w:pPr>
        <w:spacing w:before="300"/>
      </w:pPr>
      <w:r>
        <w:rPr>
          <w:i/>
          <w:iCs/>
          <w:color w:val="666666"/>
          <w:sz w:val="18"/>
          <w:szCs w:val="18"/>
        </w:rPr>
        <w:t>Reference: https://www.mural.co/templates/empathy-map-canvas</w:t>
      </w:r>
    </w:p>
    <w:sectPr w:rsidR="00E2246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2BD"/>
    <w:multiLevelType w:val="hybridMultilevel"/>
    <w:tmpl w:val="F8B03AD0"/>
    <w:lvl w:ilvl="0" w:tplc="BB6EE734">
      <w:start w:val="1"/>
      <w:numFmt w:val="bullet"/>
      <w:lvlText w:val="●"/>
      <w:lvlJc w:val="left"/>
      <w:pPr>
        <w:ind w:left="720" w:hanging="360"/>
      </w:pPr>
    </w:lvl>
    <w:lvl w:ilvl="1" w:tplc="6248EDF0">
      <w:start w:val="1"/>
      <w:numFmt w:val="bullet"/>
      <w:lvlText w:val="○"/>
      <w:lvlJc w:val="left"/>
      <w:pPr>
        <w:ind w:left="1440" w:hanging="360"/>
      </w:pPr>
    </w:lvl>
    <w:lvl w:ilvl="2" w:tplc="C798AD72">
      <w:start w:val="1"/>
      <w:numFmt w:val="bullet"/>
      <w:lvlText w:val="■"/>
      <w:lvlJc w:val="left"/>
      <w:pPr>
        <w:ind w:left="2160" w:hanging="360"/>
      </w:pPr>
    </w:lvl>
    <w:lvl w:ilvl="3" w:tplc="5F2A2B7E">
      <w:start w:val="1"/>
      <w:numFmt w:val="bullet"/>
      <w:lvlText w:val="●"/>
      <w:lvlJc w:val="left"/>
      <w:pPr>
        <w:ind w:left="2880" w:hanging="360"/>
      </w:pPr>
    </w:lvl>
    <w:lvl w:ilvl="4" w:tplc="F50EE60C">
      <w:start w:val="1"/>
      <w:numFmt w:val="bullet"/>
      <w:lvlText w:val="○"/>
      <w:lvlJc w:val="left"/>
      <w:pPr>
        <w:ind w:left="3600" w:hanging="360"/>
      </w:pPr>
    </w:lvl>
    <w:lvl w:ilvl="5" w:tplc="D708CF72">
      <w:start w:val="1"/>
      <w:numFmt w:val="bullet"/>
      <w:lvlText w:val="■"/>
      <w:lvlJc w:val="left"/>
      <w:pPr>
        <w:ind w:left="4320" w:hanging="360"/>
      </w:pPr>
    </w:lvl>
    <w:lvl w:ilvl="6" w:tplc="F19CAEDE">
      <w:start w:val="1"/>
      <w:numFmt w:val="bullet"/>
      <w:lvlText w:val="●"/>
      <w:lvlJc w:val="left"/>
      <w:pPr>
        <w:ind w:left="5040" w:hanging="360"/>
      </w:pPr>
    </w:lvl>
    <w:lvl w:ilvl="7" w:tplc="2D18406A">
      <w:start w:val="1"/>
      <w:numFmt w:val="bullet"/>
      <w:lvlText w:val="●"/>
      <w:lvlJc w:val="left"/>
      <w:pPr>
        <w:ind w:left="5760" w:hanging="360"/>
      </w:pPr>
    </w:lvl>
    <w:lvl w:ilvl="8" w:tplc="AE625ED4">
      <w:start w:val="1"/>
      <w:numFmt w:val="bullet"/>
      <w:lvlText w:val="●"/>
      <w:lvlJc w:val="left"/>
      <w:pPr>
        <w:ind w:left="6480" w:hanging="360"/>
      </w:pPr>
    </w:lvl>
  </w:abstractNum>
  <w:abstractNum w:abstractNumId="1" w15:restartNumberingAfterBreak="0">
    <w:nsid w:val="727414C9"/>
    <w:multiLevelType w:val="hybridMultilevel"/>
    <w:tmpl w:val="538C8DFC"/>
    <w:lvl w:ilvl="0" w:tplc="7C707012">
      <w:start w:val="1"/>
      <w:numFmt w:val="bullet"/>
      <w:lvlText w:val="•"/>
      <w:lvlJc w:val="left"/>
      <w:pPr>
        <w:ind w:left="360" w:hanging="260"/>
      </w:pPr>
    </w:lvl>
    <w:lvl w:ilvl="1" w:tplc="E9DAEE72">
      <w:numFmt w:val="decimal"/>
      <w:lvlText w:val=""/>
      <w:lvlJc w:val="left"/>
    </w:lvl>
    <w:lvl w:ilvl="2" w:tplc="11F67508">
      <w:numFmt w:val="decimal"/>
      <w:lvlText w:val=""/>
      <w:lvlJc w:val="left"/>
    </w:lvl>
    <w:lvl w:ilvl="3" w:tplc="2BBEA564">
      <w:numFmt w:val="decimal"/>
      <w:lvlText w:val=""/>
      <w:lvlJc w:val="left"/>
    </w:lvl>
    <w:lvl w:ilvl="4" w:tplc="8354CA3E">
      <w:numFmt w:val="decimal"/>
      <w:lvlText w:val=""/>
      <w:lvlJc w:val="left"/>
    </w:lvl>
    <w:lvl w:ilvl="5" w:tplc="5C582E24">
      <w:numFmt w:val="decimal"/>
      <w:lvlText w:val=""/>
      <w:lvlJc w:val="left"/>
    </w:lvl>
    <w:lvl w:ilvl="6" w:tplc="AA22840E">
      <w:numFmt w:val="decimal"/>
      <w:lvlText w:val=""/>
      <w:lvlJc w:val="left"/>
    </w:lvl>
    <w:lvl w:ilvl="7" w:tplc="9F9831F6">
      <w:numFmt w:val="decimal"/>
      <w:lvlText w:val=""/>
      <w:lvlJc w:val="left"/>
    </w:lvl>
    <w:lvl w:ilvl="8" w:tplc="3588082E">
      <w:numFmt w:val="decimal"/>
      <w:lvlText w:val=""/>
      <w:lvlJc w:val="left"/>
    </w:lvl>
  </w:abstractNum>
  <w:num w:numId="1" w16cid:durableId="915241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460"/>
    <w:rsid w:val="0070347E"/>
    <w:rsid w:val="00882A0B"/>
    <w:rsid w:val="00E22460"/>
    <w:rsid w:val="00F43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E08F"/>
  <w15:docId w15:val="{0AA7FA51-C76D-4CF1-A7EC-04B1EB7C4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1314</Characters>
  <Application>Microsoft Office Word</Application>
  <DocSecurity>4</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SUNDARAPALLI</cp:lastModifiedBy>
  <cp:revision>2</cp:revision>
  <dcterms:created xsi:type="dcterms:W3CDTF">2026-07-20T00:39:00Z</dcterms:created>
  <dcterms:modified xsi:type="dcterms:W3CDTF">2026-07-20T00:39:00Z</dcterms:modified>
</cp:coreProperties>
</file>