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Machine Learning-Based Sales Forecasting Using the Marketing and Product Performance Dataset</w:t>
      </w:r>
    </w:p>
    <w:p w:rsidR="00000000" w:rsidDel="00000000" w:rsidP="00000000" w:rsidRDefault="00000000" w:rsidRPr="00000000" w14:paraId="00000004">
      <w:pPr>
        <w:numPr>
          <w:ilvl w:val="0"/>
          <w:numId w:val="1"/>
        </w:numPr>
        <w:spacing w:after="240" w:before="240" w:lineRule="auto"/>
        <w:ind w:left="720" w:hanging="360"/>
      </w:pPr>
      <w:r w:rsidDel="00000000" w:rsidR="00000000" w:rsidRPr="00000000">
        <w:rPr>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Sales forecasting plays an important role in business decision-making, inventory management, marketing planning, and revenue optimization. Accurate forecasting enables organizations to understand future demand patterns and allocate resources effectively. Machine learning techniques provide powerful tools for identifying complex relationships within large datasets and generating accurate predictions.</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develops and evaluates several supervised machine learning models for forecasting sales using the Marketing and Product Performance Dataset obtained from Kaggle. Different machine learning algorithms, preprocessing techniques, feature importance methods, and robustness analyses are investigated to identify the most suitable forecasting model.</w:t>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rtl w:val="0"/>
        </w:rPr>
        <w:t xml:space="preserve">DATASET INFORMATION</w:t>
      </w:r>
    </w:p>
    <w:p w:rsidR="00000000" w:rsidDel="00000000" w:rsidP="00000000" w:rsidRDefault="00000000" w:rsidRPr="00000000" w14:paraId="00000008">
      <w:pPr>
        <w:spacing w:after="240" w:before="240" w:lineRule="auto"/>
        <w:rPr/>
      </w:pPr>
      <w:r w:rsidDel="00000000" w:rsidR="00000000" w:rsidRPr="00000000">
        <w:rPr>
          <w:rtl w:val="0"/>
        </w:rPr>
        <w:t xml:space="preserve">Dataset Name:</w:t>
        <w:br w:type="textWrapping"/>
        <w:t xml:space="preserve"> Marketing and Product Performance Dataset</w:t>
      </w:r>
    </w:p>
    <w:p w:rsidR="00000000" w:rsidDel="00000000" w:rsidP="00000000" w:rsidRDefault="00000000" w:rsidRPr="00000000" w14:paraId="00000009">
      <w:pPr>
        <w:spacing w:after="240" w:before="240" w:lineRule="auto"/>
        <w:rPr/>
      </w:pPr>
      <w:r w:rsidDel="00000000" w:rsidR="00000000" w:rsidRPr="00000000">
        <w:rPr>
          <w:rtl w:val="0"/>
        </w:rPr>
        <w:t xml:space="preserve">Source:</w:t>
        <w:br w:type="textWrapping"/>
      </w:r>
      <w:hyperlink r:id="rId6">
        <w:r w:rsidDel="00000000" w:rsidR="00000000" w:rsidRPr="00000000">
          <w:rPr>
            <w:color w:val="1155cc"/>
            <w:u w:val="single"/>
            <w:rtl w:val="0"/>
          </w:rPr>
          <w:t xml:space="preserve">https://www.kaggle.com/datasets/algozee/multi-source-data-for-e-commerce-sales-prediction</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Number of Records:</w:t>
        <w:br w:type="textWrapping"/>
        <w:t xml:space="preserve"> 100,000 rows</w:t>
      </w:r>
    </w:p>
    <w:p w:rsidR="00000000" w:rsidDel="00000000" w:rsidP="00000000" w:rsidRDefault="00000000" w:rsidRPr="00000000" w14:paraId="0000000B">
      <w:pPr>
        <w:spacing w:after="240" w:before="240" w:lineRule="auto"/>
        <w:rPr/>
      </w:pPr>
      <w:r w:rsidDel="00000000" w:rsidR="00000000" w:rsidRPr="00000000">
        <w:rPr>
          <w:rtl w:val="0"/>
        </w:rPr>
        <w:t xml:space="preserve">Number of Features:</w:t>
        <w:br w:type="textWrapping"/>
        <w:t xml:space="preserve"> 18 columns</w:t>
      </w:r>
    </w:p>
    <w:p w:rsidR="00000000" w:rsidDel="00000000" w:rsidP="00000000" w:rsidRDefault="00000000" w:rsidRPr="00000000" w14:paraId="0000000C">
      <w:pPr>
        <w:spacing w:after="240" w:before="240" w:lineRule="auto"/>
        <w:rPr/>
      </w:pPr>
      <w:r w:rsidDel="00000000" w:rsidR="00000000" w:rsidRPr="00000000">
        <w:rPr>
          <w:rtl w:val="0"/>
        </w:rPr>
        <w:t xml:space="preserve">Application Domain:</w:t>
        <w:br w:type="textWrapping"/>
        <w:t xml:space="preserve"> E-commerce Sales Forecasting</w:t>
      </w:r>
    </w:p>
    <w:p w:rsidR="00000000" w:rsidDel="00000000" w:rsidP="00000000" w:rsidRDefault="00000000" w:rsidRPr="00000000" w14:paraId="0000000D">
      <w:pPr>
        <w:spacing w:after="240" w:before="240" w:lineRule="auto"/>
        <w:rPr/>
      </w:pPr>
      <w:r w:rsidDel="00000000" w:rsidR="00000000" w:rsidRPr="00000000">
        <w:rPr>
          <w:rtl w:val="0"/>
        </w:rPr>
        <w:t xml:space="preserve">Target Variable:</w:t>
        <w:br w:type="textWrapping"/>
        <w:t xml:space="preserve"> sales_amount_gbp</w:t>
      </w:r>
    </w:p>
    <w:p w:rsidR="00000000" w:rsidDel="00000000" w:rsidP="00000000" w:rsidRDefault="00000000" w:rsidRPr="00000000" w14:paraId="0000000E">
      <w:pPr>
        <w:spacing w:after="240" w:before="240" w:lineRule="auto"/>
        <w:rPr/>
      </w:pPr>
      <w:r w:rsidDel="00000000" w:rsidR="00000000" w:rsidRPr="00000000">
        <w:rPr>
          <w:rtl w:val="0"/>
        </w:rPr>
        <w:t xml:space="preserve">Task Type:</w:t>
        <w:br w:type="textWrapping"/>
        <w:t xml:space="preserve"> Regression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numPr>
          <w:ilvl w:val="0"/>
          <w:numId w:val="9"/>
        </w:numPr>
        <w:spacing w:after="240" w:before="240" w:lineRule="auto"/>
        <w:ind w:left="720" w:hanging="360"/>
      </w:pPr>
      <w:r w:rsidDel="00000000" w:rsidR="00000000" w:rsidRPr="00000000">
        <w:rPr>
          <w:rtl w:val="0"/>
        </w:rPr>
        <w:t xml:space="preserve">PROBLEM STATEMENT</w:t>
      </w:r>
    </w:p>
    <w:p w:rsidR="00000000" w:rsidDel="00000000" w:rsidP="00000000" w:rsidRDefault="00000000" w:rsidRPr="00000000" w14:paraId="00000012">
      <w:pPr>
        <w:spacing w:after="240" w:before="240" w:lineRule="auto"/>
        <w:rPr/>
      </w:pPr>
      <w:r w:rsidDel="00000000" w:rsidR="00000000" w:rsidRPr="00000000">
        <w:rPr>
          <w:rtl w:val="0"/>
        </w:rPr>
        <w:t xml:space="preserve">Businesses require accurate forecasting models to estimate future sales and support strategic planning. Traditional forecasting methods often fail to capture nonlinear relationships between economic indicators, product characteristics, customer behavior, and sales performance.</w:t>
      </w:r>
    </w:p>
    <w:p w:rsidR="00000000" w:rsidDel="00000000" w:rsidP="00000000" w:rsidRDefault="00000000" w:rsidRPr="00000000" w14:paraId="00000013">
      <w:pPr>
        <w:spacing w:after="240" w:before="240" w:lineRule="auto"/>
        <w:rPr/>
      </w:pPr>
      <w:r w:rsidDel="00000000" w:rsidR="00000000" w:rsidRPr="00000000">
        <w:rPr>
          <w:rtl w:val="0"/>
        </w:rPr>
        <w:t xml:space="preserve">The objective of this project is to develop and evaluate supervised machine learning models capable of accurately predicting sales amounts using historical transaction, product, and economic data.</w:t>
      </w:r>
    </w:p>
    <w:p w:rsidR="00000000" w:rsidDel="00000000" w:rsidP="00000000" w:rsidRDefault="00000000" w:rsidRPr="00000000" w14:paraId="00000014">
      <w:pPr>
        <w:numPr>
          <w:ilvl w:val="0"/>
          <w:numId w:val="7"/>
        </w:numPr>
        <w:spacing w:after="240" w:before="240" w:lineRule="auto"/>
        <w:ind w:left="720" w:hanging="360"/>
      </w:pPr>
      <w:r w:rsidDel="00000000" w:rsidR="00000000" w:rsidRPr="00000000">
        <w:rPr>
          <w:rtl w:val="0"/>
        </w:rPr>
        <w:t xml:space="preserve">RESEARCH QUESTIONS</w:t>
      </w:r>
    </w:p>
    <w:p w:rsidR="00000000" w:rsidDel="00000000" w:rsidP="00000000" w:rsidRDefault="00000000" w:rsidRPr="00000000" w14:paraId="00000015">
      <w:pPr>
        <w:spacing w:after="240" w:before="240" w:lineRule="auto"/>
        <w:rPr/>
      </w:pPr>
      <w:r w:rsidDel="00000000" w:rsidR="00000000" w:rsidRPr="00000000">
        <w:rPr>
          <w:rtl w:val="0"/>
        </w:rPr>
        <w:t xml:space="preserve">RQ1:</w:t>
        <w:br w:type="textWrapping"/>
        <w:t xml:space="preserve"> How effectively can baseline supervised learning models predict sales_amount_gbp using the Marketing and Product Performance Dataset?</w:t>
      </w:r>
    </w:p>
    <w:p w:rsidR="00000000" w:rsidDel="00000000" w:rsidP="00000000" w:rsidRDefault="00000000" w:rsidRPr="00000000" w14:paraId="00000016">
      <w:pPr>
        <w:spacing w:after="240" w:before="240" w:lineRule="auto"/>
        <w:rPr/>
      </w:pPr>
      <w:r w:rsidDel="00000000" w:rsidR="00000000" w:rsidRPr="00000000">
        <w:rPr>
          <w:rtl w:val="0"/>
        </w:rPr>
        <w:t xml:space="preserve">RQ2:</w:t>
        <w:br w:type="textWrapping"/>
        <w:t xml:space="preserve"> Which machine learning model achieves the best predictive performance for sales forecasting?</w:t>
      </w:r>
    </w:p>
    <w:p w:rsidR="00000000" w:rsidDel="00000000" w:rsidP="00000000" w:rsidRDefault="00000000" w:rsidRPr="00000000" w14:paraId="00000017">
      <w:pPr>
        <w:spacing w:after="240" w:before="240" w:lineRule="auto"/>
        <w:rPr/>
      </w:pPr>
      <w:r w:rsidDel="00000000" w:rsidR="00000000" w:rsidRPr="00000000">
        <w:rPr>
          <w:rtl w:val="0"/>
        </w:rPr>
        <w:t xml:space="preserve">RQ3:</w:t>
        <w:br w:type="textWrapping"/>
        <w:t xml:space="preserve"> How do different preprocessing strategies affect machine learning model performance?</w:t>
      </w:r>
    </w:p>
    <w:p w:rsidR="00000000" w:rsidDel="00000000" w:rsidP="00000000" w:rsidRDefault="00000000" w:rsidRPr="00000000" w14:paraId="00000018">
      <w:pPr>
        <w:spacing w:after="240" w:before="240" w:lineRule="auto"/>
        <w:rPr/>
      </w:pPr>
      <w:r w:rsidDel="00000000" w:rsidR="00000000" w:rsidRPr="00000000">
        <w:rPr>
          <w:rtl w:val="0"/>
        </w:rPr>
        <w:t xml:space="preserve">RQ4:</w:t>
        <w:br w:type="textWrapping"/>
        <w:t xml:space="preserve"> Which features contribute most significantly to sales prediction?</w:t>
      </w:r>
    </w:p>
    <w:p w:rsidR="00000000" w:rsidDel="00000000" w:rsidP="00000000" w:rsidRDefault="00000000" w:rsidRPr="00000000" w14:paraId="00000019">
      <w:pPr>
        <w:spacing w:after="240" w:before="240" w:lineRule="auto"/>
        <w:rPr/>
      </w:pPr>
      <w:r w:rsidDel="00000000" w:rsidR="00000000" w:rsidRPr="00000000">
        <w:rPr>
          <w:rtl w:val="0"/>
        </w:rPr>
        <w:t xml:space="preserve">RQ5:</w:t>
        <w:br w:type="textWrapping"/>
        <w:t xml:space="preserve"> How sensitive are model rankings to different evaluation metrics?</w:t>
      </w:r>
    </w:p>
    <w:p w:rsidR="00000000" w:rsidDel="00000000" w:rsidP="00000000" w:rsidRDefault="00000000" w:rsidRPr="00000000" w14:paraId="0000001A">
      <w:pPr>
        <w:spacing w:after="240" w:before="240" w:lineRule="auto"/>
        <w:rPr/>
      </w:pPr>
      <w:r w:rsidDel="00000000" w:rsidR="00000000" w:rsidRPr="00000000">
        <w:rPr>
          <w:rtl w:val="0"/>
        </w:rPr>
        <w:t xml:space="preserve">RQ6:</w:t>
        <w:br w:type="textWrapping"/>
        <w:t xml:space="preserve"> How robust is the selected machine learning model under different validation and data quality conditions?</w:t>
      </w:r>
    </w:p>
    <w:p w:rsidR="00000000" w:rsidDel="00000000" w:rsidP="00000000" w:rsidRDefault="00000000" w:rsidRPr="00000000" w14:paraId="0000001B">
      <w:pPr>
        <w:spacing w:after="240" w:before="240" w:lineRule="auto"/>
        <w:rPr/>
      </w:pPr>
      <w:r w:rsidDel="00000000" w:rsidR="00000000" w:rsidRPr="00000000">
        <w:rPr>
          <w:rtl w:val="0"/>
        </w:rPr>
        <w:t xml:space="preserve">RQ7:</w:t>
        <w:br w:type="textWrapping"/>
        <w:t xml:space="preserve"> Which model provides the best balance between predictive performance, robustness, interpretability, and deployment suitability?</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numPr>
          <w:ilvl w:val="0"/>
          <w:numId w:val="8"/>
        </w:numPr>
        <w:spacing w:after="240" w:before="240" w:lineRule="auto"/>
        <w:ind w:left="720" w:hanging="360"/>
      </w:pPr>
      <w:r w:rsidDel="00000000" w:rsidR="00000000" w:rsidRPr="00000000">
        <w:rPr>
          <w:rtl w:val="0"/>
        </w:rPr>
        <w:t xml:space="preserve">PROPOSED METHODOLOGY</w:t>
      </w:r>
    </w:p>
    <w:p w:rsidR="00000000" w:rsidDel="00000000" w:rsidP="00000000" w:rsidRDefault="00000000" w:rsidRPr="00000000" w14:paraId="00000023">
      <w:pPr>
        <w:spacing w:after="240" w:before="240" w:lineRule="auto"/>
        <w:rPr/>
      </w:pPr>
      <w:r w:rsidDel="00000000" w:rsidR="00000000" w:rsidRPr="00000000">
        <w:rPr>
          <w:rtl w:val="0"/>
        </w:rPr>
        <w:t xml:space="preserve">Step 1:</w:t>
        <w:br w:type="textWrapping"/>
        <w:t xml:space="preserve"> Dataset collection from Kaggle.</w:t>
      </w:r>
    </w:p>
    <w:p w:rsidR="00000000" w:rsidDel="00000000" w:rsidP="00000000" w:rsidRDefault="00000000" w:rsidRPr="00000000" w14:paraId="00000024">
      <w:pPr>
        <w:spacing w:after="240" w:before="240" w:lineRule="auto"/>
        <w:rPr/>
      </w:pPr>
      <w:r w:rsidDel="00000000" w:rsidR="00000000" w:rsidRPr="00000000">
        <w:rPr>
          <w:rtl w:val="0"/>
        </w:rPr>
        <w:t xml:space="preserve">Step 2:</w:t>
        <w:br w:type="textWrapping"/>
        <w:t xml:space="preserve"> Data preprocessing including:</w:t>
      </w:r>
    </w:p>
    <w:p w:rsidR="00000000" w:rsidDel="00000000" w:rsidP="00000000" w:rsidRDefault="00000000" w:rsidRPr="00000000" w14:paraId="00000025">
      <w:pPr>
        <w:spacing w:after="240" w:before="240" w:lineRule="auto"/>
        <w:rPr/>
      </w:pPr>
      <w:r w:rsidDel="00000000" w:rsidR="00000000" w:rsidRPr="00000000">
        <w:rPr>
          <w:rtl w:val="0"/>
        </w:rPr>
        <w:t xml:space="preserve">• Missing value handling</w:t>
        <w:br w:type="textWrapping"/>
        <w:t xml:space="preserve"> • Feature encoding</w:t>
        <w:br w:type="textWrapping"/>
        <w:t xml:space="preserve"> • Feature scaling</w:t>
        <w:br w:type="textWrapping"/>
        <w:t xml:space="preserve"> • Data cleaning</w:t>
      </w:r>
    </w:p>
    <w:p w:rsidR="00000000" w:rsidDel="00000000" w:rsidP="00000000" w:rsidRDefault="00000000" w:rsidRPr="00000000" w14:paraId="00000026">
      <w:pPr>
        <w:spacing w:after="240" w:before="240" w:lineRule="auto"/>
        <w:rPr/>
      </w:pPr>
      <w:r w:rsidDel="00000000" w:rsidR="00000000" w:rsidRPr="00000000">
        <w:rPr>
          <w:rtl w:val="0"/>
        </w:rPr>
        <w:t xml:space="preserve">Step 3:</w:t>
        <w:br w:type="textWrapping"/>
        <w:t xml:space="preserve"> Exploratory data analysis.</w:t>
      </w:r>
    </w:p>
    <w:p w:rsidR="00000000" w:rsidDel="00000000" w:rsidP="00000000" w:rsidRDefault="00000000" w:rsidRPr="00000000" w14:paraId="00000027">
      <w:pPr>
        <w:spacing w:after="240" w:before="240" w:lineRule="auto"/>
        <w:rPr/>
      </w:pPr>
      <w:r w:rsidDel="00000000" w:rsidR="00000000" w:rsidRPr="00000000">
        <w:rPr>
          <w:rtl w:val="0"/>
        </w:rPr>
        <w:t xml:space="preserve">Step 4:</w:t>
        <w:br w:type="textWrapping"/>
        <w:t xml:space="preserve"> Feature-target separation.</w:t>
      </w:r>
    </w:p>
    <w:p w:rsidR="00000000" w:rsidDel="00000000" w:rsidP="00000000" w:rsidRDefault="00000000" w:rsidRPr="00000000" w14:paraId="00000028">
      <w:pPr>
        <w:spacing w:after="240" w:before="240" w:lineRule="auto"/>
        <w:rPr/>
      </w:pPr>
      <w:r w:rsidDel="00000000" w:rsidR="00000000" w:rsidRPr="00000000">
        <w:rPr>
          <w:rtl w:val="0"/>
        </w:rPr>
        <w:t xml:space="preserve">Step 5:</w:t>
        <w:br w:type="textWrapping"/>
        <w:t xml:space="preserve"> Train-test split using 80% training data and 20% testing data.</w:t>
      </w:r>
    </w:p>
    <w:p w:rsidR="00000000" w:rsidDel="00000000" w:rsidP="00000000" w:rsidRDefault="00000000" w:rsidRPr="00000000" w14:paraId="00000029">
      <w:pPr>
        <w:spacing w:after="240" w:before="240" w:lineRule="auto"/>
        <w:rPr/>
      </w:pPr>
      <w:r w:rsidDel="00000000" w:rsidR="00000000" w:rsidRPr="00000000">
        <w:rPr>
          <w:rtl w:val="0"/>
        </w:rPr>
        <w:t xml:space="preserve">Step 6:</w:t>
        <w:br w:type="textWrapping"/>
        <w:t xml:space="preserve"> Model development and evaluation.</w:t>
      </w:r>
    </w:p>
    <w:p w:rsidR="00000000" w:rsidDel="00000000" w:rsidP="00000000" w:rsidRDefault="00000000" w:rsidRPr="00000000" w14:paraId="0000002A">
      <w:pPr>
        <w:spacing w:after="240" w:before="240" w:lineRule="auto"/>
        <w:rPr/>
      </w:pPr>
      <w:r w:rsidDel="00000000" w:rsidR="00000000" w:rsidRPr="00000000">
        <w:rPr>
          <w:rtl w:val="0"/>
        </w:rPr>
        <w:t xml:space="preserve">Step 7:</w:t>
        <w:br w:type="textWrapping"/>
        <w:t xml:space="preserve"> Feature importance analysis.</w:t>
      </w:r>
    </w:p>
    <w:p w:rsidR="00000000" w:rsidDel="00000000" w:rsidP="00000000" w:rsidRDefault="00000000" w:rsidRPr="00000000" w14:paraId="0000002B">
      <w:pPr>
        <w:spacing w:after="240" w:before="240" w:lineRule="auto"/>
        <w:rPr/>
      </w:pPr>
      <w:r w:rsidDel="00000000" w:rsidR="00000000" w:rsidRPr="00000000">
        <w:rPr>
          <w:rtl w:val="0"/>
        </w:rPr>
        <w:t xml:space="preserve">Step 8:</w:t>
        <w:br w:type="textWrapping"/>
        <w:t xml:space="preserve"> Robustness testing.</w:t>
      </w:r>
    </w:p>
    <w:p w:rsidR="00000000" w:rsidDel="00000000" w:rsidP="00000000" w:rsidRDefault="00000000" w:rsidRPr="00000000" w14:paraId="0000002C">
      <w:pPr>
        <w:spacing w:after="240" w:before="240" w:lineRule="auto"/>
        <w:rPr/>
      </w:pPr>
      <w:r w:rsidDel="00000000" w:rsidR="00000000" w:rsidRPr="00000000">
        <w:rPr>
          <w:rtl w:val="0"/>
        </w:rPr>
        <w:t xml:space="preserve">Step 9:</w:t>
        <w:br w:type="textWrapping"/>
        <w:t xml:space="preserve"> Final model recommendation.</w:t>
      </w:r>
    </w:p>
    <w:p w:rsidR="00000000" w:rsidDel="00000000" w:rsidP="00000000" w:rsidRDefault="00000000" w:rsidRPr="00000000" w14:paraId="0000002D">
      <w:pPr>
        <w:numPr>
          <w:ilvl w:val="0"/>
          <w:numId w:val="3"/>
        </w:numPr>
        <w:spacing w:after="240" w:before="240" w:lineRule="auto"/>
        <w:ind w:left="720" w:hanging="360"/>
      </w:pPr>
      <w:r w:rsidDel="00000000" w:rsidR="00000000" w:rsidRPr="00000000">
        <w:rPr>
          <w:rtl w:val="0"/>
        </w:rPr>
        <w:t xml:space="preserve">MACHINE LEARNING MODELS</w:t>
      </w:r>
    </w:p>
    <w:p w:rsidR="00000000" w:rsidDel="00000000" w:rsidP="00000000" w:rsidRDefault="00000000" w:rsidRPr="00000000" w14:paraId="0000002E">
      <w:pPr>
        <w:spacing w:after="240" w:before="240" w:lineRule="auto"/>
        <w:rPr/>
      </w:pPr>
      <w:r w:rsidDel="00000000" w:rsidR="00000000" w:rsidRPr="00000000">
        <w:rPr>
          <w:rtl w:val="0"/>
        </w:rPr>
        <w:t xml:space="preserve">The following supervised learning models are evaluated:</w:t>
      </w:r>
    </w:p>
    <w:p w:rsidR="00000000" w:rsidDel="00000000" w:rsidP="00000000" w:rsidRDefault="00000000" w:rsidRPr="00000000" w14:paraId="0000002F">
      <w:pPr>
        <w:spacing w:after="240" w:before="240" w:lineRule="auto"/>
        <w:rPr/>
      </w:pPr>
      <w:r w:rsidDel="00000000" w:rsidR="00000000" w:rsidRPr="00000000">
        <w:rPr>
          <w:rtl w:val="0"/>
        </w:rPr>
        <w:t xml:space="preserve">• Linear Regression</w:t>
        <w:br w:type="textWrapping"/>
        <w:t xml:space="preserve"> • Decision Tree Regressor</w:t>
        <w:br w:type="textWrapping"/>
        <w:t xml:space="preserve"> • K-Nearest Neighbors (KNN)</w:t>
        <w:br w:type="textWrapping"/>
        <w:t xml:space="preserve"> • Random Forest Regressor</w:t>
        <w:br w:type="textWrapping"/>
        <w:t xml:space="preserve"> • Gradient Boosting Regressor</w:t>
        <w:br w:type="textWrapping"/>
        <w:t xml:space="preserve"> • XGBoost Regressor</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numPr>
          <w:ilvl w:val="0"/>
          <w:numId w:val="12"/>
        </w:numPr>
        <w:spacing w:after="240" w:before="240" w:lineRule="auto"/>
        <w:ind w:left="720" w:hanging="360"/>
      </w:pPr>
      <w:r w:rsidDel="00000000" w:rsidR="00000000" w:rsidRPr="00000000">
        <w:rPr>
          <w:rtl w:val="0"/>
        </w:rPr>
        <w:t xml:space="preserve">EVALUATION METRICS</w:t>
      </w:r>
    </w:p>
    <w:p w:rsidR="00000000" w:rsidDel="00000000" w:rsidP="00000000" w:rsidRDefault="00000000" w:rsidRPr="00000000" w14:paraId="00000032">
      <w:pPr>
        <w:spacing w:after="240" w:before="240" w:lineRule="auto"/>
        <w:rPr/>
      </w:pPr>
      <w:r w:rsidDel="00000000" w:rsidR="00000000" w:rsidRPr="00000000">
        <w:rPr>
          <w:rtl w:val="0"/>
        </w:rPr>
        <w:t xml:space="preserve">The project uses regression evaluation metrics:</w:t>
      </w:r>
    </w:p>
    <w:p w:rsidR="00000000" w:rsidDel="00000000" w:rsidP="00000000" w:rsidRDefault="00000000" w:rsidRPr="00000000" w14:paraId="00000033">
      <w:pPr>
        <w:spacing w:after="240" w:before="240" w:lineRule="auto"/>
        <w:rPr/>
      </w:pPr>
      <w:r w:rsidDel="00000000" w:rsidR="00000000" w:rsidRPr="00000000">
        <w:rPr>
          <w:rtl w:val="0"/>
        </w:rPr>
        <w:t xml:space="preserve">• Mean Absolute Error (MAE)</w:t>
        <w:br w:type="textWrapping"/>
        <w:t xml:space="preserve"> • Root Mean Squared Error (RMSE)</w:t>
        <w:br w:type="textWrapping"/>
        <w:t xml:space="preserve"> • Coefficient of Determination (R²)</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numPr>
          <w:ilvl w:val="0"/>
          <w:numId w:val="6"/>
        </w:numPr>
        <w:spacing w:after="240" w:before="240" w:lineRule="auto"/>
        <w:ind w:left="720" w:hanging="360"/>
      </w:pPr>
      <w:r w:rsidDel="00000000" w:rsidR="00000000" w:rsidRPr="00000000">
        <w:rPr>
          <w:rtl w:val="0"/>
        </w:rPr>
        <w:t xml:space="preserve">EXPECTED TABLES</w:t>
      </w:r>
    </w:p>
    <w:p w:rsidR="00000000" w:rsidDel="00000000" w:rsidP="00000000" w:rsidRDefault="00000000" w:rsidRPr="00000000" w14:paraId="00000039">
      <w:pPr>
        <w:spacing w:after="240" w:before="240" w:lineRule="auto"/>
        <w:rPr/>
      </w:pPr>
      <w:r w:rsidDel="00000000" w:rsidR="00000000" w:rsidRPr="00000000">
        <w:rPr>
          <w:rtl w:val="0"/>
        </w:rPr>
        <w:t xml:space="preserve">Table 1:</w:t>
        <w:br w:type="textWrapping"/>
        <w:t xml:space="preserve"> Baseline Model Performance</w:t>
        <w:br w:type="textWrapping"/>
      </w:r>
      <w:r w:rsidDel="00000000" w:rsidR="00000000" w:rsidRPr="00000000">
        <w:rPr/>
        <w:drawing>
          <wp:inline distB="114300" distT="114300" distL="114300" distR="114300">
            <wp:extent cx="5943600" cy="12954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295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Table 2:</w:t>
        <w:br w:type="textWrapping"/>
        <w:t xml:space="preserve"> Model Comparison Results</w:t>
        <w:br w:type="textWrapping"/>
      </w:r>
      <w:r w:rsidDel="00000000" w:rsidR="00000000" w:rsidRPr="00000000">
        <w:rPr/>
        <w:drawing>
          <wp:inline distB="114300" distT="114300" distL="114300" distR="114300">
            <wp:extent cx="5943600" cy="1803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Table 3:</w:t>
        <w:br w:type="textWrapping"/>
        <w:t xml:space="preserve"> Impact of Preprocessing Techniques</w:t>
        <w:br w:type="textWrapping"/>
      </w:r>
      <w:r w:rsidDel="00000000" w:rsidR="00000000" w:rsidRPr="00000000">
        <w:rPr/>
        <w:drawing>
          <wp:inline distB="114300" distT="114300" distL="114300" distR="114300">
            <wp:extent cx="5943600" cy="18161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Table 4:</w:t>
        <w:br w:type="textWrapping"/>
        <w:t xml:space="preserve"> Feature Importance Rankings</w:t>
        <w:br w:type="textWrapping"/>
        <w:br w:type="textWrapping"/>
      </w:r>
      <w:r w:rsidDel="00000000" w:rsidR="00000000" w:rsidRPr="00000000">
        <w:rPr/>
        <w:drawing>
          <wp:inline distB="114300" distT="114300" distL="114300" distR="114300">
            <wp:extent cx="5562600" cy="489585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626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Table 5:</w:t>
        <w:br w:type="textWrapping"/>
        <w:t xml:space="preserve"> Model Ranking under Different Metrics</w:t>
        <w:br w:type="textWrapping"/>
      </w:r>
      <w:r w:rsidDel="00000000" w:rsidR="00000000" w:rsidRPr="00000000">
        <w:rPr/>
        <w:drawing>
          <wp:inline distB="114300" distT="114300" distL="114300" distR="114300">
            <wp:extent cx="5715000" cy="238125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Table 6:</w:t>
        <w:br w:type="textWrapping"/>
        <w:t xml:space="preserve"> Robustness Analysis Results</w:t>
        <w:br w:type="textWrapping"/>
      </w:r>
      <w:r w:rsidDel="00000000" w:rsidR="00000000" w:rsidRPr="00000000">
        <w:rPr/>
        <w:drawing>
          <wp:inline distB="114300" distT="114300" distL="114300" distR="114300">
            <wp:extent cx="5943600" cy="17907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Table 7:</w:t>
        <w:br w:type="textWrapping"/>
        <w:t xml:space="preserve"> Final Decision Matrix and Recommendation</w:t>
        <w:br w:type="textWrapping"/>
      </w:r>
      <w:r w:rsidDel="00000000" w:rsidR="00000000" w:rsidRPr="00000000">
        <w:rPr/>
        <w:drawing>
          <wp:inline distB="114300" distT="114300" distL="114300" distR="114300">
            <wp:extent cx="5943600" cy="1727200"/>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numPr>
          <w:ilvl w:val="0"/>
          <w:numId w:val="11"/>
        </w:numPr>
        <w:spacing w:after="240" w:before="240" w:lineRule="auto"/>
        <w:ind w:left="720" w:hanging="360"/>
      </w:pPr>
      <w:r w:rsidDel="00000000" w:rsidR="00000000" w:rsidRPr="00000000">
        <w:rPr>
          <w:rtl w:val="0"/>
        </w:rPr>
        <w:t xml:space="preserve">EXPECTED FIGURES</w:t>
      </w:r>
    </w:p>
    <w:p w:rsidR="00000000" w:rsidDel="00000000" w:rsidP="00000000" w:rsidRDefault="00000000" w:rsidRPr="00000000" w14:paraId="00000057">
      <w:pPr>
        <w:spacing w:after="240" w:before="240" w:lineRule="auto"/>
        <w:rPr/>
      </w:pPr>
      <w:r w:rsidDel="00000000" w:rsidR="00000000" w:rsidRPr="00000000">
        <w:rPr>
          <w:rtl w:val="0"/>
        </w:rPr>
        <w:t xml:space="preserve">Figure 1:</w:t>
        <w:br w:type="textWrapping"/>
        <w:t xml:space="preserve"> Baseline Performance Comparison</w:t>
        <w:br w:type="textWrapping"/>
        <w:br w:type="textWrapping"/>
      </w:r>
      <w:r w:rsidDel="00000000" w:rsidR="00000000" w:rsidRPr="00000000">
        <w:rPr/>
        <w:drawing>
          <wp:inline distB="114300" distT="114300" distL="114300" distR="114300">
            <wp:extent cx="5943600" cy="36703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Figure 2:</w:t>
        <w:br w:type="textWrapping"/>
        <w:t xml:space="preserve"> Model Comparison Analysis</w:t>
        <w:br w:type="textWrapping"/>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5943600" cy="35687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Figure 3:</w:t>
        <w:br w:type="textWrapping"/>
        <w:t xml:space="preserve"> Impact of Preprocessing on Model Performance</w:t>
        <w:br w:type="textWrapping"/>
        <w:br w:type="textWrapping"/>
      </w:r>
      <w:r w:rsidDel="00000000" w:rsidR="00000000" w:rsidRPr="00000000">
        <w:rPr/>
        <w:drawing>
          <wp:inline distB="114300" distT="114300" distL="114300" distR="114300">
            <wp:extent cx="5943600" cy="32766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Figure 4:</w:t>
        <w:br w:type="textWrapping"/>
        <w:t xml:space="preserve"> Feature Importance Analysis</w:t>
        <w:br w:type="textWrapping"/>
      </w:r>
      <w:r w:rsidDel="00000000" w:rsidR="00000000" w:rsidRPr="00000000">
        <w:rPr/>
        <w:drawing>
          <wp:inline distB="114300" distT="114300" distL="114300" distR="114300">
            <wp:extent cx="5943600" cy="34798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Figure 5:</w:t>
        <w:br w:type="textWrapping"/>
        <w:t xml:space="preserve"> Model Ranking Across Evaluation Metrics</w:t>
        <w:br w:type="textWrapping"/>
      </w:r>
      <w:r w:rsidDel="00000000" w:rsidR="00000000" w:rsidRPr="00000000">
        <w:rPr/>
        <w:drawing>
          <wp:inline distB="114300" distT="114300" distL="114300" distR="114300">
            <wp:extent cx="5943600" cy="35560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Figure 6:</w:t>
        <w:br w:type="textWrapping"/>
        <w:t xml:space="preserve"> Robustness Analysis</w:t>
        <w:br w:type="textWrapping"/>
      </w:r>
      <w:r w:rsidDel="00000000" w:rsidR="00000000" w:rsidRPr="00000000">
        <w:rPr/>
        <w:drawing>
          <wp:inline distB="114300" distT="114300" distL="114300" distR="114300">
            <wp:extent cx="5943600" cy="32766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Figure 7:</w:t>
        <w:br w:type="textWrapping"/>
        <w:t xml:space="preserve"> Final Model Recommendation</w:t>
        <w:br w:type="textWrapping"/>
      </w:r>
      <w:r w:rsidDel="00000000" w:rsidR="00000000" w:rsidRPr="00000000">
        <w:rPr/>
        <w:drawing>
          <wp:inline distB="114300" distT="114300" distL="114300" distR="114300">
            <wp:extent cx="5943600" cy="3695700"/>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numPr>
          <w:ilvl w:val="0"/>
          <w:numId w:val="4"/>
        </w:numPr>
        <w:spacing w:after="240" w:before="240" w:lineRule="auto"/>
        <w:ind w:left="720" w:hanging="360"/>
      </w:pPr>
      <w:r w:rsidDel="00000000" w:rsidR="00000000" w:rsidRPr="00000000">
        <w:rPr>
          <w:rtl w:val="0"/>
        </w:rPr>
        <w:t xml:space="preserve">EXPECTED OUTCOMES</w:t>
      </w:r>
    </w:p>
    <w:p w:rsidR="00000000" w:rsidDel="00000000" w:rsidP="00000000" w:rsidRDefault="00000000" w:rsidRPr="00000000" w14:paraId="0000007A">
      <w:pPr>
        <w:spacing w:after="240" w:before="240" w:lineRule="auto"/>
        <w:rPr/>
      </w:pPr>
      <w:r w:rsidDel="00000000" w:rsidR="00000000" w:rsidRPr="00000000">
        <w:rPr>
          <w:rtl w:val="0"/>
        </w:rPr>
        <w:t xml:space="preserve">The study is expected to demonstrate that machine learning techniques can effectively forecast sales using marketing and product performance data. Ensemble-based methods such as Random Forest and Gradient Boosting are expected to outperform simpler baseline models. Feature importance analysis is expected to identify the most influential factors affecting sales. The final recommended model is expected to provide strong predictive accuracy, robustness, and practical deployment suitability.</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numPr>
          <w:ilvl w:val="0"/>
          <w:numId w:val="10"/>
        </w:numPr>
        <w:spacing w:after="240" w:before="240" w:lineRule="auto"/>
        <w:ind w:left="720" w:hanging="360"/>
      </w:pPr>
      <w:r w:rsidDel="00000000" w:rsidR="00000000" w:rsidRPr="00000000">
        <w:rPr>
          <w:rtl w:val="0"/>
        </w:rPr>
        <w:t xml:space="preserve">TOOLS AND TECHNOLOGIES</w:t>
      </w:r>
    </w:p>
    <w:p w:rsidR="00000000" w:rsidDel="00000000" w:rsidP="00000000" w:rsidRDefault="00000000" w:rsidRPr="00000000" w14:paraId="00000083">
      <w:pPr>
        <w:spacing w:after="240" w:before="240" w:lineRule="auto"/>
        <w:rPr/>
      </w:pPr>
      <w:r w:rsidDel="00000000" w:rsidR="00000000" w:rsidRPr="00000000">
        <w:rPr>
          <w:rtl w:val="0"/>
        </w:rPr>
        <w:t xml:space="preserve">Programming Language:</w:t>
        <w:br w:type="textWrapping"/>
        <w:t xml:space="preserve"> Python</w:t>
      </w:r>
    </w:p>
    <w:p w:rsidR="00000000" w:rsidDel="00000000" w:rsidP="00000000" w:rsidRDefault="00000000" w:rsidRPr="00000000" w14:paraId="00000084">
      <w:pPr>
        <w:spacing w:after="240" w:before="240" w:lineRule="auto"/>
        <w:rPr/>
      </w:pPr>
      <w:r w:rsidDel="00000000" w:rsidR="00000000" w:rsidRPr="00000000">
        <w:rPr>
          <w:rtl w:val="0"/>
        </w:rPr>
        <w:t xml:space="preserve">Development Environment:</w:t>
        <w:br w:type="textWrapping"/>
        <w:t xml:space="preserve"> Google Colab</w:t>
      </w:r>
    </w:p>
    <w:p w:rsidR="00000000" w:rsidDel="00000000" w:rsidP="00000000" w:rsidRDefault="00000000" w:rsidRPr="00000000" w14:paraId="00000085">
      <w:pPr>
        <w:spacing w:after="240" w:before="240" w:lineRule="auto"/>
        <w:rPr/>
      </w:pPr>
      <w:r w:rsidDel="00000000" w:rsidR="00000000" w:rsidRPr="00000000">
        <w:rPr>
          <w:rtl w:val="0"/>
        </w:rPr>
        <w:t xml:space="preserve">Libraries:</w:t>
      </w:r>
    </w:p>
    <w:p w:rsidR="00000000" w:rsidDel="00000000" w:rsidP="00000000" w:rsidRDefault="00000000" w:rsidRPr="00000000" w14:paraId="00000086">
      <w:pPr>
        <w:spacing w:after="240" w:before="240" w:lineRule="auto"/>
        <w:rPr/>
      </w:pPr>
      <w:r w:rsidDel="00000000" w:rsidR="00000000" w:rsidRPr="00000000">
        <w:rPr>
          <w:rtl w:val="0"/>
        </w:rPr>
        <w:t xml:space="preserve">• Pandas</w:t>
        <w:br w:type="textWrapping"/>
        <w:t xml:space="preserve"> • NumPy</w:t>
        <w:br w:type="textWrapping"/>
        <w:t xml:space="preserve"> • Scikit-Learn</w:t>
        <w:br w:type="textWrapping"/>
        <w:t xml:space="preserve"> • Matplotlib</w:t>
        <w:br w:type="textWrapping"/>
        <w:t xml:space="preserve"> • XGBoost</w:t>
      </w:r>
    </w:p>
    <w:p w:rsidR="00000000" w:rsidDel="00000000" w:rsidP="00000000" w:rsidRDefault="00000000" w:rsidRPr="00000000" w14:paraId="00000087">
      <w:pPr>
        <w:spacing w:after="240" w:before="240" w:lineRule="auto"/>
        <w:rPr/>
      </w:pPr>
      <w:r w:rsidDel="00000000" w:rsidR="00000000" w:rsidRPr="00000000">
        <w:rPr>
          <w:rtl w:val="0"/>
        </w:rPr>
        <w:t xml:space="preserve">Version Control:</w:t>
        <w:br w:type="textWrapping"/>
        <w:t xml:space="preserve"> GitHub</w:t>
      </w:r>
    </w:p>
    <w:p w:rsidR="00000000" w:rsidDel="00000000" w:rsidP="00000000" w:rsidRDefault="00000000" w:rsidRPr="00000000" w14:paraId="00000088">
      <w:pPr>
        <w:spacing w:after="240" w:before="240" w:lineRule="auto"/>
        <w:rPr/>
      </w:pPr>
      <w:r w:rsidDel="00000000" w:rsidR="00000000" w:rsidRPr="00000000">
        <w:rPr>
          <w:rtl w:val="0"/>
        </w:rPr>
        <w:t xml:space="preserve">Dataset Platform:</w:t>
        <w:br w:type="textWrapping"/>
        <w:t xml:space="preserve"> Kaggle</w:t>
      </w:r>
    </w:p>
    <w:p w:rsidR="00000000" w:rsidDel="00000000" w:rsidP="00000000" w:rsidRDefault="00000000" w:rsidRPr="00000000" w14:paraId="00000089">
      <w:pPr>
        <w:numPr>
          <w:ilvl w:val="0"/>
          <w:numId w:val="5"/>
        </w:numPr>
        <w:spacing w:after="240" w:before="240" w:lineRule="auto"/>
        <w:ind w:left="720" w:hanging="360"/>
      </w:pPr>
      <w:r w:rsidDel="00000000" w:rsidR="00000000" w:rsidRPr="00000000">
        <w:rPr>
          <w:rtl w:val="0"/>
        </w:rPr>
        <w:t xml:space="preserve">CONCLUSION</w:t>
      </w:r>
    </w:p>
    <w:p w:rsidR="00000000" w:rsidDel="00000000" w:rsidP="00000000" w:rsidRDefault="00000000" w:rsidRPr="00000000" w14:paraId="0000008A">
      <w:pPr>
        <w:spacing w:after="240" w:before="240" w:lineRule="auto"/>
        <w:rPr/>
      </w:pPr>
      <w:r w:rsidDel="00000000" w:rsidR="00000000" w:rsidRPr="00000000">
        <w:rPr>
          <w:rtl w:val="0"/>
        </w:rPr>
        <w:t xml:space="preserve">This project proposes a comprehensive supervised learning framework for sales forecasting using the Marketing and Product Performance Dataset. Multiple machine learning algorithms, preprocessing strategies, and evaluation techniques are employed to identify the most effective forecasting solution. The final outcome will assist businesses in making data-driven decisions and improving operational performance through accurate sales prediction.</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https://www.kaggle.com/datasets/algozee/multi-source-data-for-e-commerce-sales-prediction" TargetMode="External"/><Relationship Id="rId18"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