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driver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743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924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505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4D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51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&amp; get CSRF token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4001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CSRF token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0287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hnmxcvoyu2su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do we change the way security filter chain works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spring security provide us a lot of chain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But how to configure in our own way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do that creating </w:t>
      </w:r>
      <w:r w:rsidDel="00000000" w:rsidR="00000000" w:rsidRPr="00000000">
        <w:rPr>
          <w:b w:val="1"/>
          <w:rtl w:val="0"/>
        </w:rPr>
        <w:t xml:space="preserve">config class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config class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src &gt; main &gt; java &gt;package &gt; new package (name it as config)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685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is working behind the scene for validation username and password (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Not used in codebase, but provided here for demonstration purpose only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UsernamePasswordAuthenticationFilter 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Takes the credentials and starts the authentication process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UserDetailsService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Helper to load user details for example fetching from database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config file 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 Bean, because it will be in the spring container, and your spring security will pick it from there.</w:t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 bean of </w:t>
      </w:r>
      <w:r w:rsidDel="00000000" w:rsidR="00000000" w:rsidRPr="00000000">
        <w:rPr>
          <w:b w:val="1"/>
          <w:rtl w:val="0"/>
        </w:rPr>
        <w:t xml:space="preserve">UserDetailService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demo we have create two user detail (but in real we get usually don't do that)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can test it from POSTMAN</w:t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dk37dp064w6" w:id="5"/>
      <w:bookmarkEnd w:id="5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Connect with database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we pass a credential object (</w:t>
      </w:r>
      <w:r w:rsidDel="00000000" w:rsidR="00000000" w:rsidRPr="00000000">
        <w:rPr>
          <w:b w:val="1"/>
          <w:rtl w:val="0"/>
        </w:rPr>
        <w:t xml:space="preserve">Authentication Object,</w:t>
      </w:r>
      <w:r w:rsidDel="00000000" w:rsidR="00000000" w:rsidRPr="00000000">
        <w:rPr>
          <w:rtl w:val="0"/>
        </w:rPr>
        <w:t xml:space="preserve"> still not authenticated) to the </w:t>
      </w:r>
      <w:r w:rsidDel="00000000" w:rsidR="00000000" w:rsidRPr="00000000">
        <w:rPr>
          <w:b w:val="1"/>
          <w:rtl w:val="0"/>
        </w:rPr>
        <w:t xml:space="preserve">Authentication Provider</w:t>
      </w:r>
      <w:r w:rsidDel="00000000" w:rsidR="00000000" w:rsidRPr="00000000">
        <w:rPr>
          <w:rtl w:val="0"/>
        </w:rPr>
        <w:t xml:space="preserve"> (who will provide the service of checking it and validating it), it will provide an </w:t>
      </w:r>
      <w:r w:rsidDel="00000000" w:rsidR="00000000" w:rsidRPr="00000000">
        <w:rPr>
          <w:b w:val="1"/>
          <w:rtl w:val="0"/>
        </w:rPr>
        <w:t xml:space="preserve">Authentication Objec</w:t>
      </w:r>
      <w:r w:rsidDel="00000000" w:rsidR="00000000" w:rsidRPr="00000000">
        <w:rPr>
          <w:rtl w:val="0"/>
        </w:rPr>
        <w:t xml:space="preserve">t (Authenticated object).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database in PostgreSQL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Then create table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database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26765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:- </w:t>
      </w:r>
      <w:r w:rsidDel="00000000" w:rsidR="00000000" w:rsidRPr="00000000">
        <w:rPr>
          <w:rtl w:val="0"/>
        </w:rPr>
        <w:t xml:space="preserve">Controllers use services to handle business logic. Services interact with repositories to fetch or manipulate data, and repositories communicate with the database to perform these operations.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class in model and create entity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36099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“useRepo” file (interface) inside the repo package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Extends JpaRepository with type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service package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MyUserDetailsService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 return user object create UserPrinciple class inside the model package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573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config file then add authentication provider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18097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="360" w:lineRule="auto"/>
        <w:rPr/>
      </w:pPr>
      <w:bookmarkStart w:colFirst="0" w:colLast="0" w:name="_eqcm6p29e5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a record to the users table, then try to log in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868lpsitunm5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Connect with database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we pass a credential object (</w:t>
      </w:r>
      <w:r w:rsidDel="00000000" w:rsidR="00000000" w:rsidRPr="00000000">
        <w:rPr>
          <w:b w:val="1"/>
          <w:rtl w:val="0"/>
        </w:rPr>
        <w:t xml:space="preserve">Authentication Object,</w:t>
      </w:r>
      <w:r w:rsidDel="00000000" w:rsidR="00000000" w:rsidRPr="00000000">
        <w:rPr>
          <w:rtl w:val="0"/>
        </w:rPr>
        <w:t xml:space="preserve"> still not authenticated) to the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8.png"/><Relationship Id="rId21" Type="http://schemas.openxmlformats.org/officeDocument/2006/relationships/image" Target="media/image12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