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7F" w:rsidRDefault="000A3E7F">
      <w:pPr>
        <w:rPr>
          <w:b/>
          <w:sz w:val="32"/>
          <w:szCs w:val="32"/>
          <w:u w:val="single"/>
        </w:rPr>
      </w:pPr>
    </w:p>
    <w:p w:rsidR="00443DE9" w:rsidRPr="000A3E7F" w:rsidRDefault="000A3E7F">
      <w:pPr>
        <w:rPr>
          <w:b/>
          <w:sz w:val="32"/>
          <w:szCs w:val="32"/>
          <w:u w:val="single"/>
        </w:rPr>
      </w:pPr>
      <w:r w:rsidRPr="000A3E7F">
        <w:rPr>
          <w:b/>
          <w:sz w:val="32"/>
          <w:szCs w:val="32"/>
          <w:u w:val="single"/>
        </w:rPr>
        <w:t>Automation Pre-requisites (Support center configurations)</w:t>
      </w:r>
    </w:p>
    <w:p w:rsidR="000A3E7F" w:rsidRDefault="000A3E7F"/>
    <w:p w:rsidR="00443DE9" w:rsidRPr="001D5B81" w:rsidRDefault="00443DE9">
      <w:pPr>
        <w:rPr>
          <w:b/>
          <w:sz w:val="40"/>
          <w:szCs w:val="40"/>
          <w:u w:val="single"/>
        </w:rPr>
      </w:pPr>
      <w:r w:rsidRPr="001D5B81">
        <w:rPr>
          <w:b/>
          <w:sz w:val="40"/>
          <w:szCs w:val="40"/>
          <w:u w:val="single"/>
        </w:rPr>
        <w:t xml:space="preserve">Custom </w:t>
      </w:r>
      <w:r w:rsidR="001D5B81" w:rsidRPr="001D5B81">
        <w:rPr>
          <w:b/>
          <w:sz w:val="40"/>
          <w:szCs w:val="40"/>
          <w:u w:val="single"/>
        </w:rPr>
        <w:t xml:space="preserve">PC Agent </w:t>
      </w:r>
      <w:r w:rsidRPr="001D5B81">
        <w:rPr>
          <w:b/>
          <w:sz w:val="40"/>
          <w:szCs w:val="40"/>
          <w:u w:val="single"/>
        </w:rPr>
        <w:t>Configuration:</w:t>
      </w:r>
    </w:p>
    <w:p w:rsidR="00F05490" w:rsidRDefault="00F05490" w:rsidP="00F05490">
      <w:r>
        <w:t xml:space="preserve">Community Name: </w:t>
      </w:r>
      <w:r w:rsidR="00024FB0">
        <w:t xml:space="preserve">Custom </w:t>
      </w:r>
      <w:r>
        <w:t>Automation</w:t>
      </w:r>
    </w:p>
    <w:p w:rsidR="00443DE9" w:rsidRDefault="00F05490" w:rsidP="00620230">
      <w:r>
        <w:t xml:space="preserve">Sub-Community: </w:t>
      </w:r>
      <w:r w:rsidR="00024FB0">
        <w:t xml:space="preserve">Custom </w:t>
      </w:r>
      <w:r>
        <w:t>SubAutomation</w:t>
      </w:r>
    </w:p>
    <w:p w:rsidR="00443DE9" w:rsidRPr="00527478" w:rsidRDefault="00527478">
      <w:pPr>
        <w:rPr>
          <w:b/>
        </w:rPr>
      </w:pPr>
      <w:r w:rsidRPr="00527478">
        <w:rPr>
          <w:b/>
        </w:rPr>
        <w:t>These settings are under sub community</w:t>
      </w:r>
    </w:p>
    <w:p w:rsidR="00443DE9" w:rsidRPr="000A3E7F" w:rsidRDefault="00443DE9">
      <w:pPr>
        <w:rPr>
          <w:b/>
        </w:rPr>
      </w:pPr>
      <w:r w:rsidRPr="00443DE9">
        <w:rPr>
          <w:b/>
          <w:u w:val="single"/>
        </w:rPr>
        <w:t>Profile And Web settings</w:t>
      </w:r>
      <w:r w:rsidRPr="000A3E7F">
        <w:rPr>
          <w:b/>
        </w:rPr>
        <w:t>:</w:t>
      </w:r>
      <w:r w:rsidR="000A3E7F" w:rsidRPr="000A3E7F">
        <w:rPr>
          <w:b/>
        </w:rPr>
        <w:t xml:space="preserve"> (For edit profile Tests)</w:t>
      </w:r>
    </w:p>
    <w:p w:rsidR="00443DE9" w:rsidRDefault="00F05490">
      <w:r>
        <w:t xml:space="preserve">Name: </w:t>
      </w:r>
      <w:r w:rsidRPr="00F05490">
        <w:t>Automation Profile Settings</w:t>
      </w:r>
    </w:p>
    <w:p w:rsidR="00443DE9" w:rsidRDefault="00F05490">
      <w:r>
        <w:rPr>
          <w:rFonts w:ascii="Verdana" w:hAnsi="Verdana"/>
          <w:b/>
          <w:bCs/>
          <w:color w:val="3366FF"/>
          <w:sz w:val="17"/>
          <w:szCs w:val="17"/>
        </w:rPr>
        <w:t>Contact Support Properties</w:t>
      </w:r>
    </w:p>
    <w:p w:rsidR="00443DE9" w:rsidRDefault="00443DE9" w:rsidP="00443DE9">
      <w:r>
        <w:t>&lt;p&gt;You can contact Support using one of the following methods:&lt;/p&gt;</w:t>
      </w:r>
    </w:p>
    <w:p w:rsidR="00443DE9" w:rsidRDefault="00443DE9" w:rsidP="00443DE9">
      <w:r>
        <w:tab/>
        <w:t>&lt;ul&gt;</w:t>
      </w:r>
    </w:p>
    <w:p w:rsidR="00443DE9" w:rsidRDefault="00443DE9" w:rsidP="00443DE9">
      <w:r>
        <w:tab/>
        <w:t>&lt;li&gt;Email: support@automation.com,&lt;/li&gt;</w:t>
      </w:r>
    </w:p>
    <w:p w:rsidR="00443DE9" w:rsidRDefault="00443DE9" w:rsidP="00443DE9">
      <w:r>
        <w:tab/>
        <w:t>&lt;li&gt;Phone: 100-200-3000&lt;/li&gt;</w:t>
      </w:r>
    </w:p>
    <w:p w:rsidR="00443DE9" w:rsidRDefault="00443DE9" w:rsidP="00443DE9">
      <w:r>
        <w:tab/>
        <w:t>&lt;/ul&gt;</w:t>
      </w:r>
    </w:p>
    <w:p w:rsidR="00443DE9" w:rsidRDefault="00443DE9" w:rsidP="00443DE9">
      <w:r>
        <w:tab/>
        <w:t xml:space="preserve">&lt;p&gt;Technical Support representatives are available to help you Monday </w:t>
      </w:r>
    </w:p>
    <w:p w:rsidR="00443DE9" w:rsidRDefault="00443DE9" w:rsidP="00443DE9">
      <w:r>
        <w:tab/>
        <w:t>through Friday, 9:00 AM to 8:00 PM.&lt;/p&gt;</w:t>
      </w:r>
    </w:p>
    <w:p w:rsidR="00443DE9" w:rsidRDefault="00F05490">
      <w:pPr>
        <w:rPr>
          <w:rFonts w:ascii="Verdana" w:hAnsi="Verdana"/>
          <w:b/>
          <w:bCs/>
          <w:color w:val="CC6600"/>
          <w:sz w:val="17"/>
          <w:szCs w:val="17"/>
        </w:rPr>
      </w:pPr>
      <w:r>
        <w:rPr>
          <w:rFonts w:ascii="Verdana" w:hAnsi="Verdana"/>
          <w:b/>
          <w:bCs/>
          <w:color w:val="CC6600"/>
          <w:sz w:val="17"/>
          <w:szCs w:val="17"/>
        </w:rPr>
        <w:t>Address Fields</w:t>
      </w:r>
    </w:p>
    <w:p w:rsidR="00F05490" w:rsidRPr="00F05490" w:rsidRDefault="00F05490">
      <w:pPr>
        <w:rPr>
          <w:rFonts w:ascii="Verdana" w:hAnsi="Verdana"/>
          <w:bCs/>
          <w:sz w:val="17"/>
          <w:szCs w:val="17"/>
        </w:rPr>
      </w:pPr>
      <w:r w:rsidRPr="00F05490">
        <w:rPr>
          <w:rFonts w:ascii="Verdana" w:hAnsi="Verdana"/>
          <w:bCs/>
          <w:sz w:val="17"/>
          <w:szCs w:val="17"/>
        </w:rPr>
        <w:t>Leave as default</w:t>
      </w:r>
    </w:p>
    <w:p w:rsidR="00527478" w:rsidRDefault="00527478">
      <w:pPr>
        <w:rPr>
          <w:rFonts w:ascii="Verdana" w:hAnsi="Verdana"/>
          <w:b/>
          <w:bCs/>
          <w:color w:val="CC6600"/>
          <w:sz w:val="17"/>
          <w:szCs w:val="17"/>
        </w:rPr>
      </w:pPr>
    </w:p>
    <w:p w:rsidR="00F05490" w:rsidRDefault="00F05490">
      <w:r>
        <w:rPr>
          <w:rFonts w:ascii="Verdana" w:hAnsi="Verdana"/>
          <w:b/>
          <w:bCs/>
          <w:color w:val="CC6600"/>
          <w:sz w:val="17"/>
          <w:szCs w:val="17"/>
        </w:rPr>
        <w:t>Optional Fields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"/>
        <w:gridCol w:w="2298"/>
        <w:gridCol w:w="2299"/>
        <w:gridCol w:w="4582"/>
      </w:tblGrid>
      <w:tr w:rsidR="00F05490" w:rsidRPr="00F05490">
        <w:trPr>
          <w:tblCellSpacing w:w="15" w:type="dxa"/>
        </w:trPr>
        <w:tc>
          <w:tcPr>
            <w:tcW w:w="100" w:type="pct"/>
            <w:hideMark/>
          </w:tcPr>
          <w:p w:rsidR="00F05490" w:rsidRPr="00F05490" w:rsidRDefault="00F05490" w:rsidP="00F054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1000" w:type="pct"/>
            <w:vAlign w:val="center"/>
            <w:hideMark/>
          </w:tcPr>
          <w:p w:rsidR="00F05490" w:rsidRPr="00F05490" w:rsidRDefault="00F05490" w:rsidP="00F054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F0549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Field</w:t>
            </w:r>
          </w:p>
        </w:tc>
        <w:tc>
          <w:tcPr>
            <w:tcW w:w="1000" w:type="pct"/>
            <w:vAlign w:val="center"/>
            <w:hideMark/>
          </w:tcPr>
          <w:p w:rsidR="00F05490" w:rsidRPr="00F05490" w:rsidRDefault="00F05490" w:rsidP="00F054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F0549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2000" w:type="pct"/>
            <w:vAlign w:val="center"/>
            <w:hideMark/>
          </w:tcPr>
          <w:p w:rsidR="00F05490" w:rsidRPr="00F05490" w:rsidRDefault="00F05490" w:rsidP="00F0549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F0549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Default Value</w:t>
            </w:r>
          </w:p>
        </w:tc>
      </w:tr>
    </w:tbl>
    <w:p w:rsidR="00443DE9" w:rsidRDefault="00443DE9"/>
    <w:p w:rsidR="00F05490" w:rsidRDefault="00F05490">
      <w:r>
        <w:t xml:space="preserve">Company </w:t>
      </w:r>
      <w:r>
        <w:tab/>
      </w:r>
      <w:r>
        <w:tab/>
        <w:t xml:space="preserve">     Read-only</w:t>
      </w:r>
      <w:r>
        <w:tab/>
      </w:r>
      <w:r>
        <w:tab/>
      </w:r>
      <w:r>
        <w:tab/>
      </w:r>
      <w:r w:rsidRPr="00F05490">
        <w:t>Iron Mountain</w:t>
      </w:r>
    </w:p>
    <w:p w:rsidR="00527478" w:rsidRDefault="00527478">
      <w:r>
        <w:rPr>
          <w:rFonts w:ascii="Verdana" w:hAnsi="Verdana"/>
          <w:color w:val="000000"/>
          <w:sz w:val="17"/>
          <w:szCs w:val="17"/>
        </w:rPr>
        <w:t>Department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 xml:space="preserve">     Hidden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-</w:t>
      </w:r>
    </w:p>
    <w:p w:rsidR="00443DE9" w:rsidRDefault="00F05490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Location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 w:rsidR="005565D2">
        <w:rPr>
          <w:rFonts w:ascii="Verdana" w:hAnsi="Verdana"/>
          <w:color w:val="000000"/>
          <w:sz w:val="17"/>
          <w:szCs w:val="17"/>
        </w:rPr>
        <w:t xml:space="preserve">     Editable</w:t>
      </w:r>
      <w:r w:rsidR="005565D2">
        <w:rPr>
          <w:rFonts w:ascii="Verdana" w:hAnsi="Verdana"/>
          <w:color w:val="000000"/>
          <w:sz w:val="17"/>
          <w:szCs w:val="17"/>
        </w:rPr>
        <w:tab/>
      </w:r>
      <w:r w:rsidR="005565D2">
        <w:rPr>
          <w:rFonts w:ascii="Verdana" w:hAnsi="Verdana"/>
          <w:color w:val="000000"/>
          <w:sz w:val="17"/>
          <w:szCs w:val="17"/>
        </w:rPr>
        <w:tab/>
      </w:r>
      <w:r w:rsidR="005565D2"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>Bangalore</w:t>
      </w:r>
    </w:p>
    <w:p w:rsidR="005565D2" w:rsidRDefault="00527478">
      <w:pPr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Employee ID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 xml:space="preserve">    Required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-</w:t>
      </w:r>
    </w:p>
    <w:p w:rsidR="00527478" w:rsidRDefault="00527478"/>
    <w:p w:rsidR="00527478" w:rsidRDefault="00527478" w:rsidP="00527478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527478">
        <w:rPr>
          <w:rFonts w:ascii="Verdana" w:eastAsia="Times New Roman" w:hAnsi="Verdana" w:cs="Times New Roman"/>
          <w:b/>
          <w:bCs/>
          <w:color w:val="3366FF"/>
          <w:sz w:val="17"/>
          <w:szCs w:val="17"/>
        </w:rPr>
        <w:t>Custom Field</w:t>
      </w:r>
      <w:r w:rsidRPr="00527478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</w:p>
    <w:p w:rsidR="00527478" w:rsidRDefault="00527478" w:rsidP="00527478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527478" w:rsidRPr="00527478" w:rsidRDefault="00527478" w:rsidP="00527478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7"/>
        <w:gridCol w:w="2363"/>
        <w:gridCol w:w="4710"/>
      </w:tblGrid>
      <w:tr w:rsidR="00527478" w:rsidRPr="00F05490" w:rsidTr="00892158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527478" w:rsidRPr="00F05490" w:rsidRDefault="00527478" w:rsidP="008921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F0549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Field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 xml:space="preserve"> Label</w:t>
            </w:r>
          </w:p>
        </w:tc>
        <w:tc>
          <w:tcPr>
            <w:tcW w:w="1000" w:type="pct"/>
            <w:vAlign w:val="center"/>
            <w:hideMark/>
          </w:tcPr>
          <w:p w:rsidR="00527478" w:rsidRPr="00F05490" w:rsidRDefault="00527478" w:rsidP="008921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F0549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Status</w:t>
            </w:r>
          </w:p>
        </w:tc>
        <w:tc>
          <w:tcPr>
            <w:tcW w:w="2000" w:type="pct"/>
            <w:vAlign w:val="center"/>
            <w:hideMark/>
          </w:tcPr>
          <w:p w:rsidR="00527478" w:rsidRPr="00F05490" w:rsidRDefault="00527478" w:rsidP="008921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F05490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  <w:t>Default Value</w:t>
            </w:r>
          </w:p>
        </w:tc>
      </w:tr>
    </w:tbl>
    <w:p w:rsidR="00527478" w:rsidRDefault="00527478"/>
    <w:p w:rsidR="00527478" w:rsidRDefault="00527478">
      <w:r>
        <w:t>Auto Custom</w:t>
      </w:r>
      <w:r w:rsidR="00E00E00">
        <w:t xml:space="preserve"> F</w:t>
      </w:r>
      <w:r>
        <w:t>ield</w:t>
      </w:r>
      <w:r>
        <w:tab/>
        <w:t>Editable</w:t>
      </w:r>
      <w:r>
        <w:tab/>
      </w:r>
      <w:r>
        <w:tab/>
        <w:t xml:space="preserve">       </w:t>
      </w:r>
      <w:r w:rsidR="00DD5DCC">
        <w:t>-</w:t>
      </w:r>
    </w:p>
    <w:p w:rsidR="00527478" w:rsidRDefault="00527478"/>
    <w:p w:rsidR="00527478" w:rsidRDefault="00527478">
      <w:r>
        <w:t>Leave Options as default</w:t>
      </w:r>
    </w:p>
    <w:p w:rsidR="00527478" w:rsidRDefault="00527478">
      <w:r w:rsidRPr="00527478">
        <w:drawing>
          <wp:inline distT="0" distB="0" distL="0" distR="0">
            <wp:extent cx="5937991" cy="5238750"/>
            <wp:effectExtent l="19050" t="0" r="5609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78" w:rsidRDefault="00527478">
      <w:pPr>
        <w:rPr>
          <w:noProof/>
        </w:rPr>
      </w:pPr>
    </w:p>
    <w:p w:rsidR="00527478" w:rsidRPr="005665DE" w:rsidRDefault="00880C9E">
      <w:pPr>
        <w:rPr>
          <w:b/>
          <w:sz w:val="28"/>
          <w:szCs w:val="28"/>
          <w:u w:val="single"/>
        </w:rPr>
      </w:pPr>
      <w:r w:rsidRPr="005665DE">
        <w:rPr>
          <w:b/>
          <w:sz w:val="28"/>
          <w:szCs w:val="28"/>
          <w:u w:val="single"/>
        </w:rPr>
        <w:lastRenderedPageBreak/>
        <w:t>Agent Version</w:t>
      </w:r>
    </w:p>
    <w:p w:rsidR="00880C9E" w:rsidRDefault="00880C9E">
      <w:pPr>
        <w:rPr>
          <w:noProof/>
        </w:rPr>
      </w:pPr>
      <w:r>
        <w:t>Create “</w:t>
      </w:r>
      <w:r w:rsidRPr="00880C9E">
        <w:t>Custom Auto Agent</w:t>
      </w:r>
      <w:r w:rsidR="005665DE">
        <w:t xml:space="preserve"> Version</w:t>
      </w:r>
      <w:r>
        <w:t>”</w:t>
      </w:r>
    </w:p>
    <w:p w:rsidR="00880C9E" w:rsidRPr="005665DE" w:rsidRDefault="00880C9E">
      <w:pPr>
        <w:rPr>
          <w:b/>
          <w:sz w:val="28"/>
          <w:szCs w:val="28"/>
          <w:u w:val="single"/>
        </w:rPr>
      </w:pPr>
      <w:r w:rsidRPr="005665DE">
        <w:rPr>
          <w:b/>
          <w:sz w:val="28"/>
          <w:szCs w:val="28"/>
          <w:u w:val="single"/>
        </w:rPr>
        <w:t>Agent Settings</w:t>
      </w:r>
    </w:p>
    <w:p w:rsidR="00113FA4" w:rsidRDefault="00113FA4">
      <w:pPr>
        <w:rPr>
          <w:noProof/>
        </w:rPr>
      </w:pPr>
      <w:r>
        <w:t>General:</w:t>
      </w:r>
    </w:p>
    <w:p w:rsidR="00527478" w:rsidRDefault="00113FA4">
      <w:pPr>
        <w:rPr>
          <w:noProof/>
        </w:rPr>
      </w:pPr>
      <w:r>
        <w:rPr>
          <w:noProof/>
        </w:rPr>
        <w:t xml:space="preserve">Name: </w:t>
      </w:r>
      <w:r w:rsidR="00880C9E">
        <w:rPr>
          <w:noProof/>
        </w:rPr>
        <w:t>“</w:t>
      </w:r>
      <w:r w:rsidR="00880C9E" w:rsidRPr="00880C9E">
        <w:rPr>
          <w:noProof/>
        </w:rPr>
        <w:t>Custom Auto Agent Settings</w:t>
      </w:r>
      <w:r w:rsidR="00880C9E">
        <w:rPr>
          <w:noProof/>
        </w:rPr>
        <w:t>”</w:t>
      </w:r>
    </w:p>
    <w:p w:rsidR="00527478" w:rsidRDefault="00113FA4">
      <w:pPr>
        <w:rPr>
          <w:rFonts w:ascii="Verdana" w:hAnsi="Verdana"/>
          <w:b/>
          <w:bCs/>
          <w:color w:val="CC6600"/>
          <w:sz w:val="17"/>
          <w:szCs w:val="17"/>
        </w:rPr>
      </w:pPr>
      <w:r>
        <w:rPr>
          <w:rFonts w:ascii="Verdana" w:hAnsi="Verdana"/>
          <w:b/>
          <w:bCs/>
          <w:color w:val="CC6600"/>
          <w:sz w:val="17"/>
          <w:szCs w:val="17"/>
        </w:rPr>
        <w:t>Display</w:t>
      </w:r>
    </w:p>
    <w:p w:rsidR="00113FA4" w:rsidRPr="00113FA4" w:rsidRDefault="00113FA4">
      <w:pPr>
        <w:rPr>
          <w:noProof/>
        </w:rPr>
      </w:pPr>
      <w:r w:rsidRPr="00113FA4">
        <w:rPr>
          <w:rFonts w:ascii="Verdana" w:hAnsi="Verdana"/>
          <w:b/>
          <w:bCs/>
          <w:sz w:val="17"/>
          <w:szCs w:val="17"/>
        </w:rPr>
        <w:t>Leave default settings</w:t>
      </w:r>
    </w:p>
    <w:p w:rsidR="00527478" w:rsidRDefault="00527478">
      <w:pPr>
        <w:rPr>
          <w:noProof/>
        </w:rPr>
      </w:pPr>
    </w:p>
    <w:p w:rsidR="00527478" w:rsidRDefault="00113FA4">
      <w:pPr>
        <w:rPr>
          <w:rFonts w:ascii="Verdana" w:hAnsi="Verdana"/>
          <w:b/>
          <w:bCs/>
          <w:color w:val="CC6600"/>
          <w:sz w:val="17"/>
          <w:szCs w:val="17"/>
        </w:rPr>
      </w:pPr>
      <w:r>
        <w:rPr>
          <w:rFonts w:ascii="Verdana" w:hAnsi="Verdana"/>
          <w:b/>
          <w:bCs/>
          <w:color w:val="CC6600"/>
          <w:sz w:val="17"/>
          <w:szCs w:val="17"/>
        </w:rPr>
        <w:t>Backup</w:t>
      </w:r>
    </w:p>
    <w:p w:rsidR="00113FA4" w:rsidRDefault="00113FA4">
      <w:pPr>
        <w:rPr>
          <w:rFonts w:ascii="Verdana" w:hAnsi="Verdana"/>
          <w:b/>
          <w:bCs/>
          <w:color w:val="CC6600"/>
          <w:sz w:val="17"/>
          <w:szCs w:val="17"/>
        </w:rPr>
      </w:pPr>
      <w:r>
        <w:rPr>
          <w:rFonts w:ascii="Verdana" w:hAnsi="Verdana"/>
          <w:b/>
          <w:bCs/>
          <w:noProof/>
          <w:color w:val="CC6600"/>
          <w:sz w:val="17"/>
          <w:szCs w:val="17"/>
        </w:rPr>
        <w:drawing>
          <wp:inline distT="0" distB="0" distL="0" distR="0">
            <wp:extent cx="5943600" cy="4981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A4" w:rsidRDefault="00113FA4">
      <w:pPr>
        <w:rPr>
          <w:rFonts w:ascii="Verdana" w:hAnsi="Verdana"/>
          <w:b/>
          <w:bCs/>
          <w:color w:val="000000"/>
          <w:sz w:val="17"/>
          <w:szCs w:val="17"/>
        </w:rPr>
      </w:pPr>
      <w:hyperlink r:id="rId7" w:history="1">
        <w:r>
          <w:rPr>
            <w:rStyle w:val="wizardlink1"/>
            <w:b/>
            <w:bCs/>
          </w:rPr>
          <w:t>Schedule</w:t>
        </w:r>
      </w:hyperlink>
    </w:p>
    <w:p w:rsidR="00113FA4" w:rsidRDefault="00113FA4">
      <w:pPr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noProof/>
          <w:color w:val="000000"/>
          <w:sz w:val="17"/>
          <w:szCs w:val="17"/>
        </w:rPr>
        <w:lastRenderedPageBreak/>
        <w:drawing>
          <wp:inline distT="0" distB="0" distL="0" distR="0">
            <wp:extent cx="5219700" cy="46482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FA4" w:rsidRDefault="00113FA4">
      <w:pPr>
        <w:rPr>
          <w:noProof/>
        </w:rPr>
      </w:pPr>
      <w:hyperlink r:id="rId9" w:history="1">
        <w:r>
          <w:rPr>
            <w:rStyle w:val="wizardlink1"/>
            <w:b/>
            <w:bCs/>
          </w:rPr>
          <w:t>Retrieve/Heal</w:t>
        </w:r>
      </w:hyperlink>
    </w:p>
    <w:p w:rsidR="00527478" w:rsidRDefault="00113FA4">
      <w:pPr>
        <w:rPr>
          <w:noProof/>
        </w:rPr>
      </w:pPr>
      <w:r>
        <w:rPr>
          <w:noProof/>
        </w:rPr>
        <w:drawing>
          <wp:inline distT="0" distB="0" distL="0" distR="0">
            <wp:extent cx="5114925" cy="3067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478" w:rsidRDefault="00113FA4">
      <w:pPr>
        <w:rPr>
          <w:noProof/>
        </w:rPr>
      </w:pPr>
      <w:hyperlink r:id="rId11" w:history="1">
        <w:r>
          <w:rPr>
            <w:rStyle w:val="wizardlink1"/>
            <w:b/>
            <w:bCs/>
          </w:rPr>
          <w:t>Proxy Server</w:t>
        </w:r>
      </w:hyperlink>
    </w:p>
    <w:p w:rsidR="00527478" w:rsidRDefault="00113FA4" w:rsidP="00113FA4">
      <w:pPr>
        <w:pStyle w:val="ListParagraph"/>
        <w:numPr>
          <w:ilvl w:val="0"/>
          <w:numId w:val="1"/>
        </w:numPr>
        <w:rPr>
          <w:noProof/>
        </w:rPr>
      </w:pPr>
      <w:r w:rsidRPr="00113FA4">
        <w:rPr>
          <w:rFonts w:ascii="Verdana" w:hAnsi="Verdana"/>
          <w:color w:val="000000"/>
          <w:sz w:val="17"/>
          <w:szCs w:val="17"/>
        </w:rPr>
        <w:t>Do not use proxy server</w:t>
      </w:r>
    </w:p>
    <w:p w:rsidR="00527478" w:rsidRDefault="00527478">
      <w:pPr>
        <w:rPr>
          <w:noProof/>
        </w:rPr>
      </w:pPr>
    </w:p>
    <w:p w:rsidR="00527478" w:rsidRPr="005665DE" w:rsidRDefault="00113FA4">
      <w:pPr>
        <w:rPr>
          <w:b/>
          <w:noProof/>
          <w:sz w:val="28"/>
          <w:szCs w:val="28"/>
          <w:u w:val="single"/>
        </w:rPr>
      </w:pPr>
      <w:r w:rsidRPr="005665DE">
        <w:rPr>
          <w:b/>
          <w:sz w:val="28"/>
          <w:szCs w:val="28"/>
          <w:u w:val="single"/>
        </w:rPr>
        <w:t>Agent Rule Set</w:t>
      </w:r>
    </w:p>
    <w:p w:rsidR="00527478" w:rsidRDefault="005665DE">
      <w:pPr>
        <w:rPr>
          <w:noProof/>
        </w:rPr>
      </w:pPr>
      <w:r>
        <w:rPr>
          <w:noProof/>
        </w:rPr>
        <w:t>Create an “”</w:t>
      </w:r>
      <w:r w:rsidRPr="005665DE">
        <w:rPr>
          <w:noProof/>
        </w:rPr>
        <w:t>Custom Auto Agent Rule Sets</w:t>
      </w:r>
      <w:r>
        <w:rPr>
          <w:noProof/>
        </w:rPr>
        <w:t>” rule with default</w:t>
      </w:r>
    </w:p>
    <w:p w:rsidR="005665DE" w:rsidRPr="005665DE" w:rsidRDefault="005665DE">
      <w:pPr>
        <w:rPr>
          <w:b/>
          <w:noProof/>
          <w:sz w:val="28"/>
          <w:szCs w:val="28"/>
          <w:u w:val="single"/>
        </w:rPr>
      </w:pPr>
      <w:r w:rsidRPr="005665DE">
        <w:rPr>
          <w:b/>
          <w:noProof/>
          <w:sz w:val="28"/>
          <w:szCs w:val="28"/>
          <w:u w:val="single"/>
        </w:rPr>
        <w:t>PC Agent Configuration:</w:t>
      </w:r>
    </w:p>
    <w:p w:rsidR="005665DE" w:rsidRDefault="005665DE">
      <w:pPr>
        <w:rPr>
          <w:noProof/>
        </w:rPr>
      </w:pPr>
      <w:r>
        <w:rPr>
          <w:noProof/>
        </w:rPr>
        <w:t>Create a PC agent conmfiguration usign the Custom configurations created before..</w:t>
      </w:r>
    </w:p>
    <w:p w:rsidR="005665DE" w:rsidRDefault="005665DE">
      <w:pPr>
        <w:rPr>
          <w:noProof/>
        </w:rPr>
      </w:pPr>
      <w:r w:rsidRPr="005665DE">
        <w:rPr>
          <w:noProof/>
        </w:rPr>
        <w:t>Custom Auto PC Agent Configuration</w:t>
      </w: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>
      <w:pPr>
        <w:rPr>
          <w:noProof/>
        </w:rPr>
      </w:pPr>
    </w:p>
    <w:p w:rsidR="00527478" w:rsidRDefault="00527478"/>
    <w:sectPr w:rsidR="00527478" w:rsidSect="00A4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74B89"/>
    <w:multiLevelType w:val="hybridMultilevel"/>
    <w:tmpl w:val="68DE677C"/>
    <w:lvl w:ilvl="0" w:tplc="2CA62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194E"/>
    <w:rsid w:val="00024FB0"/>
    <w:rsid w:val="000A3E7F"/>
    <w:rsid w:val="00113FA4"/>
    <w:rsid w:val="001D5B81"/>
    <w:rsid w:val="00443DE9"/>
    <w:rsid w:val="00472A2F"/>
    <w:rsid w:val="00527478"/>
    <w:rsid w:val="005565D2"/>
    <w:rsid w:val="005665DE"/>
    <w:rsid w:val="00620230"/>
    <w:rsid w:val="0070194E"/>
    <w:rsid w:val="00880C9E"/>
    <w:rsid w:val="00A44AA9"/>
    <w:rsid w:val="00DD5DCC"/>
    <w:rsid w:val="00E00E00"/>
    <w:rsid w:val="00F05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478"/>
    <w:rPr>
      <w:rFonts w:ascii="Tahoma" w:hAnsi="Tahoma" w:cs="Tahoma"/>
      <w:sz w:val="16"/>
      <w:szCs w:val="16"/>
    </w:rPr>
  </w:style>
  <w:style w:type="character" w:customStyle="1" w:styleId="wizardlink1">
    <w:name w:val="wizardlink1"/>
    <w:basedOn w:val="DefaultParagraphFont"/>
    <w:rsid w:val="00113FA4"/>
    <w:rPr>
      <w:rFonts w:ascii="Verdana" w:hAnsi="Verdana" w:hint="default"/>
      <w:vanish w:val="0"/>
      <w:webHidden w:val="0"/>
      <w:color w:val="000000"/>
      <w:sz w:val="17"/>
      <w:szCs w:val="17"/>
      <w:u w:val="single"/>
      <w:specVanish w:val="0"/>
    </w:rPr>
  </w:style>
  <w:style w:type="paragraph" w:styleId="ListParagraph">
    <w:name w:val="List Paragraph"/>
    <w:basedOn w:val="Normal"/>
    <w:uiPriority w:val="34"/>
    <w:qFormat/>
    <w:rsid w:val="00113F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nqasvrin01/supportcenter/Detail.asp?type=43&amp;amp;value=&amp;amp;community=17&amp;amp;menuchoice=100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nqasvrin01/supportcenter/Detail.asp?type=43&amp;amp;value=&amp;amp;community=17&amp;amp;menuchoice=100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conqasvrin01/supportcenter/Detail.asp?type=43&amp;amp;value=&amp;amp;community=17&amp;amp;menuchoice=1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Stratify</Company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jdevasia</dc:creator>
  <cp:keywords/>
  <dc:description/>
  <cp:lastModifiedBy>jdevasia</cp:lastModifiedBy>
  <cp:revision>6</cp:revision>
  <dcterms:created xsi:type="dcterms:W3CDTF">2010-03-17T06:53:00Z</dcterms:created>
  <dcterms:modified xsi:type="dcterms:W3CDTF">2010-03-18T14:26:00Z</dcterms:modified>
</cp:coreProperties>
</file>