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1F4E78"/>
          <w:sz w:val="48"/>
          <w:szCs w:val="48"/>
        </w:rPr>
        <w:t xml:space="preserve">Cross-Sell Lead Generation</w:t>
      </w:r>
    </w:p>
    <w:p>
      <w:pPr>
        <w:spacing w:after="480"/>
        <w:jc w:val="center"/>
      </w:pPr>
      <w:r>
        <w:rPr>
          <w:color w:val="2E5C8A"/>
          <w:sz w:val="32"/>
          <w:szCs w:val="32"/>
        </w:rPr>
        <w:t xml:space="preserve">Four-Tier Intelligence Framework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Technical Deep Dive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Document 2 of 4</w:t>
      </w:r>
    </w:p>
    <w:p>
      <w:pPr>
        <w:spacing w:after="2880"/>
        <w:jc w:val="center"/>
      </w:pPr>
      <w:r>
        <w:rPr>
          <w:color w:val="999999"/>
          <w:sz w:val="18"/>
          <w:szCs w:val="18"/>
        </w:rPr>
        <w:t xml:space="preserve">Version 1.0 | February 2026</w:t>
      </w:r>
    </w:p>
    <w:p>
      <w:r>
        <w:br w:type="page"/>
      </w:r>
    </w:p>
    <w:p>
      <w:pPr>
        <w:spacing w:after="480"/>
      </w:pPr>
      <w:r>
        <w:rPr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80" w:after="240"/>
      </w:pPr>
      <w:r>
        <w:t xml:space="preserve">Introduction</w:t>
      </w:r>
    </w:p>
    <w:p>
      <w:pPr>
        <w:spacing w:after="120"/>
      </w:pPr>
      <w:r>
        <w:t xml:space="preserve">This document provides a comprehensive technical overview of the four intelligence tiers that power the Next Best Product cross-sell lead generation system. Each tier contributes unique value to the overall recommendation engine, and when combined, they enable highly targeted, timely, and effective cross-sell opportunities.</w:t>
      </w:r>
    </w:p>
    <w:p>
      <w:pPr>
        <w:spacing w:after="120"/>
      </w:pPr>
      <w:r>
        <w:t xml:space="preserve">This document is intended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scientists building propensity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Software engineers implementing detection algorithms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managers defining strategies and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analysts measuring performance</w:t>
      </w:r>
    </w:p>
    <w:p>
      <w:pPr>
        <w:pStyle w:val="Heading2"/>
        <w:spacing w:before="360" w:after="180"/>
      </w:pPr>
      <w:r>
        <w:t xml:space="preserve">Document Structure</w:t>
      </w:r>
    </w:p>
    <w:p>
      <w:pPr>
        <w:spacing w:after="120"/>
      </w:pPr>
      <w:r>
        <w:t xml:space="preserve">Each tier is documented with the following sections: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Use Case: What problem this tier solves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Contribution to Next Best Product: How this fits into the overall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Value: Quantified impact on bank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Requirements: Specific data elements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Strategy: Approach and methodology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Complexity Assessment: Development effort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Techniques: Technical methods and algorithms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 Roadmap: Week-by-week delivery plan</w:t>
      </w:r>
    </w:p>
    <w:p>
      <w:r>
        <w:br w:type="page"/>
      </w:r>
    </w:p>
    <w:p>
      <w:pPr>
        <w:pStyle w:val="Heading1"/>
        <w:spacing w:before="480" w:after="240"/>
      </w:pPr>
      <w:r>
        <w:t xml:space="preserve">TIER 1: Product Adjacency Cross-Sell</w:t>
      </w:r>
    </w:p>
    <w:p>
      <w:pPr>
        <w:pStyle w:val="Heading2"/>
        <w:spacing w:before="360" w:after="180"/>
      </w:pPr>
      <w:r>
        <w:t xml:space="preserve">1.1 Business Use Case</w:t>
      </w:r>
    </w:p>
    <w:p>
      <w:pPr>
        <w:spacing w:after="120"/>
      </w:pPr>
      <w:r>
        <w:t xml:space="preserve">Enable BDOs to systematically move customers from single-product relationships to multi-product relationships based on natural product pairings. This tier establishes the foundation of cross-sell by identifying low-hanging fruit - customers who should logically have additional products based on what they already own.</w:t>
      </w:r>
    </w:p>
    <w:p>
      <w:pPr>
        <w:spacing w:after="120"/>
      </w:pPr>
      <w:r>
        <w:t xml:space="preserve">Example Scenarios: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Mortgage-only customer should have checking account for payment convenience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Checking-only customer should have savings account and credit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business checking customer should have business credit card</w:t>
      </w:r>
    </w:p>
    <w:p>
      <w:pPr>
        <w:pStyle w:val="Heading2"/>
        <w:spacing w:before="360" w:after="180"/>
      </w:pPr>
      <w:r>
        <w:t xml:space="preserve">1.2 Contribution to Next Best Product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Provides baseline score (0-100) for product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Acts as filtering mechanism - don't offer illogical products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Creates logical sequencing - Product A leads to Product B leads to Product 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Ensures recommendations align with relationship development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Weights products by profitability when multiple options exist</w:t>
      </w:r>
    </w:p>
    <w:p>
      <w:pPr>
        <w:pStyle w:val="Heading2"/>
        <w:spacing w:before="360" w:after="180"/>
      </w:pPr>
      <w:r>
        <w:t xml:space="preserve">1.3 Business Value to Bank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Increases products per customer (key retention metric - 3+ products = 10x lower attrition)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Reduces acquisition costs (cross-sell is 5-10x cheaper than new customer acquisition)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Increases customer lifetime value (multi-product customers generate 3-5x more revenue)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Creates stickiness (harder for competitors to poach multi-product customers)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Enables systematic rather than ad-hoc cross-sell</w:t>
      </w:r>
    </w:p>
    <w:p>
      <w:pPr>
        <w:pStyle w:val="Heading2"/>
        <w:spacing w:before="360" w:after="180"/>
      </w:pPr>
      <w:r>
        <w:t xml:space="preserve">1.4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Granularity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Refresh 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product holdings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banking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Customer-Product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open 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banking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status (active/dormant)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banking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balances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banking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demographics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/ Core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profitability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 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</w:tr>
    </w:tbl>
    <w:p>
      <w:pPr>
        <w:spacing w:after="360"/>
      </w:pPr>
    </w:p>
    <w:p>
      <w:pPr>
        <w:pStyle w:val="Heading2"/>
        <w:spacing w:before="360" w:after="180"/>
      </w:pPr>
      <w:r>
        <w:t xml:space="preserve">1.5 Strategy: Product Adjacency Matrix</w:t>
      </w:r>
    </w:p>
    <w:p>
      <w:pPr>
        <w:spacing w:after="120"/>
      </w:pPr>
      <w:r>
        <w:t xml:space="preserve">The core strategy involves defining natural product progressions through a comprehensive adjacency matrix. This matrix captures business knowledge about which products naturally follow from others.</w:t>
      </w:r>
    </w:p>
    <w:p>
      <w:pPr>
        <w:pStyle w:val="Heading3"/>
        <w:spacing w:before="240" w:after="120"/>
      </w:pPr>
      <w:r>
        <w:t xml:space="preserve">Key Adjacency Rules</w:t>
      </w:r>
    </w:p>
    <w:p>
      <w:pPr>
        <w:spacing w:after="120"/>
      </w:pPr>
      <w:r>
        <w:t xml:space="preserve">Checking Account Only →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Savings Account (Score: 90, Timing: Immediate)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Credit Card (Score: 85, Timing: 3-6 months after opening)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Auto Loan (Score: 70, Timing: When need detected)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Personal Loan (Score: 65, Timing: When need detected)</w:t>
      </w:r>
    </w:p>
    <w:p>
      <w:pPr>
        <w:spacing w:after="120"/>
      </w:pPr>
      <w:r>
        <w:t xml:space="preserve">Mortgage Only →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Checking Account (Score: 95, Timing: Immediate - payment convenience)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HELOC (Score: 60, Timing: 24+ months - equity accumulation)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Home Insurance (Score: 85, Timing: Immediate - bundling)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Credit Card (Score: 75, Timing: Immediate - home expenses)</w:t>
      </w:r>
    </w:p>
    <w:p>
      <w:pPr>
        <w:spacing w:after="120"/>
      </w:pPr>
      <w:r>
        <w:t xml:space="preserve">Checking + Savings →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Credit Card (Score: 95, Timing: Strong foundation established)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Auto Loan (Score: 80, Timing: When need detected)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Personal Loan (Score: 75, Timing: When need detected)</w:t>
      </w:r>
    </w:p>
    <w:p>
      <w:pPr>
        <w:spacing w:after="120"/>
      </w:pPr>
      <w:r>
        <w:t xml:space="preserve">Credit Card Only →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Checking Account (Score: 90, Timing: Immediate - create daily relationship)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Personal Loan (Score: 70, Timing: Consolidation opportunity)</w:t>
      </w:r>
    </w:p>
    <w:p>
      <w:pPr>
        <w:spacing w:after="120"/>
      </w:pPr>
      <w:r>
        <w:t xml:space="preserve">Auto Loan Only →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Checking Account (Score: 85, Timing: Immediate - payment convenience + rate discount)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Auto Insurance (Score: 80, Timing: Immediate - bundling)</w:t>
      </w:r>
    </w:p>
    <w:p>
      <w:pPr>
        <w:spacing w:after="120"/>
      </w:pPr>
      <w:r>
        <w:t xml:space="preserve">Small Business Checking →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Business Credit Card (Score: 95, Timing: Immediate)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Merchant Services (Score: 85, Timing: If retail business)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Owner's Personal Checking (Score: 90, Timing: Immediate - cross business/personal)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Business Line of Credit (Score: 70, Timing: 6-12 months - cash flow management)</w:t>
      </w:r>
    </w:p>
    <w:p>
      <w:pPr>
        <w:spacing w:after="120"/>
      </w:pPr>
      <w:r>
        <w:t xml:space="preserve">Checking + Credit Card + Auto Loan →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Savings/Investment Products (Score: 85, Timing: Solid relationship established)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Mortgage (Score: 80, Timing: Homebuying readiness signals)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Wealth Management (Score: 75, Timing: If high balance)</w:t>
      </w:r>
    </w:p>
    <w:p>
      <w:r>
        <w:br w:type="page"/>
      </w:r>
    </w:p>
    <w:p>
      <w:pPr>
        <w:pStyle w:val="Heading2"/>
        <w:spacing w:before="360" w:after="180"/>
      </w:pPr>
      <w:r>
        <w:t xml:space="preserve">1.6 Complexity Assessment</w:t>
      </w:r>
    </w:p>
    <w:p>
      <w:pPr>
        <w:spacing w:after="120"/>
      </w:pPr>
      <w:r>
        <w:t xml:space="preserve">Complexity Level: Low-Medium (2 stars out of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lookup tables and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machine learning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be built in SQL or Python in 2-3 weeks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Maintenance requires periodic review of adjacency rules (quarterly)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 computational requirements</w:t>
      </w:r>
    </w:p>
    <w:p>
      <w:pPr>
        <w:pStyle w:val="Heading2"/>
        <w:spacing w:before="360" w:after="180"/>
      </w:pPr>
      <w:r>
        <w:t xml:space="preserve">1.7 Techniques</w:t>
      </w:r>
    </w:p>
    <w:p>
      <w:pPr>
        <w:pStyle w:val="Heading3"/>
        <w:spacing w:before="240" w:after="120"/>
      </w:pPr>
      <w:r>
        <w:t xml:space="preserve">Product Pair Analysis</w:t>
      </w:r>
    </w:p>
    <w:p>
      <w:pPr>
        <w:spacing w:after="120"/>
      </w:pPr>
      <w:r>
        <w:t xml:space="preserve">Analyze historical data to identify which products customers typically add after having specific products. Calculate transition probabilities and average time-to-next-product.</w:t>
      </w:r>
    </w:p>
    <w:p>
      <w:pPr>
        <w:pStyle w:val="Heading3"/>
        <w:spacing w:before="240" w:after="120"/>
      </w:pPr>
      <w:r>
        <w:t xml:space="preserve">Relationship Progression Mapping</w:t>
      </w:r>
    </w:p>
    <w:p>
      <w:pPr>
        <w:spacing w:after="120"/>
      </w:pPr>
      <w:r>
        <w:t xml:space="preserve">Track typical customer journeys: 1 product → 2 products → 3+ products. Identify common sequences and optimal timing.</w:t>
      </w:r>
    </w:p>
    <w:p>
      <w:pPr>
        <w:pStyle w:val="Heading3"/>
        <w:spacing w:before="240" w:after="120"/>
      </w:pPr>
      <w:r>
        <w:t xml:space="preserve">Profitability Weighting</w:t>
      </w:r>
    </w:p>
    <w:p>
      <w:pPr>
        <w:spacing w:after="120"/>
      </w:pPr>
      <w:r>
        <w:t xml:space="preserve">When multiple products have similar adjacency scores, prioritize higher-margin products. Weight scores by expected revenue contribution.</w:t>
      </w:r>
    </w:p>
    <w:p>
      <w:pPr>
        <w:pStyle w:val="Heading3"/>
        <w:spacing w:before="240" w:after="120"/>
      </w:pPr>
      <w:r>
        <w:t xml:space="preserve">Tenure Gating</w:t>
      </w:r>
    </w:p>
    <w:p>
      <w:pPr>
        <w:spacing w:after="120"/>
      </w:pPr>
      <w:r>
        <w:t xml:space="preserve">Don't overwhelm new customers with multiple offers. Stage product recommendations based on customer tenure: 0-3 months, 3-6 months, 6-12 months, 12+ months.</w:t>
      </w:r>
    </w:p>
    <w:p>
      <w:pPr>
        <w:pStyle w:val="Heading2"/>
        <w:spacing w:before="360" w:after="180"/>
      </w:pPr>
      <w:r>
        <w:t xml:space="preserve">1.8 Implementation Roadmap</w:t>
      </w:r>
    </w:p>
    <w:p>
      <w:pPr>
        <w:spacing w:after="120"/>
      </w:pPr>
      <w:r>
        <w:t xml:space="preserve">Week 1-2: Data Assembly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Pull customer-product relationship table from core banking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Identify single-product, two-product, multi-product customer counts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Calculate current products-per-customer metric (baseline)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Analyze product co-occurrence patterns</w:t>
      </w:r>
    </w:p>
    <w:p>
      <w:pPr>
        <w:spacing w:after="120"/>
      </w:pPr>
      <w:r>
        <w:t xml:space="preserve">Week 3: Adjacency Matrix Design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Workshop with product teams to define natural progressions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Incorporate profitability considerations from finance team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Define timing rules (when to offer, when to wait)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Create scoring rubric (0-100 scale)</w:t>
      </w:r>
    </w:p>
    <w:p>
      <w:pPr>
        <w:spacing w:after="120"/>
      </w:pPr>
      <w:r>
        <w:t xml:space="preserve">Week 4: Rules Engine Build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Code adjacency scoring logic in Python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Implement timing filters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Create customer-level next-best-product rankings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Build API or function interface for orchestration layer</w:t>
      </w:r>
    </w:p>
    <w:p>
      <w:pPr>
        <w:spacing w:after="120"/>
      </w:pPr>
      <w:r>
        <w:t xml:space="preserve">Week 5: BDO Tool Build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Create daily lead list generation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Format output: Customer Name, Current Products, Recommended Product, Score, Talking Points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Pilot with 10 BDOs, 50 leads each</w:t>
      </w:r>
    </w:p>
    <w:p>
      <w:pPr>
        <w:spacing w:after="120"/>
      </w:pPr>
      <w:r>
        <w:t xml:space="preserve">Week 6: Measure &amp; Refine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Track conversion rates by product pair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Identify which adjacencies work best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Refine scoring based on actual results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Iterate on timing rules</w:t>
      </w:r>
    </w:p>
    <w:p>
      <w:r>
        <w:br w:type="page"/>
      </w:r>
    </w:p>
    <w:p>
      <w:pPr>
        <w:pStyle w:val="Heading1"/>
        <w:spacing w:before="480" w:after="240"/>
      </w:pPr>
      <w:r>
        <w:t xml:space="preserve">TIER 2: Propensity-Based Cross-Sell</w:t>
      </w:r>
    </w:p>
    <w:p>
      <w:pPr>
        <w:pStyle w:val="Heading2"/>
        <w:spacing w:before="360" w:after="180"/>
      </w:pPr>
      <w:r>
        <w:t xml:space="preserve">2.1 Business Use Case</w:t>
      </w:r>
    </w:p>
    <w:p>
      <w:pPr>
        <w:spacing w:after="120"/>
      </w:pPr>
      <w:r>
        <w:t xml:space="preserve">Move beyond simple adjacency rules to predict which customers are most likely to accept and use a product offer. Two customers may both have checking-only and both score 85/100 on adjacency for credit card, but behavioral patterns reveal Customer A is 78% likely to accept while Customer B is only 23% likely.</w:t>
      </w:r>
    </w:p>
    <w:p>
      <w:pPr>
        <w:spacing w:after="120"/>
      </w:pPr>
      <w:r>
        <w:t xml:space="preserve">This prevents wasting BDO time on low-probability leads and focuses effort on customers with genuine interest/need signals evident in their transaction behavior.</w:t>
      </w:r>
    </w:p>
    <w:p>
      <w:pPr>
        <w:pStyle w:val="Heading2"/>
        <w:spacing w:before="360" w:after="180"/>
      </w:pPr>
      <w:r>
        <w:t xml:space="preserve">2.2 Contribution to Next Best Product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Refines adjacency score with behavioral probability (0.0-1.0)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Prioritizes leads for BDO attention (high propensity = top of 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Reduces false positives (product makes logical sense but customer won't want 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Personalizes offers based on individual customer profile and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Enables precision targeting vs. spray-and-pray approach</w:t>
      </w:r>
    </w:p>
    <w:p>
      <w:pPr>
        <w:pStyle w:val="Heading2"/>
        <w:spacing w:before="360" w:after="180"/>
      </w:pPr>
      <w:r>
        <w:t xml:space="preserve">2.3 Business Value to Bank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Increases BDO efficiency (fewer wasted calls, higher conversion rates)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Improves customer experience (relevant offers only, not random solicitation)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Optimizes marketing spend (target high-propensity customers with paid campaigns)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Enables test-and-learn approach (A/B test offers on high-propensity segments)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Provides competitive intelligence (what customer behaviors predict acceptance)</w:t>
      </w:r>
    </w:p>
    <w:p>
      <w:pPr>
        <w:pStyle w:val="Heading2"/>
        <w:spacing w:before="360" w:after="180"/>
      </w:pPr>
      <w:r>
        <w:t xml:space="preserve">2.4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Granularity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Refresh 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 history (6-12 months)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Core/Data Warehouse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batch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 trends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banking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snapshots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deposit presence/amount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Payroll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Debit card usage patterns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 processor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Mobile/online banking logins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 channels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demographics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CRM/Core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 product applications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 bureau data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Third party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Monthly/on-demand</w:t>
            </w:r>
          </w:p>
        </w:tc>
      </w:tr>
    </w:tbl>
    <w:p>
      <w:pPr>
        <w:spacing w:after="360"/>
      </w:pPr>
    </w:p>
    <w:p>
      <w:pPr>
        <w:pStyle w:val="Heading2"/>
        <w:spacing w:before="360" w:after="180"/>
      </w:pPr>
      <w:r>
        <w:t xml:space="preserve">2.5 Strategy: Product-Specific Propensity Models</w:t>
      </w:r>
    </w:p>
    <w:p>
      <w:pPr>
        <w:spacing w:after="120"/>
      </w:pPr>
      <w:r>
        <w:t xml:space="preserve">Build separate machine learning models for each major product to predict P(customer will accept AND use product). Key distinction: predict acceptance AND usage, not just acceptance (to avoid dormant accounts).</w:t>
      </w:r>
    </w:p>
    <w:p>
      <w:pPr>
        <w:pStyle w:val="Heading3"/>
        <w:spacing w:before="240" w:after="120"/>
      </w:pPr>
      <w:r>
        <w:t xml:space="preserve">Credit Card Propensity Model</w:t>
      </w:r>
    </w:p>
    <w:p>
      <w:pPr>
        <w:spacing w:after="120"/>
      </w:pPr>
      <w:r>
        <w:t xml:space="preserve">Target: Customers likely to accept AND actively use card</w:t>
      </w:r>
    </w:p>
    <w:p>
      <w:pPr>
        <w:spacing w:after="120"/>
      </w:pPr>
      <w:r>
        <w:t xml:space="preserve">Key Features: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Transaction frequency (avg transactions per month)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Balance stability (standard deviation of daily balance)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Income indicators (direct deposit amount, deposit consistency)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Existing credit relationships (external card payments detected)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Debit card usage (transactions per month, spending categories)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Digital engagement (mobile logins per month)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Tenure (months as customer)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Demographics (age, estimated income)</w:t>
      </w:r>
    </w:p>
    <w:p>
      <w:pPr>
        <w:pStyle w:val="Heading3"/>
        <w:spacing w:before="240" w:after="120"/>
      </w:pPr>
      <w:r>
        <w:t xml:space="preserve">Personal Loan Propensity Model</w:t>
      </w:r>
    </w:p>
    <w:p>
      <w:pPr>
        <w:spacing w:after="120"/>
      </w:pPr>
      <w:r>
        <w:t xml:space="preserve">Target: Customers likely to need funds AND qualify</w:t>
      </w:r>
    </w:p>
    <w:p>
      <w:pPr>
        <w:spacing w:after="120"/>
      </w:pPr>
      <w:r>
        <w:t xml:space="preserve">Key Features: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External debt payments detected (sum of monthly payments)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Irregular large expenses (spike detection)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Income stability (direct deposit consistency)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Credit indicators (inferred from patterns)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Home ownership (mortgage with us = stable)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Balance trends (declining = possible need)</w:t>
      </w:r>
    </w:p>
    <w:p>
      <w:pPr>
        <w:pStyle w:val="Heading3"/>
        <w:spacing w:before="240" w:after="120"/>
      </w:pPr>
      <w:r>
        <w:t xml:space="preserve">HELOC Propensity Model</w:t>
      </w:r>
    </w:p>
    <w:p>
      <w:pPr>
        <w:spacing w:after="120"/>
      </w:pPr>
      <w:r>
        <w:t xml:space="preserve">Target: Mortgage customers with equity who will use the line</w:t>
      </w:r>
    </w:p>
    <w:p>
      <w:pPr>
        <w:spacing w:after="120"/>
      </w:pPr>
      <w:r>
        <w:t xml:space="preserve">Key Features: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Mortgage loan-to-value ratio (estimated)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Time since mortgage origination (equity build-up)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Home improvement spending (Lowe's, Home Depot transactions)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Home age (older homes = more renovation need)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Credit profile strength</w:t>
      </w:r>
    </w:p>
    <w:p>
      <w:pPr>
        <w:pStyle w:val="Heading3"/>
        <w:spacing w:before="240" w:after="120"/>
      </w:pPr>
      <w:r>
        <w:t xml:space="preserve">Auto Loan Propensity Model</w:t>
      </w:r>
    </w:p>
    <w:p>
      <w:pPr>
        <w:spacing w:after="120"/>
      </w:pPr>
      <w:r>
        <w:t xml:space="preserve">Target: Customers likely to buy/refi vehicle soon</w:t>
      </w:r>
    </w:p>
    <w:p>
      <w:pPr>
        <w:spacing w:after="120"/>
      </w:pPr>
      <w:r>
        <w:t xml:space="preserve">Key Features: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External auto loan detected (competitive displacement)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Car insurance payments (indicates vehicle ownership)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Mechanic/maintenance spending spike (vehicle trouble = shopping signal)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Income level (can afford car payment)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Credit indicators</w:t>
      </w:r>
    </w:p>
    <w:p>
      <w:pPr>
        <w:pStyle w:val="Heading3"/>
        <w:spacing w:before="240" w:after="120"/>
      </w:pPr>
      <w:r>
        <w:t xml:space="preserve">Small Business Banking Propensity Model</w:t>
      </w:r>
    </w:p>
    <w:p>
      <w:pPr>
        <w:spacing w:after="120"/>
      </w:pPr>
      <w:r>
        <w:t xml:space="preserve">Target: Personal banking customers likely operating a business</w:t>
      </w:r>
    </w:p>
    <w:p>
      <w:pPr>
        <w:spacing w:after="120"/>
      </w:pPr>
      <w:r>
        <w:t xml:space="preserve">Key Features: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Irregular deposits (gig economy, freelance income)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Business-related merchant transactions (business software, supplies)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Multiple income sources (unique deposit sources)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Business software subscriptions (QuickBooks, Shopify detected)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LLC filing fees in transaction history</w:t>
      </w:r>
    </w:p>
    <w:p>
      <w:r>
        <w:br w:type="page"/>
      </w:r>
    </w:p>
    <w:p>
      <w:pPr>
        <w:pStyle w:val="Heading2"/>
        <w:spacing w:before="360" w:after="180"/>
      </w:pPr>
      <w:r>
        <w:t xml:space="preserve">2.6 Complexity Assessment</w:t>
      </w:r>
    </w:p>
    <w:p>
      <w:pPr>
        <w:spacing w:after="120"/>
      </w:pPr>
      <w:r>
        <w:t xml:space="preserve">Complexity Level: Medium-High (4 stars out of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Requires ML expertise (data scientists)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engineering is labor-intensive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training, validation, monitoring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 historical conversion data for training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8-12 weeks to build first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4-6 weeks per additional product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Ongoing maintenance: monthly monitoring, quarterly retraining</w:t>
      </w:r>
    </w:p>
    <w:p>
      <w:pPr>
        <w:pStyle w:val="Heading2"/>
        <w:spacing w:before="360" w:after="180"/>
      </w:pPr>
      <w:r>
        <w:t xml:space="preserve">2.7 Techniques</w:t>
      </w:r>
    </w:p>
    <w:p>
      <w:pPr>
        <w:pStyle w:val="Heading3"/>
        <w:spacing w:before="240" w:after="120"/>
      </w:pPr>
      <w:r>
        <w:t xml:space="preserve">Supervised Machine Learning</w:t>
      </w:r>
    </w:p>
    <w:p>
      <w:pPr>
        <w:spacing w:after="120"/>
      </w:pPr>
      <w:r>
        <w:t xml:space="preserve">Gradient Boosting (XGBoost, LightGBM): Best for tabular data, handles non-linear relationships, feature importance built-in</w:t>
      </w:r>
    </w:p>
    <w:p>
      <w:pPr>
        <w:spacing w:after="120"/>
      </w:pPr>
      <w:r>
        <w:t xml:space="preserve">Random Forest: Interpretable, good baseline, less prone to overfitting</w:t>
      </w:r>
    </w:p>
    <w:p>
      <w:pPr>
        <w:spacing w:after="120"/>
      </w:pPr>
      <w:r>
        <w:t xml:space="preserve">Logistic Regression: Simple, explainable, good for regulatory environments</w:t>
      </w:r>
    </w:p>
    <w:p>
      <w:pPr>
        <w:pStyle w:val="Heading3"/>
        <w:spacing w:before="240" w:after="120"/>
      </w:pPr>
      <w:r>
        <w:t xml:space="preserve">Feature Engineering</w:t>
      </w:r>
    </w:p>
    <w:p>
      <w:pPr>
        <w:spacing w:after="120"/>
      </w:pPr>
      <w:r>
        <w:t xml:space="preserve">Behavioral features: Transaction frequency, diversity, amount patterns</w:t>
      </w:r>
    </w:p>
    <w:p>
      <w:pPr>
        <w:spacing w:after="120"/>
      </w:pPr>
      <w:r>
        <w:t xml:space="preserve">Temporal features: Trends over time (increasing/decreasing balances)</w:t>
      </w:r>
    </w:p>
    <w:p>
      <w:pPr>
        <w:spacing w:after="120"/>
      </w:pPr>
      <w:r>
        <w:t xml:space="preserve">Derived features: Ratios (e.g., avg_transaction_amount / avg_balance = spending velocity)</w:t>
      </w:r>
    </w:p>
    <w:p>
      <w:pPr>
        <w:spacing w:after="120"/>
      </w:pPr>
      <w:r>
        <w:t xml:space="preserve">Categorical encoding: Product combinations, customer segments</w:t>
      </w:r>
    </w:p>
    <w:p>
      <w:pPr>
        <w:pStyle w:val="Heading3"/>
        <w:spacing w:before="240" w:after="120"/>
      </w:pPr>
      <w:r>
        <w:t xml:space="preserve">Model Training Strategy</w:t>
      </w:r>
    </w:p>
    <w:p>
      <w:pPr>
        <w:spacing w:after="120"/>
      </w:pPr>
      <w:r>
        <w:t xml:space="preserve">Target definition: Predict acceptance AND usage (not just acceptance). Define usage as minimum transaction count within 90 days of approval.</w:t>
      </w:r>
    </w:p>
    <w:p>
      <w:pPr>
        <w:spacing w:after="120"/>
      </w:pPr>
      <w:r>
        <w:t xml:space="preserve">Sampling strategy: Handle class imbalance (most customers don't accept offers). Use SMOTE or class weights.</w:t>
      </w:r>
    </w:p>
    <w:p>
      <w:pPr>
        <w:spacing w:after="120"/>
      </w:pPr>
      <w:r>
        <w:t xml:space="preserve">Temporal validation: Train on older data, test on recent data (avoids data leakage). Example: Train on 2023 data, validate on 2024 data.</w:t>
      </w:r>
    </w:p>
    <w:p>
      <w:pPr>
        <w:pStyle w:val="Heading3"/>
        <w:spacing w:before="240" w:after="120"/>
      </w:pPr>
      <w:r>
        <w:t xml:space="preserve">Model Evaluation</w:t>
      </w:r>
    </w:p>
    <w:p>
      <w:pPr>
        <w:spacing w:after="120"/>
      </w:pPr>
      <w:r>
        <w:t xml:space="preserve">AUC-ROC: Overall discriminatory power (target &gt;0.70)</w:t>
      </w:r>
    </w:p>
    <w:p>
      <w:pPr>
        <w:spacing w:after="120"/>
      </w:pPr>
      <w:r>
        <w:t xml:space="preserve">Precision@K: Of top K% scored customers, what % actually convert? (target &gt;25% in top decile)</w:t>
      </w:r>
    </w:p>
    <w:p>
      <w:pPr>
        <w:spacing w:after="120"/>
      </w:pPr>
      <w:r>
        <w:t xml:space="preserve">Lift: How much better than random selection? (target 3x+ lift in top decile)</w:t>
      </w:r>
    </w:p>
    <w:p>
      <w:pPr>
        <w:spacing w:after="120"/>
      </w:pPr>
      <w:r>
        <w:t xml:space="preserve">Calibration: Are predicted probabilities accurate? (70% score should convert at ~70% rate)</w:t>
      </w:r>
    </w:p>
    <w:p>
      <w:pPr>
        <w:pStyle w:val="Heading3"/>
        <w:spacing w:before="240" w:after="120"/>
      </w:pPr>
      <w:r>
        <w:t xml:space="preserve">Model Monitoring</w:t>
      </w:r>
    </w:p>
    <w:p>
      <w:pPr>
        <w:spacing w:after="120"/>
      </w:pPr>
      <w:r>
        <w:t xml:space="preserve">Score distribution drift: Are scores changing over time without retraining?</w:t>
      </w:r>
    </w:p>
    <w:p>
      <w:pPr>
        <w:spacing w:after="120"/>
      </w:pPr>
      <w:r>
        <w:t xml:space="preserve">Performance decay: Is conversion rate declining? When to retrain?</w:t>
      </w:r>
    </w:p>
    <w:p>
      <w:pPr>
        <w:spacing w:after="120"/>
      </w:pPr>
      <w:r>
        <w:t xml:space="preserve">Feature importance shifts: Are different features becoming more/less predictive?</w:t>
      </w:r>
    </w:p>
    <w:p>
      <w:pPr>
        <w:pStyle w:val="Heading2"/>
        <w:spacing w:before="360" w:after="180"/>
      </w:pPr>
      <w:r>
        <w:t xml:space="preserve">2.8 Implementation Roadmap</w:t>
      </w:r>
    </w:p>
    <w:p>
      <w:pPr>
        <w:spacing w:after="120"/>
      </w:pPr>
      <w:r>
        <w:t xml:space="preserve">Week 1-2: Data Preparation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Assemble historical offer data (who was offered what, who accepted, who used)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Define target variable: acceptance + usage within X days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Create feature engineering pipeline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Split data temporally (train on 2023, validate on 2024)</w:t>
      </w:r>
    </w:p>
    <w:p>
      <w:pPr>
        <w:spacing w:after="120"/>
      </w:pPr>
      <w:r>
        <w:t xml:space="preserve">Week 3-4: Model Development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Build first model (Credit Card recommended - highest volume)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Train multiple algorithms (XGBoost, Random Forest, Logistic Regression)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Tune hyperparameters using cross-validation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Evaluate performance metrics (AUC-ROC, Precision@K, Lift)</w:t>
      </w:r>
    </w:p>
    <w:p>
      <w:pPr>
        <w:spacing w:after="120"/>
      </w:pPr>
      <w:r>
        <w:t xml:space="preserve">Week 5-6: Model Deployment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Score all eligible customers (batch scoring)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Integrate scores into lead generation system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Create score-based lead prioritization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Build monitoring dashboards</w:t>
      </w:r>
    </w:p>
    <w:p>
      <w:pPr>
        <w:spacing w:after="120"/>
      </w:pPr>
      <w:r>
        <w:t xml:space="preserve">Week 7-8: BDO Pilot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Provide scored lead lists to pilot BDO group (10 BDOs)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A/B test: High propensity leads vs. random leads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Measure conversion rate difference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Collect feedback from BDOs</w:t>
      </w:r>
    </w:p>
    <w:p>
      <w:pPr>
        <w:spacing w:after="120"/>
      </w:pPr>
      <w:r>
        <w:t xml:space="preserve">Week 9-12: Iteration &amp; Expansion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Refine model based on pilot results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Build models for additional products (Auto Loan, Personal Loan, etc.)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Scale to full BDO team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Establish retraining schedule</w:t>
      </w:r>
    </w:p>
    <w:p>
      <w:pPr>
        <w:spacing w:after="120"/>
      </w:pPr>
      <w:r>
        <w:t xml:space="preserve">Ongoing: Model Monitoring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Monthly performance reviews (AUC-ROC, conversion rates)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Quarterly model retraining with new data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Annual model rebuild with new features and algorithms</w:t>
      </w:r>
    </w:p>
    <w:p>
      <w:r>
        <w:br w:type="page"/>
      </w:r>
    </w:p>
    <w:p>
      <w:pPr>
        <w:pStyle w:val="Heading1"/>
        <w:spacing w:before="480" w:after="240"/>
      </w:pPr>
      <w:r>
        <w:t xml:space="preserve">TIER 3: Event-Triggered Cross-Sell</w:t>
      </w:r>
    </w:p>
    <w:p>
      <w:pPr>
        <w:spacing w:after="120"/>
      </w:pPr>
      <w:r>
        <w:t xml:space="preserve">Detailed documentation for Event Detection tier including: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10+ Life event detection algorithms (Home Purchase, New Baby, Business Formation, Job Change, Vehicle Purchase, Home Renovation, Tuition Payments, Windfall/Inheritance, Retirement, Divorce)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pattern signatures for each event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scoring methodology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Event-to-product mapping with timing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vs. batch processing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False positive management strategies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12-16 week implementation roadmap</w:t>
      </w:r>
    </w:p>
    <w:p>
      <w:pPr>
        <w:spacing w:after="120"/>
      </w:pPr>
      <w:r>
        <w:t xml:space="preserve">Complexity: High (5 stars) - Real-time data pipelines, complex pattern matching, merchant categorization, NLP for transaction descriptions.</w:t>
      </w:r>
    </w:p>
    <w:p>
      <w:pPr>
        <w:spacing w:after="360"/>
      </w:pPr>
    </w:p>
    <w:p>
      <w:pPr>
        <w:pStyle w:val="Heading1"/>
        <w:spacing w:before="480" w:after="240"/>
      </w:pPr>
      <w:r>
        <w:t xml:space="preserve">TIER 4: Competitive Displacement Cross-Sell</w:t>
      </w:r>
    </w:p>
    <w:p>
      <w:pPr>
        <w:spacing w:after="120"/>
      </w:pPr>
      <w:r>
        <w:t xml:space="preserve">Detailed documentation for Competitive Intelligence tier including: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relationship detection (Auto Loans, Mortgages, Credit Cards, Student Loans, Personal Loans, Rent Payments)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pattern recognition algorithms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Loan term estimation (reverse engineering from monthly payments)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rate intelligence gathering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Savings calculation methodology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Offer generation with quantified customer benefits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8-10 week implementation roadmap</w:t>
      </w:r>
    </w:p>
    <w:p>
      <w:pPr>
        <w:spacing w:after="120"/>
      </w:pPr>
      <w:r>
        <w:t xml:space="preserve">Complexity: Medium-High (4 stars) - Transaction pattern matching, competitive pricing, offer optimization.</w:t>
      </w:r>
    </w:p>
    <w:p>
      <w:pPr>
        <w:spacing w:after="120"/>
      </w:pPr>
      <w:r>
        <w:t xml:space="preserve">NOTE: This tier leverages existing external relationship detection work (60-70% complete).</w:t>
      </w:r>
    </w:p>
    <w:p>
      <w:r>
        <w:br w:type="page"/>
      </w:r>
    </w:p>
    <w:p>
      <w:pPr>
        <w:pStyle w:val="Heading1"/>
        <w:spacing w:before="480" w:after="240"/>
      </w:pPr>
      <w:r>
        <w:t xml:space="preserve">Integration: The Master Scoring Formula</w:t>
      </w:r>
    </w:p>
    <w:p>
      <w:pPr>
        <w:spacing w:after="120"/>
      </w:pPr>
      <w:r>
        <w:t xml:space="preserve">All four tiers combine into a unified scoring system:</w:t>
      </w:r>
    </w:p>
    <w:p>
      <w:pPr>
        <w:spacing w:before="240" w:after="240"/>
        <w:jc w:val="center"/>
      </w:pPr>
      <w:r>
        <w:rPr>
          <w:b/>
          <w:bCs/>
          <w:i/>
          <w:iCs/>
        </w:rPr>
        <w:t xml:space="preserve">Final Score = Adjacency Score × Propensity Score × Event Multiplier × Competitive Multiplier × Timing Factor</w:t>
      </w:r>
    </w:p>
    <w:p>
      <w:pPr>
        <w:pStyle w:val="Heading2"/>
        <w:spacing w:before="360" w:after="180"/>
      </w:pPr>
      <w:r>
        <w:t xml:space="preserve">Scoring Component Ranges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Adjacency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0 - 100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Propensity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0.0 - 1.0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Multiplier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1.0 - 10.0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Competitive Multiplier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1.0 - 10.0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 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 or 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1</w:t>
            </w:r>
          </w:p>
        </w:tc>
      </w:tr>
    </w:tbl>
    <w:p>
      <w:pPr>
        <w:spacing w:after="360"/>
      </w:pPr>
    </w:p>
    <w:p>
      <w:pPr>
        <w:pStyle w:val="Heading2"/>
        <w:spacing w:before="360" w:after="180"/>
      </w:pPr>
      <w:r>
        <w:t xml:space="preserve">Example Calculation</w:t>
      </w:r>
    </w:p>
    <w:p>
      <w:pPr>
        <w:spacing w:after="120"/>
      </w:pPr>
      <w:r>
        <w:t xml:space="preserve">Customer: Jane Doe (ID: 12345)</w:t>
      </w:r>
    </w:p>
    <w:p>
      <w:pPr>
        <w:spacing w:after="120"/>
      </w:pPr>
      <w:r>
        <w:t xml:space="preserve">Current Products: Checking, Savings, Mortgage</w:t>
      </w:r>
    </w:p>
    <w:p>
      <w:pPr>
        <w:spacing w:after="120"/>
      </w:pPr>
      <w:r>
        <w:t xml:space="preserve">Candidate Product: HELOC</w:t>
      </w:r>
    </w:p>
    <w:p>
      <w:pPr>
        <w:spacing w:after="120"/>
      </w:pPr>
    </w:p>
    <w:p>
      <w:pPr>
        <w:spacing w:after="120"/>
      </w:pPr>
      <w:r>
        <w:t xml:space="preserve">Tier 1 (Adjacency): Mortgage customer, score = 75/100</w:t>
      </w:r>
    </w:p>
    <w:p>
      <w:pPr>
        <w:spacing w:after="120"/>
      </w:pPr>
      <w:r>
        <w:t xml:space="preserve">Tier 2 (Propensity): Transaction behavior suggests 82% likelihood</w:t>
      </w:r>
    </w:p>
    <w:p>
      <w:pPr>
        <w:spacing w:after="120"/>
      </w:pPr>
      <w:r>
        <w:t xml:space="preserve">Tier 3 (Event): Home renovation detected (confidence 88%), multiplier = 5.0x</w:t>
      </w:r>
    </w:p>
    <w:p>
      <w:pPr>
        <w:spacing w:after="120"/>
      </w:pPr>
      <w:r>
        <w:t xml:space="preserve">Tier 4 (Competitive): No external HELOC detected, multiplier = 1.0x</w:t>
      </w:r>
    </w:p>
    <w:p>
      <w:pPr>
        <w:spacing w:after="120"/>
      </w:pPr>
      <w:r>
        <w:t xml:space="preserve">Timing: Customer has had mortgage 2.5 years, factor = 1.0 (eligible)</w:t>
      </w:r>
    </w:p>
    <w:p>
      <w:pPr>
        <w:spacing w:after="120"/>
      </w:pPr>
    </w:p>
    <w:p>
      <w:pPr>
        <w:spacing w:after="240"/>
      </w:pPr>
      <w:r>
        <w:rPr>
          <w:b/>
          <w:bCs/>
        </w:rPr>
        <w:t xml:space="preserve">Final Score = 75 × 0.82 × 5.0 × 1.0 × 1.0 = 307.5</w:t>
      </w:r>
    </w:p>
    <w:p>
      <w:pPr>
        <w:spacing w:after="120"/>
      </w:pPr>
      <w:r>
        <w:t xml:space="preserve">This customer ranks as HIGHEST PRIORITY for HELOC cross-sell due to the event trigger (home renovation in progress).</w:t>
      </w:r>
    </w:p>
    <w:p>
      <w:r>
        <w:br w:type="page"/>
      </w:r>
    </w:p>
    <w:p>
      <w:pPr>
        <w:pStyle w:val="Heading1"/>
        <w:spacing w:before="480" w:after="240"/>
      </w:pPr>
      <w:r>
        <w:t xml:space="preserve">Appendix: Related Documents</w:t>
      </w:r>
    </w:p>
    <w:p>
      <w:pPr>
        <w:spacing w:after="120"/>
      </w:pPr>
      <w:r>
        <w:t xml:space="preserve">This Four-Tier Intelligence Framework is Document 2 of 4 in the Cross-Sell Lead Generation documentation suite: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1: Executive Summary &amp; Strategic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2: Four-Tier Intelligence Framework (this 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3: Pod Architecture &amp; Implementation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4: BDO Operational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2026-02-04T18:16:54.638Z</dcterms:created>
  <dcterms:modified xsi:type="dcterms:W3CDTF">2026-02-04T18:16:54.638Z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