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02B5C"/>
      </w:pPr>
      <w:r>
        <w:rPr>
          <w:sz w:val="12"/>
        </w:rPr>
        <w:br/>
        <w:br/>
      </w:r>
    </w:p>
    <w:p>
      <w:pPr>
        <w:spacing w:before="0" w:after="0"/>
        <w:jc w:val="center"/>
        <w:shd w:val="clear" w:color="auto" w:fill="002B5C"/>
      </w:pPr>
      <w:r>
        <w:rPr>
          <w:rFonts w:ascii="Calibri" w:hAnsi="Calibri"/>
          <w:b/>
          <w:i w:val="0"/>
          <w:color w:val="FFFFFF"/>
          <w:sz w:val="44"/>
        </w:rPr>
        <w:t>Engineering Efficiency with AI Pair Programming</w:t>
      </w:r>
    </w:p>
    <w:p>
      <w:pPr>
        <w:spacing w:before="80" w:after="0"/>
        <w:jc w:val="center"/>
        <w:shd w:val="clear" w:color="auto" w:fill="002B5C"/>
      </w:pPr>
      <w:r>
        <w:rPr>
          <w:rFonts w:ascii="Calibri" w:hAnsi="Calibri"/>
          <w:b w:val="0"/>
          <w:i w:val="0"/>
          <w:color w:val="90BCF8"/>
          <w:sz w:val="30"/>
        </w:rPr>
        <w:t>A Case Study of ARIA — One Product Owner, One Claude</w:t>
      </w:r>
    </w:p>
    <w:p>
      <w:pPr>
        <w:spacing w:before="120" w:after="0"/>
        <w:jc w:val="center"/>
        <w:shd w:val="clear" w:color="auto" w:fill="002B5C"/>
      </w:pPr>
      <w:r>
        <w:rPr>
          <w:rFonts w:ascii="Calibri" w:hAnsi="Calibri"/>
          <w:b w:val="0"/>
          <w:i/>
          <w:color w:val="CCDDFF"/>
          <w:sz w:val="22"/>
        </w:rPr>
        <w:t>Fintech SaaS · Two Products · Six Days · One Person</w:t>
      </w:r>
    </w:p>
    <w:p>
      <w:pPr>
        <w:spacing w:before="0" w:after="0"/>
        <w:shd w:val="clear" w:color="auto" w:fill="002B5C"/>
      </w:pPr>
      <w:r>
        <w:rPr>
          <w:sz w:val="12"/>
        </w:rPr>
        <w:br/>
      </w:r>
    </w:p>
    <w:p>
      <w:pPr>
        <w:spacing w:before="80" w:after="80"/>
        <w:pBdr>
          <w:bottom w:val="single" w:sz="20" w:space="1" w:color="1D6FD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2F4F7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1D6FDB"/>
                <w:sz w:val="40"/>
              </w:rPr>
              <w:t>73</w:t>
              <w:br/>
            </w:r>
            <w:r>
              <w:rPr>
                <w:rFonts w:ascii="Calibri" w:hAnsi="Calibri"/>
                <w:b/>
                <w:i w:val="0"/>
                <w:color w:val="002B5C"/>
                <w:sz w:val="18"/>
              </w:rPr>
              <w:t>Commits</w:t>
              <w:br/>
            </w:r>
            <w:r>
              <w:rPr>
                <w:rFonts w:ascii="Calibri" w:hAnsi="Calibri"/>
                <w:b w:val="0"/>
                <w:i/>
                <w:color w:val="667788"/>
                <w:sz w:val="16"/>
              </w:rPr>
              <w:t>6 days</w:t>
            </w:r>
          </w:p>
          <w:p>
            <w:pPr>
              <w:spacing w:before="0" w:after="160"/>
            </w:pPr>
          </w:p>
        </w:tc>
        <w:tc>
          <w:tcPr>
            <w:tcW w:type="dxa" w:w="2268"/>
            <w:shd w:val="clear" w:color="auto" w:fill="F2F4F7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1D6FDB"/>
                <w:sz w:val="40"/>
              </w:rPr>
              <w:t>~12h</w:t>
              <w:br/>
            </w:r>
            <w:r>
              <w:rPr>
                <w:rFonts w:ascii="Calibri" w:hAnsi="Calibri"/>
                <w:b/>
                <w:i w:val="0"/>
                <w:color w:val="002B5C"/>
                <w:sz w:val="18"/>
              </w:rPr>
              <w:t>PO Active Time</w:t>
              <w:br/>
            </w:r>
            <w:r>
              <w:rPr>
                <w:rFonts w:ascii="Calibri" w:hAnsi="Calibri"/>
                <w:b w:val="0"/>
                <w:i/>
                <w:color w:val="667788"/>
                <w:sz w:val="16"/>
              </w:rPr>
              <w:t>total across 9 sessions</w:t>
            </w:r>
          </w:p>
          <w:p>
            <w:pPr>
              <w:spacing w:before="0" w:after="160"/>
            </w:pPr>
          </w:p>
        </w:tc>
        <w:tc>
          <w:tcPr>
            <w:tcW w:type="dxa" w:w="2268"/>
            <w:shd w:val="clear" w:color="auto" w:fill="F2F4F7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1D6FDB"/>
                <w:sz w:val="40"/>
              </w:rPr>
              <w:t>2</w:t>
              <w:br/>
            </w:r>
            <w:r>
              <w:rPr>
                <w:rFonts w:ascii="Calibri" w:hAnsi="Calibri"/>
                <w:b/>
                <w:i w:val="0"/>
                <w:color w:val="002B5C"/>
                <w:sz w:val="18"/>
              </w:rPr>
              <w:t>Products Shipped</w:t>
              <w:br/>
            </w:r>
            <w:r>
              <w:rPr>
                <w:rFonts w:ascii="Calibri" w:hAnsi="Calibri"/>
                <w:b w:val="0"/>
                <w:i/>
                <w:color w:val="667788"/>
                <w:sz w:val="16"/>
              </w:rPr>
              <w:t>Advisor + Personal</w:t>
            </w:r>
          </w:p>
          <w:p>
            <w:pPr>
              <w:spacing w:before="0" w:after="160"/>
            </w:pPr>
          </w:p>
        </w:tc>
        <w:tc>
          <w:tcPr>
            <w:tcW w:type="dxa" w:w="2268"/>
            <w:shd w:val="clear" w:color="auto" w:fill="F2F4F7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1D6FDB"/>
                <w:sz w:val="40"/>
              </w:rPr>
              <w:t>60–90×</w:t>
              <w:br/>
            </w:r>
            <w:r>
              <w:rPr>
                <w:rFonts w:ascii="Calibri" w:hAnsi="Calibri"/>
                <w:b/>
                <w:i w:val="0"/>
                <w:color w:val="002B5C"/>
                <w:sz w:val="18"/>
              </w:rPr>
              <w:t>Peak Compression</w:t>
              <w:br/>
            </w:r>
            <w:r>
              <w:rPr>
                <w:rFonts w:ascii="Calibri" w:hAnsi="Calibri"/>
                <w:b w:val="0"/>
                <w:i/>
                <w:color w:val="667788"/>
                <w:sz w:val="16"/>
              </w:rPr>
              <w:t>Session 1 ratio</w:t>
            </w:r>
          </w:p>
          <w:p>
            <w:pPr>
              <w:spacing w:before="0" w:after="160"/>
            </w:pPr>
          </w:p>
        </w:tc>
      </w:tr>
    </w:tbl>
    <w:p>
      <w:pPr>
        <w:spacing w:before="80" w:after="80"/>
        <w:pBdr>
          <w:bottom w:val="single" w:sz="8" w:space="1" w:color="1D6FDB"/>
        </w:pBdr>
      </w:pPr>
    </w:p>
    <w:p>
      <w:pPr>
        <w:spacing w:before="200" w:after="80"/>
        <w:jc w:val="center"/>
      </w:pPr>
      <w:r>
        <w:rPr>
          <w:rFonts w:ascii="Calibri" w:hAnsi="Calibri"/>
          <w:b w:val="0"/>
          <w:i/>
          <w:color w:val="556677"/>
          <w:sz w:val="18"/>
        </w:rPr>
        <w:t>Author: sunder-vasudevan    ·    March 2026    ·    Version 1.0</w:t>
      </w:r>
    </w:p>
    <w:p>
      <w:pPr>
        <w:spacing w:before="40" w:after="320"/>
        <w:jc w:val="center"/>
      </w:pPr>
      <w:r>
        <w:rPr>
          <w:rFonts w:ascii="Calibri" w:hAnsi="Calibri"/>
          <w:b w:val="0"/>
          <w:i/>
          <w:color w:val="556677"/>
          <w:sz w:val="18"/>
        </w:rPr>
        <w:t>Audience: Technical peers · Engineering leads · Technical founders · Fintech product teams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Calibri" w:hAnsi="Calibri"/>
          <w:b/>
          <w:color w:val="002B5C"/>
          <w:sz w:val="32"/>
        </w:rPr>
        <w:t>Table of Contents</w:t>
      </w:r>
    </w:p>
    <w:p>
      <w:pPr>
        <w:spacing w:before="80" w:after="80"/>
        <w:pBdr>
          <w:bottom w:val="single" w:sz="12" w:space="1" w:color="1D6FDB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667788"/>
          <w:sz w:val="18"/>
        </w:rPr>
        <w:t>(Update this field: select all → right-click → Update Field, or press Ctrl+A then F9)</w:t>
      </w:r>
    </w:p>
    <w:p>
      <w:pPr>
        <w:spacing w:before="0" w:after="12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Abstract</w:t>
      </w:r>
    </w:p>
    <w:p>
      <w:pPr>
        <w:spacing w:before="80" w:after="80"/>
        <w:pBdr>
          <w:bottom w:val="single" w:sz="12" w:space="1" w:color="1D6FDB"/>
        </w:pBdr>
      </w:pPr>
    </w:p>
    <w:p>
      <w:pPr>
        <w:spacing w:before="160" w:after="160"/>
        <w:ind w:left="283" w:right="283"/>
        <w:shd w:val="clear" w:color="auto" w:fill="F2F4F7"/>
      </w:pPr>
      <w:r>
        <w:rPr>
          <w:rFonts w:ascii="Calibri" w:hAnsi="Calibri"/>
          <w:b w:val="0"/>
          <w:i w:val="0"/>
          <w:color w:val="002B5C"/>
          <w:sz w:val="22"/>
        </w:rPr>
        <w:t>This paper documents a real-world experiment: a single Product Owner building ARIA — a fintech SaaS platform comprising two distinct products (A-RiA Advisor Workbench and ARIA Personal) — in collaboration with Claude (Anthropic's AI assistant) as a persistent pair-programmer.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Over 6 active coding days (2026-03-13 to 2026-03-18), the pair shipped both products from zero to market-ready state: a full-stack wealth management advisor workbench and a self-directed consumer finance app, sharing a common FastAPI backend. 9 sessions produced 73 commits, spanning AI-powered features, a Monte Carlo simulation engine, JWT auth, cloud deployment (Render + Supabase + Vercel), 26 UI/UX polish fixes, production bug resolution, brand identity, and investor documentation — all from a single Product Owner with no engineering team.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The ARIA project demonstrates a sustained 20–40× compression ratio over equivalent traditional engineering effort, with individual sessions reaching 60–90× on active interaction time.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1. Introduction — The Experiment</w:t>
      </w:r>
    </w:p>
    <w:p>
      <w:pPr>
        <w:spacing w:before="80" w:after="80"/>
        <w:pBdr>
          <w:bottom w:val="single" w:sz="12" w:space="1" w:color="1D6FDB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ARIA was not a side project. It was built as a market-ready fintech product, targeting two distinct audiences: professional wealth management advisors (A-RiA) and self-directed retail investors (ARIA Personal). The architecture spans a shared FastAPI backend, two independent React/Vite frontends, PostgreSQL via Supabase, and live AI features powered by the Claude API — all deployed, all production.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The Central Question</w:t>
      </w:r>
    </w:p>
    <w:p>
      <w:pPr>
        <w:spacing w:before="160" w:after="160"/>
        <w:ind w:left="283" w:right="283"/>
        <w:shd w:val="clear" w:color="auto" w:fill="E8F0FE"/>
      </w:pPr>
      <w:r>
        <w:rPr>
          <w:rFonts w:ascii="Calibri" w:hAnsi="Calibri"/>
          <w:b/>
          <w:i w:val="0"/>
          <w:color w:val="002B5C"/>
          <w:sz w:val="22"/>
        </w:rPr>
        <w:t>Can one Product Owner, working with Claude as a persistent full-session collaborator, build a fintech product to market-ready state in the time it would take a traditional team to write a sprint plan?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What "Efficiency" Means Here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Feature throughput per calendar day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Architectural depth delivered without accruing uncontrolled debt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Code quality signals visible in git history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Documentation discipline sustained throughout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Active Product Owner interaction time per feature shipped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Why Fintech Specifically Matters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Fintech products carry higher technical complexity than typical web apps: Monte Carlo simulation engines, probability scoring, inflation-adjusted projections, JWT auth, multi-tenant data isolation, and regulatory-adjacent data handling. This is not a todo app. The domain complexity makes the efficiency story more meaningful.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2. Project Scope — What Was Built</w:t>
      </w:r>
    </w:p>
    <w:p>
      <w:pPr>
        <w:spacing w:before="80" w:after="80"/>
        <w:pBdr>
          <w:bottom w:val="single" w:sz="12" w:space="1" w:color="1D6FDB"/>
        </w:pBdr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6"/>
        </w:rPr>
        <w:t>A-RiA Advisor Workbench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Professional tool for wealth management relationship managers: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Client roster with segment, risk profile, portfolio, goals, and life events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AI Copilot with client-specific context injection (Claude Sonnet 4.6)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Morning Briefing: AI-generated per-client urgency analysis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Meeting Prep Card: AI-generated agenda, risks, talking points, open questions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Monte Carlo goal probability engine (1,000 simulation paths, inflation-adjusted)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What-if scenario modeler with live sliders — Mode 1: monthly SIP, Mode 2: reverse-calculate required SIP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Client Interaction Capture with urgency escalation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Client Portal (client-facing view)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26-item UI/UX polish pass (accessibility, mobile, skeleton loaders, animations, print styles)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6"/>
        </w:rPr>
        <w:t>ARIA Personal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Consumer self-directed finance app: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JWT registration and login (real user accounts, no hardcoding)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Portfolio management with donut chart and holdings table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Goal tracking with Monte Carlo probability rings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Life events log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AI Copilot in first-person voice ("your portfolio", not "the client")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Shared backend infrastructure with advisor app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5953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Frontend (Advisor)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React 18 + Vite + Tailwind CSS (navy palette)</w:t>
            </w:r>
          </w:p>
        </w:tc>
      </w:tr>
      <w:tr>
        <w:tc>
          <w:tcPr>
            <w:tcW w:type="dxa" w:w="311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Frontend (Personal)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React 18 + Vite + Tailwind CSS (separate repo + Vercel)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Backend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FastAPI (Python 3.11), SQLAlchemy, shared by both products</w:t>
            </w:r>
          </w:p>
        </w:tc>
      </w:tr>
      <w:tr>
        <w:tc>
          <w:tcPr>
            <w:tcW w:type="dxa" w:w="311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Database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Supabase PostgreSQL (pooler, port 6543)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Auth — Advisor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Frontend localStorage, hardcoded advisor credentials</w:t>
            </w:r>
          </w:p>
        </w:tc>
      </w:tr>
      <w:tr>
        <w:tc>
          <w:tcPr>
            <w:tcW w:type="dxa" w:w="311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Auth — Personal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JWT (python-jose + bcrypt), real user accounts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Features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Claude Sonnet 4.6 (Anthropic API)</w:t>
            </w:r>
          </w:p>
        </w:tc>
      </w:tr>
      <w:tr>
        <w:tc>
          <w:tcPr>
            <w:tcW w:type="dxa" w:w="311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Simulation Engine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Custom Monte Carlo — 1,000 paths, log-normal returns, inflation-adjusted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Deployment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Render (backend) + Vercel (frontend ×2) + Supabase (DB)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Deployed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Product</w:t>
            </w:r>
          </w:p>
        </w:tc>
        <w:tc>
          <w:tcPr>
            <w:tcW w:type="dxa" w:w="4535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1701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A-RiA Advisor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https://a-ria.vercel.app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Backend API</w:t>
            </w:r>
          </w:p>
        </w:tc>
        <w:tc>
          <w:tcPr>
            <w:tcW w:type="dxa" w:w="45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https://aria-advisor.onrender.com</w:t>
            </w:r>
          </w:p>
        </w:tc>
        <w:tc>
          <w:tcPr>
            <w:tcW w:type="dxa" w:w="170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Personal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Vercel deploy pending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🔄 Frontend built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3. Methodology — How Efficiency Is Measured</w:t>
      </w:r>
    </w:p>
    <w:p>
      <w:pPr>
        <w:spacing w:before="80" w:after="80"/>
        <w:pBdr>
          <w:bottom w:val="single" w:sz="12" w:space="1" w:color="1D6FDB"/>
        </w:pBdr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Primary Metric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Feature throughput per active day: how many meaningful product features were shipped per active coding day, compared to what a small team would typically ship in the same calendar window.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Comparison Baseline: Traditional 3-Person Startup Team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1 frontend engineer + 1 backend engineer + 1 tech lead / PM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Typical output in a 2-week sprint: 2–4 significant features to production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15–25% of sprint consumed by ceremonies, reviews, coordination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Architecture work treated as dedicated sprint scope, not background activity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Deployment pipeline setup: 2–5 days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Documentation: typically deferred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6236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git log --shortstat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73 commits across 6 active days, LOC per commit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SESSION_LOG.md</w:t>
            </w:r>
          </w:p>
        </w:tc>
        <w:tc>
          <w:tcPr>
            <w:tcW w:type="dxa" w:w="6236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All 9 sessions — goals, features shipped, estimated PO time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INTERACTION_LOG.md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Formal session log from Session 4 onwards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DECISION_LOG.md</w:t>
            </w:r>
          </w:p>
        </w:tc>
        <w:tc>
          <w:tcPr>
            <w:tcW w:type="dxa" w:w="6236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Architecture decisions with explicit rationale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PO self-assessment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"2–3× faster" at project level — consistent with BzHub findings</w:t>
            </w:r>
          </w:p>
        </w:tc>
      </w:tr>
    </w:tbl>
    <w:p/>
    <w:p>
      <w:pPr>
        <w:spacing w:before="160" w:after="160"/>
        <w:ind w:left="283" w:right="283"/>
        <w:shd w:val="clear" w:color="auto" w:fill="FFF3CD"/>
      </w:pPr>
      <w:r>
        <w:rPr>
          <w:rFonts w:ascii="Calibri" w:hAnsi="Calibri"/>
          <w:b w:val="0"/>
          <w:i w:val="0"/>
          <w:color w:val="7B4A00"/>
          <w:sz w:val="20"/>
        </w:rPr>
        <w:t>Important: "Interaction time" measures only the Product Owner's active prompting and review time — not wall-clock time or Claude's generation time. It represents the human direction cost — the relevant denominator when evaluating how much PO judgment is needed to produce a given output.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4. Timeline &amp; Velocity Analysis</w:t>
      </w:r>
    </w:p>
    <w:p>
      <w:pPr>
        <w:spacing w:before="80" w:after="80"/>
        <w:pBdr>
          <w:bottom w:val="single" w:sz="12" w:space="1" w:color="1D6FDB"/>
        </w:pBdr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Commit Activity by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417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Commits</w:t>
            </w:r>
          </w:p>
        </w:tc>
        <w:tc>
          <w:tcPr>
            <w:tcW w:type="dxa" w:w="5953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Project init — full Phase 1 + Phase 2, PRD v1.0, AI features, 20 clients seeded</w:t>
            </w:r>
          </w:p>
        </w:tc>
      </w:tr>
      <w:tr>
        <w:tc>
          <w:tcPr>
            <w:tcW w:type="dxa" w:w="170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2026-03-14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rebrand, Monte Carlo engine (FEAT-501), session docs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Session wrap docs + stability checkpoint</w:t>
            </w:r>
          </w:p>
        </w:tc>
      </w:tr>
      <w:tr>
        <w:tc>
          <w:tcPr>
            <w:tcW w:type="dxa" w:w="170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2026-03-16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Render + Supabase + Vercel deploy, Meeting Prep Card, Client Portal, HELP.md, v1.2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15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FEAT-101 (add/edit client), FEAT-102/108/109 (onboarding wizard), mobile layout, AI error handling</w:t>
            </w:r>
          </w:p>
        </w:tc>
      </w:tr>
      <w:tr>
        <w:tc>
          <w:tcPr>
            <w:tcW w:type="dxa" w:w="170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38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FEAT-404, 26 UI/UX fixes, ARIA Personal backend, What-if v2, goals/holdings CRUD, branding, whitepaper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283" w:right="283"/>
        <w:shd w:val="clear" w:color="auto" w:fill="F2F4F7"/>
      </w:pPr>
      <w:r>
        <w:rPr>
          <w:rFonts w:ascii="Calibri" w:hAnsi="Calibri"/>
          <w:b w:val="0"/>
          <w:i w:val="0"/>
          <w:color w:val="002B5C"/>
          <w:sz w:val="20"/>
        </w:rPr>
        <w:t>38 of 73 commits (52%) occurred on a single day (2026-03-18). The two peak days (Mar 17–18) account for 53 commits (73%). This intensity pattern — achievable without cognitive fatigue because Claude holds cross-session context — is the clearest signal of AI-amplified throughput.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Session-by-Session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Session</w:t>
            </w:r>
          </w:p>
        </w:tc>
        <w:tc>
          <w:tcPr>
            <w:tcW w:type="dxa" w:w="1587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134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 Time</w:t>
            </w:r>
          </w:p>
        </w:tc>
        <w:tc>
          <w:tcPr>
            <w:tcW w:type="dxa" w:w="5499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Output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~90 min</w:t>
            </w:r>
          </w:p>
        </w:tc>
        <w:tc>
          <w:tcPr>
            <w:tcW w:type="dxa" w:w="549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 Phase 1 + Phase 2 from zero: FastAPI, React, all AI features, 20 clients, PRD v1.0</w:t>
            </w:r>
          </w:p>
        </w:tc>
      </w:tr>
      <w:tr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158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2026-03-14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~15 min</w:t>
            </w:r>
          </w:p>
        </w:tc>
        <w:tc>
          <w:tcPr>
            <w:tcW w:type="dxa" w:w="549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rebrand, Monte Carlo engine, tagline set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~20 min</w:t>
            </w:r>
          </w:p>
        </w:tc>
        <w:tc>
          <w:tcPr>
            <w:tcW w:type="dxa" w:w="549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Session wrap + phase sync</w:t>
            </w:r>
          </w:p>
        </w:tc>
      </w:tr>
      <w:tr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158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2026-03-16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 hrs</w:t>
            </w:r>
          </w:p>
        </w:tc>
        <w:tc>
          <w:tcPr>
            <w:tcW w:type="dxa" w:w="549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 cloud deploy (Render + Supabase + Vercel), Meeting Prep Card, Auth, Client Portal, HELP.md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~1h 45m</w:t>
            </w:r>
          </w:p>
        </w:tc>
        <w:tc>
          <w:tcPr>
            <w:tcW w:type="dxa" w:w="549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error handling, Morning Briefing redesign, URL migration</w:t>
            </w:r>
          </w:p>
        </w:tc>
      </w:tr>
      <w:tr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158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~30 min</w:t>
            </w:r>
          </w:p>
        </w:tc>
        <w:tc>
          <w:tcPr>
            <w:tcW w:type="dxa" w:w="549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Mobile-responsive layout (FEAT-407) — full mobile across all pages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~45 min</w:t>
            </w:r>
          </w:p>
        </w:tc>
        <w:tc>
          <w:tcPr>
            <w:tcW w:type="dxa" w:w="549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FEAT-101: Add/Edit Client — 7 new fields, PUT /clients/{id}, ClientForm.jsx</w:t>
            </w:r>
          </w:p>
        </w:tc>
      </w:tr>
      <w:tr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158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~30 min</w:t>
            </w:r>
          </w:p>
        </w:tc>
        <w:tc>
          <w:tcPr>
            <w:tcW w:type="dxa" w:w="549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FEAT-102/108/109: 4-tab onboarding wizard — risk questionnaire, portfolio, goals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 hrs</w:t>
            </w:r>
          </w:p>
        </w:tc>
        <w:tc>
          <w:tcPr>
            <w:tcW w:type="dxa" w:w="549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FEAT-404, 26 UX fixes, ARIA Personal backend, What-if v2, goals CRUD, login redesign, branding, whitepaper</w:t>
            </w:r>
          </w:p>
        </w:tc>
      </w:tr>
      <w:tr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Total</w:t>
            </w:r>
          </w:p>
        </w:tc>
        <w:tc>
          <w:tcPr>
            <w:tcW w:type="dxa" w:w="158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~12 hrs</w:t>
            </w:r>
          </w:p>
        </w:tc>
        <w:tc>
          <w:tcPr>
            <w:tcW w:type="dxa" w:w="549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73 commits · 2 products · 6 active days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The Day-One Sprint — Session 1 (2026-03-13)</w:t>
      </w:r>
    </w:p>
    <w:p>
      <w:pPr>
        <w:spacing w:before="160" w:after="160"/>
        <w:ind w:left="283" w:right="283"/>
        <w:shd w:val="clear" w:color="auto" w:fill="E8F0FE"/>
      </w:pPr>
      <w:r>
        <w:rPr>
          <w:rFonts w:ascii="Calibri" w:hAnsi="Calibri"/>
          <w:b w:val="0"/>
          <w:i w:val="0"/>
          <w:color w:val="002B5C"/>
          <w:sz w:val="20"/>
        </w:rPr>
        <w:t>In approximately 90 minutes of active interaction, the pair shipped: FastAPI backend with all routers + 20 seeded clients, Claude API integration (Copilot, Briefing, Situation Summary), React + Vite frontend with all components, and PRD v1.0. A traditional 3-person team would plan this scope for a 4–6 week sprint.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The Peak Day — Session 9 (2026-03-18)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38 commits. What shipped in one day: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5669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Scope / LOC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FEAT-404: Client Interaction Capture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New DB table, backend router, InteractionsPanel.jsx — 510 LOC</w:t>
            </w:r>
          </w:p>
        </w:tc>
      </w:tr>
      <w:tr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UI/UX Batch 1–3 (26 fixes)</w:t>
            </w:r>
          </w:p>
        </w:tc>
        <w:tc>
          <w:tcPr>
            <w:tcW w:type="dxa" w:w="56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Skeleton loaders, touch targets, animations, sidebar collapse, print styles, aria-labels, lazy tabs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Personal backend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JWT auth, 5 FastAPI routers, personal_models.py, DB migration — 753 LOC</w:t>
            </w:r>
          </w:p>
        </w:tc>
      </w:tr>
      <w:tr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FEAT-503: What-if v2</w:t>
            </w:r>
          </w:p>
        </w:tc>
        <w:tc>
          <w:tcPr>
            <w:tcW w:type="dxa" w:w="56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Inflation-adjusted Monte Carlo + reverse-SIP calculator — 310 LOC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Goals + Life Events + Holdings CRUD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Add/edit/delete across 3 entities, holding drawer, chart expand, NAV data — 1,292 LOC</w:t>
            </w:r>
          </w:p>
        </w:tc>
      </w:tr>
      <w:tr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Login redesign — both apps</w:t>
            </w:r>
          </w:p>
        </w:tc>
        <w:tc>
          <w:tcPr>
            <w:tcW w:type="dxa" w:w="56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Split layout, dark navy gradient, slate-50 right, brand taglines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ARiALogo / ARIALogo components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Round dot on ı, brand blue #1D6FDB, deployed across all pages</w:t>
            </w:r>
          </w:p>
        </w:tc>
      </w:tr>
      <w:tr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Whitepaper + Executive Deck</w:t>
            </w:r>
          </w:p>
        </w:tc>
        <w:tc>
          <w:tcPr>
            <w:tcW w:type="dxa" w:w="56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ARIA_WHITEPAPER.md (5,868 words), Whitepaper.docx (116KB), Executive Deck (12 slides, 143KB)</w:t>
            </w:r>
          </w:p>
        </w:tc>
      </w:tr>
    </w:tbl>
    <w:p/>
    <w:p>
      <w:pPr>
        <w:spacing w:before="160" w:after="160"/>
        <w:ind w:left="283" w:right="283"/>
        <w:shd w:val="clear" w:color="auto" w:fill="FFF0F0"/>
      </w:pPr>
      <w:r>
        <w:rPr>
          <w:rFonts w:ascii="Calibri" w:hAnsi="Calibri"/>
          <w:b/>
          <w:i w:val="0"/>
          <w:color w:val="E53E3E"/>
          <w:sz w:val="20"/>
        </w:rPr>
        <w:t>A traditional 3-person team would allocate 6–10 engineer-weeks for this feature set.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5. Lines of Code Analysis — Key Feature Commits</w:t>
      </w:r>
    </w:p>
    <w:p>
      <w:pPr>
        <w:spacing w:before="80" w:after="80"/>
        <w:pBdr>
          <w:bottom w:val="single" w:sz="12" w:space="1" w:color="1D6FD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3969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850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Files</w:t>
            </w:r>
          </w:p>
        </w:tc>
        <w:tc>
          <w:tcPr>
            <w:tcW w:type="dxa" w:w="1417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Insertions</w:t>
            </w:r>
          </w:p>
        </w:tc>
        <w:tc>
          <w:tcPr>
            <w:tcW w:type="dxa" w:w="1417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Deletions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2026-03-13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 Phase 1 + Phase 2 build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~3,500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2026-03-16</w:t>
            </w:r>
          </w:p>
        </w:tc>
        <w:tc>
          <w:tcPr>
            <w:tcW w:type="dxa" w:w="39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Meeting Prep Card + Auth + Portal + HELP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~15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~900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~50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FEAT-101: Add/Edit Client module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721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39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FEAT-102/108/109: Onboarding wizard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980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198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Mobile-responsive layout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111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9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FEAT-404: Interaction Capture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510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UI/UX Batch 1 (8 fixes)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633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36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9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UI/UX Batch 2 (8 fixes)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122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54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UI/UX Batch 3 (10 fixes)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247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174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9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Add/Edit Goals + Life Events + Holdings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1,292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232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FEAT-503: What-if v2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310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70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969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Personal backend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753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Login redesign + branding + docs batch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2,397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26</w:t>
            </w:r>
          </w:p>
        </w:tc>
      </w:tr>
    </w:tbl>
    <w:p/>
    <w:p>
      <w:pPr>
        <w:spacing w:before="160" w:after="160"/>
        <w:ind w:left="283" w:right="283"/>
        <w:shd w:val="clear" w:color="auto" w:fill="F2F4F7"/>
      </w:pPr>
      <w:r>
        <w:rPr>
          <w:rFonts w:ascii="Calibri" w:hAnsi="Calibri"/>
          <w:b w:val="0"/>
          <w:i w:val="0"/>
          <w:color w:val="002B5C"/>
          <w:sz w:val="20"/>
        </w:rPr>
        <w:t>Estimated total net application LOC across both products: ~12,000–14,000 lines</w:t>
        <w:br/>
        <w:t>(Excludes lock files, migration scripts, documentation, and dependency artifacts)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7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6. Comparative Analysis</w:t>
      </w:r>
    </w:p>
    <w:p>
      <w:pPr>
        <w:spacing w:before="80" w:after="80"/>
        <w:pBdr>
          <w:bottom w:val="single" w:sz="12" w:space="1" w:color="1D6FDB"/>
        </w:pBdr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Full Project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402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 PO + Claude (6 days)</w:t>
            </w:r>
          </w:p>
        </w:tc>
        <w:tc>
          <w:tcPr>
            <w:tcW w:type="dxa" w:w="2835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Est. 3-Person Team (6 days)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Products shipped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 (Advisor + Personal — shared backend)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0–1 (planning + scaffolding phase)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Production deployments</w:t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 (Render + Vercel ×2)</w:t>
            </w:r>
          </w:p>
        </w:tc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Setup in progress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features live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 (Copilot, Briefing, Meeting Prep, Situation Summary)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 — AI integration is a dedicated sprint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Custom simulation engine</w:t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Monte Carlo, 1,000 paths, inflation-adjusted</w:t>
            </w:r>
          </w:p>
        </w:tc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 — requires quant specialist time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Auth systems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 (advisor frontend auth + Personal JWT)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0–1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UI/UX polish fixes</w:t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26 systematic fixes</w:t>
            </w:r>
          </w:p>
        </w:tc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4–6 (typical sprint capacity)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Documentation maintained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Per-feature (enforced rule)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Deferred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Investor materials</w:t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Whitepaper + DOCX + 12-slide PPTX</w:t>
            </w:r>
          </w:p>
        </w:tc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Not started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Total PO active time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~12 hours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N/A (team always staffed)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Compression Ratio by Session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252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Session Type</w:t>
            </w:r>
          </w:p>
        </w:tc>
        <w:tc>
          <w:tcPr>
            <w:tcW w:type="dxa" w:w="1134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 Time</w:t>
            </w:r>
          </w:p>
        </w:tc>
        <w:tc>
          <w:tcPr>
            <w:tcW w:type="dxa" w:w="1984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Est. 3-Person Equiv.</w:t>
            </w:r>
          </w:p>
        </w:tc>
        <w:tc>
          <w:tcPr>
            <w:tcW w:type="dxa" w:w="1701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 product build from zero (Session 1)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~90 min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4–6 weeks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60–90×</w:t>
            </w:r>
          </w:p>
        </w:tc>
      </w:tr>
      <w:tr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Cloud deploy + live AI features (Session 4)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 hrs</w:t>
            </w:r>
          </w:p>
        </w:tc>
        <w:tc>
          <w:tcPr>
            <w:tcW w:type="dxa" w:w="198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2–3 weeks</w:t>
            </w:r>
          </w:p>
        </w:tc>
        <w:tc>
          <w:tcPr>
            <w:tcW w:type="dxa" w:w="170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15–25×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Feature sprint — 26 UX + 3 features + branding (Session 9)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 hrs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8–12 weeks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25–40×</w:t>
            </w:r>
          </w:p>
        </w:tc>
      </w:tr>
      <w:tr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Mobile layout pass (Session 6)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~30 min</w:t>
            </w:r>
          </w:p>
        </w:tc>
        <w:tc>
          <w:tcPr>
            <w:tcW w:type="dxa" w:w="198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3–5 days</w:t>
            </w:r>
          </w:p>
        </w:tc>
        <w:tc>
          <w:tcPr>
            <w:tcW w:type="dxa" w:w="170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20–30×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Where the Gains Come From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1"/>
        </w:rPr>
        <w:t xml:space="preserve">Zero handoff overhead: </w:t>
      </w:r>
      <w:r>
        <w:rPr>
          <w:rFonts w:ascii="Calibri" w:hAnsi="Calibri"/>
          <w:b w:val="0"/>
          <w:i w:val="0"/>
          <w:color w:val="1A1A2E"/>
          <w:sz w:val="21"/>
        </w:rPr>
        <w:t>Frontend, backend, DB schema, and AI prompt engineering all change in a single session without coordination latency.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1"/>
        </w:rPr>
        <w:t xml:space="preserve">Persistent cross-session context: </w:t>
      </w:r>
      <w:r>
        <w:rPr>
          <w:rFonts w:ascii="Calibri" w:hAnsi="Calibri"/>
          <w:b w:val="0"/>
          <w:i w:val="0"/>
          <w:color w:val="1A1A2E"/>
          <w:sz w:val="21"/>
        </w:rPr>
        <w:t>NOTES.md, PRD.md, SESSION_LOG.md, DECISION_LOG.md, and .claude/memory/ preserve full project state. Claude resumes with context a new hire would need 2–3 weeks to develop.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1"/>
        </w:rPr>
        <w:t xml:space="preserve">On-demand full-stack + domain expertise: </w:t>
      </w:r>
      <w:r>
        <w:rPr>
          <w:rFonts w:ascii="Calibri" w:hAnsi="Calibri"/>
          <w:b w:val="0"/>
          <w:i w:val="0"/>
          <w:color w:val="1A1A2E"/>
          <w:sz w:val="21"/>
        </w:rPr>
        <w:t>No single engineer is equally fluent in Monte Carlo simulation, FastAPI async patterns, React state lifting, Safari WebKit quirks, and Tailwind animation design. The pair covers all layers.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1"/>
        </w:rPr>
        <w:t xml:space="preserve">Documentation as a zero-cost side-effect: </w:t>
      </w:r>
      <w:r>
        <w:rPr>
          <w:rFonts w:ascii="Calibri" w:hAnsi="Calibri"/>
          <w:b w:val="0"/>
          <w:i w:val="0"/>
          <w:color w:val="1A1A2E"/>
          <w:sz w:val="21"/>
        </w:rPr>
        <w:t>HELP.md, PRD, RELEASE_NOTES, DECISION_LOG, whitepaper, and executive deck were all maintained throughout — not deferred.</w:t>
      </w:r>
    </w:p>
    <w:p>
      <w:pPr>
        <w:spacing w:before="80" w:after="40"/>
      </w:pPr>
      <w:r>
        <w:rPr>
          <w:rFonts w:ascii="Calibri" w:hAnsi="Calibri"/>
          <w:b/>
          <w:i w:val="0"/>
          <w:color w:val="002B5C"/>
          <w:sz w:val="21"/>
        </w:rPr>
        <w:t xml:space="preserve">Parallel execution: </w:t>
      </w:r>
      <w:r>
        <w:rPr>
          <w:rFonts w:ascii="Calibri" w:hAnsi="Calibri"/>
          <w:b w:val="0"/>
          <w:i w:val="0"/>
          <w:color w:val="1A1A2E"/>
          <w:sz w:val="21"/>
        </w:rPr>
        <w:t>Background agent pattern: documentation (whitepaper + PPTX) generated by a background agent while main thread continues feature work.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7. Architecture Observations</w:t>
      </w:r>
    </w:p>
    <w:p>
      <w:pPr>
        <w:spacing w:before="80" w:after="80"/>
        <w:pBdr>
          <w:bottom w:val="single" w:sz="12" w:space="1" w:color="1D6FDB"/>
        </w:pBdr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Two Products Without Architectural Debt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Building two products on a shared backend could easily produce a "frankenapp" — feature flags, tangled auth, mixed concerns. The ARIA architecture avoided this deliberately: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Clean separation: separate repos, separate frontends, separate Vercel deployments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Shared only what belongs shared: simulation engine, DB infrastructure, base models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New personal routes under /personal/ prefix — zero pollution of existing advisor routes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Nullable FKs for data model extension: personal_user_id added as nullable — zero risk to advisor data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Each architectural decision documented in DECISION_LOG.md with explicit rationale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Known Debt — Openly Tracked</w:t>
      </w:r>
    </w:p>
    <w:p>
      <w:pPr>
        <w:spacing w:before="160" w:after="160"/>
        <w:ind w:left="283" w:right="283"/>
        <w:shd w:val="clear" w:color="auto" w:fill="FFF3CD"/>
      </w:pPr>
      <w:r>
        <w:rPr>
          <w:rFonts w:ascii="Calibri" w:hAnsi="Calibri"/>
          <w:b w:val="0"/>
          <w:i w:val="0"/>
          <w:color w:val="7B4A00"/>
          <w:sz w:val="20"/>
        </w:rPr>
        <w:t>ARIA Personal not yet deployed to Vercel (frontend built, awaiting deploy)</w:t>
        <w:br/>
        <w:t>Advisor auth is hardcoded (localStorage) — JWT upgrade planned for Phase 3</w:t>
        <w:br/>
        <w:t>DESIGN.md not yet written (design system verbally agreed, not codified)</w:t>
        <w:br/>
        <w:t>/help page not yet in-app (standing rule — flagged for next session)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The Simulation Engine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The Monte Carlo engine (backend/app/simulation.py) runs 1,000 simulation paths with log-normal return distribution per risk category, inflation adjustment (default 6% for Indian market context), binary search reverse-SIP calculation (Mode 2 what-if), and goal probability as P(final_value ≥ inflation_adjusted_target).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1"/>
        </w:rPr>
        <w:t>This is quantitative finance work — the kind that requires a dedicated quant engineer in a traditional team. It was built and iterated in two sessions.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Collaboration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 Category</w:t>
            </w:r>
          </w:p>
        </w:tc>
        <w:tc>
          <w:tcPr>
            <w:tcW w:type="dxa" w:w="6236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Examples from ARIA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Full-stack feature design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DB model → FastAPI router → React component in one session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Algorithm implementation</w:t>
            </w:r>
          </w:p>
        </w:tc>
        <w:tc>
          <w:tcPr>
            <w:tcW w:type="dxa" w:w="6236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Monte Carlo engine, inflation adjustment, binary search SIP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Architecture decisions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Shared backend vs. separate, JWT auth design, nullable FK migration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Bug diagnosis</w:t>
            </w:r>
          </w:p>
        </w:tc>
        <w:tc>
          <w:tcPr>
            <w:tcW w:type="dxa" w:w="6236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FastAPI 204 + implicit None = ASGI 500; Safari WebKit date onChange; React state remount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Cross-browser compatibility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Safari date input → month/year selects (permanent codebase pattern)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Design system</w:t>
            </w:r>
          </w:p>
        </w:tc>
        <w:tc>
          <w:tcPr>
            <w:tcW w:type="dxa" w:w="6236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Brand blue #1D6FDB, probability pill colors, split-panel login layout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Documentation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PRD, whitepaper, executive deck, HELP.md, DECISION_LOG</w:t>
            </w:r>
          </w:p>
        </w:tc>
      </w:tr>
      <w:tr>
        <w:tc>
          <w:tcPr>
            <w:tcW w:type="dxa" w:w="2835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Parallel workstreams</w:t>
            </w:r>
          </w:p>
        </w:tc>
        <w:tc>
          <w:tcPr>
            <w:tcW w:type="dxa" w:w="6236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Background agent: whitepaper + PPTX while main thread ships features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8. Limitations &amp; Honest Caveats</w:t>
      </w:r>
    </w:p>
    <w:p>
      <w:pPr>
        <w:spacing w:before="80" w:after="80"/>
        <w:pBdr>
          <w:bottom w:val="single" w:sz="12" w:space="1" w:color="1D6FDB"/>
        </w:pBdr>
      </w:pP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Partial time tracking: </w:t>
      </w:r>
      <w:r>
        <w:rPr>
          <w:rFonts w:ascii="Calibri" w:hAnsi="Calibri"/>
          <w:b w:val="0"/>
          <w:i w:val="0"/>
          <w:color w:val="1A1A2E"/>
          <w:sz w:val="21"/>
        </w:rPr>
        <w:t>Interaction time was formally estimated for all sessions but not logged with stopwatch precision. Sessions 1–3 are approximate.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"Interaction time" ≠ "engineering hours": </w:t>
      </w:r>
      <w:r>
        <w:rPr>
          <w:rFonts w:ascii="Calibri" w:hAnsi="Calibri"/>
          <w:b w:val="0"/>
          <w:i w:val="0"/>
          <w:color w:val="1A1A2E"/>
          <w:sz w:val="21"/>
        </w:rPr>
        <w:t>The metric measures active prompting and review time, not wall-clock time or Claude's generation time. It represents the human direction cost.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No second human reviewer: </w:t>
      </w:r>
      <w:r>
        <w:rPr>
          <w:rFonts w:ascii="Calibri" w:hAnsi="Calibri"/>
          <w:b w:val="0"/>
          <w:i w:val="0"/>
          <w:color w:val="1A1A2E"/>
          <w:sz w:val="21"/>
        </w:rPr>
        <w:t>There was no code review from a second engineer. Human review catches bugs and knowledge-sharing opportunities this model does not replicate.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Greenfield advantage: </w:t>
      </w:r>
      <w:r>
        <w:rPr>
          <w:rFonts w:ascii="Calibri" w:hAnsi="Calibri"/>
          <w:b w:val="0"/>
          <w:i w:val="0"/>
          <w:color w:val="1A1A2E"/>
          <w:sz w:val="21"/>
        </w:rPr>
        <w:t>Building from scratch allows architectural freedom that legacy codebases do not.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Domain familiarity matters: </w:t>
      </w:r>
      <w:r>
        <w:rPr>
          <w:rFonts w:ascii="Calibri" w:hAnsi="Calibri"/>
          <w:b w:val="0"/>
          <w:i w:val="0"/>
          <w:color w:val="1A1A2E"/>
          <w:sz w:val="21"/>
        </w:rPr>
        <w:t>The Product Owner had knowledge of Indian wealth management — INR figures, SIP mechanics, HNI segmentation. AI amplifies existing knowledge; it does not substitute for it.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Multiplier depends on PO quality: </w:t>
      </w:r>
      <w:r>
        <w:rPr>
          <w:rFonts w:ascii="Calibri" w:hAnsi="Calibri"/>
          <w:b w:val="0"/>
          <w:i w:val="0"/>
          <w:color w:val="1A1A2E"/>
          <w:sz w:val="21"/>
        </w:rPr>
        <w:t>A Product Owner who cannot read and evaluate code cannot safely use AI-generated code at this velocity.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9. Conclusions &amp; Recommendations</w:t>
      </w:r>
    </w:p>
    <w:p>
      <w:pPr>
        <w:spacing w:before="80" w:after="80"/>
        <w:pBdr>
          <w:bottom w:val="single" w:sz="12" w:space="1" w:color="1D6FDB"/>
        </w:pBdr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6"/>
        </w:rPr>
        <w:t>Key Finding</w:t>
      </w:r>
    </w:p>
    <w:p>
      <w:pPr>
        <w:spacing w:before="160" w:after="160"/>
        <w:ind w:left="283" w:right="283"/>
        <w:shd w:val="clear" w:color="auto" w:fill="E8F0FE"/>
      </w:pPr>
      <w:r>
        <w:rPr>
          <w:rFonts w:ascii="Calibri" w:hAnsi="Calibri"/>
          <w:b w:val="0"/>
          <w:i w:val="0"/>
          <w:color w:val="002B5C"/>
          <w:sz w:val="22"/>
        </w:rPr>
        <w:t>One capable Product Owner working with Claude as a persistent, full-session pair-programmer can build and deploy a production-grade fintech SaaS platform — two products, shared backend, live AI features, Monte Carlo simulation engine, JWT auth, cloud deployment — in 6 active coding days. The same scope would require a 3-person startup team 4–6 months.</w:t>
      </w:r>
    </w:p>
    <w:p>
      <w:pPr>
        <w:spacing w:before="160" w:after="160"/>
        <w:ind w:left="283" w:right="283"/>
        <w:shd w:val="clear" w:color="auto" w:fill="F2F4F7"/>
      </w:pPr>
      <w:r>
        <w:rPr>
          <w:rFonts w:ascii="Calibri" w:hAnsi="Calibri"/>
          <w:b/>
          <w:i w:val="0"/>
          <w:color w:val="002B5C"/>
          <w:sz w:val="22"/>
        </w:rPr>
        <w:t>For Session 1 specifically: ~90 minutes of active PO time produced a full-stack fintech application from zero — a scope a traditional team would plan for a 4–6 week sprint. This represents a ~60–90× compression ratio on human direction time.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Structural Advantages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Zero handoff latency across the full stack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Persistent cross-session context with zero onboarding overhead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On-demand expertise across frontend, backend, DB, AI, and quantitative finance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Documentation as a zero-marginal-cost side-effect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Parallel execution via background agents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Recommended Workflow Patterns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1. Invest in context management: </w:t>
      </w:r>
      <w:r>
        <w:rPr>
          <w:rFonts w:ascii="Calibri" w:hAnsi="Calibri"/>
          <w:b w:val="0"/>
          <w:i w:val="0"/>
          <w:color w:val="1A1A2E"/>
          <w:sz w:val="21"/>
        </w:rPr>
        <w:t>NOTES.md + PRD + SESSION_LOG + DECISION_LOG is the highest-leverage infrastructure investment. Eliminates the 15–30 minute catch-up cost at every session start.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2. Enforce documentation as a session rule: </w:t>
      </w:r>
      <w:r>
        <w:rPr>
          <w:rFonts w:ascii="Calibri" w:hAnsi="Calibri"/>
          <w:b w:val="0"/>
          <w:i w:val="0"/>
          <w:color w:val="1A1A2E"/>
          <w:sz w:val="21"/>
        </w:rPr>
        <w:t>HELP.md, release notes, and decision log updated per feature. This discipline is only sustainable because Claude handles the mechanical writing.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3. Keep the engineer in the architecture seat: </w:t>
      </w:r>
      <w:r>
        <w:rPr>
          <w:rFonts w:ascii="Calibri" w:hAnsi="Calibri"/>
          <w:b w:val="0"/>
          <w:i w:val="0"/>
          <w:color w:val="1A1A2E"/>
          <w:sz w:val="21"/>
        </w:rPr>
        <w:t>Product direction, data model decisions, and quality review remain the PO's responsibility. AI amplifies execution; it does not replace judgment.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4. Use the parallel execution pattern: </w:t>
      </w:r>
      <w:r>
        <w:rPr>
          <w:rFonts w:ascii="Calibri" w:hAnsi="Calibri"/>
          <w:b w:val="0"/>
          <w:i w:val="0"/>
          <w:color w:val="1A1A2E"/>
          <w:sz w:val="21"/>
        </w:rPr>
        <w:t>Background agents for documentation, infrastructure, or parallel feature tracks while the main thread continues core work.</w:t>
      </w:r>
    </w:p>
    <w:p>
      <w:pPr>
        <w:spacing w:before="80" w:after="60"/>
      </w:pPr>
      <w:r>
        <w:rPr>
          <w:rFonts w:ascii="Calibri" w:hAnsi="Calibri"/>
          <w:b/>
          <w:i w:val="0"/>
          <w:color w:val="002B5C"/>
          <w:sz w:val="21"/>
        </w:rPr>
        <w:t xml:space="preserve">5. Log interaction time from day one: </w:t>
      </w:r>
      <w:r>
        <w:rPr>
          <w:rFonts w:ascii="Calibri" w:hAnsi="Calibri"/>
          <w:b w:val="0"/>
          <w:i w:val="0"/>
          <w:color w:val="1A1A2E"/>
          <w:sz w:val="21"/>
        </w:rPr>
        <w:t>The clearest evidence of efficiency is measured PO time per feature shipped. Start logging from the first session.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Where This Model Works Best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Greenfield fintech feature development with clear domain requirements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Full-stack features requiring frontend + backend + DB + AI in a single session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Algorithm and simulation work where the domain logic is well-specified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Systematic UI/UX polish passes — AI addresses design debt at speed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Documentation and investor materials generation in parallel with feature work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Where Human Judgment Remains Essential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Product and market positioning decisions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Security-sensitive code (auth, RLS, data access policies)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Code review and quality gating of AI output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Domain expertise — knowing what "correct" looks like in fintech context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color w:val="1A1A2E"/>
          <w:sz w:val="21"/>
        </w:rPr>
        <w:t>Recognising when generated code is plausible but subtly wrong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Appendix A — Full Commit Log (Feature Commits)</w:t>
      </w:r>
    </w:p>
    <w:p>
      <w:pPr>
        <w:spacing w:before="80" w:after="80"/>
        <w:pBdr>
          <w:bottom w:val="single" w:sz="12" w:space="1" w:color="1D6FD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850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Session</w:t>
            </w:r>
          </w:p>
        </w:tc>
        <w:tc>
          <w:tcPr>
            <w:tcW w:type="dxa" w:w="4252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 Summary</w:t>
            </w:r>
          </w:p>
        </w:tc>
        <w:tc>
          <w:tcPr>
            <w:tcW w:type="dxa" w:w="850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Files</w:t>
            </w:r>
          </w:p>
        </w:tc>
        <w:tc>
          <w:tcPr>
            <w:tcW w:type="dxa" w:w="850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</w:t>
            </w:r>
          </w:p>
        </w:tc>
        <w:tc>
          <w:tcPr>
            <w:tcW w:type="dxa" w:w="850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Del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2026-03-13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 Phase 1 + Phase 2 — FastAPI, React, AI, 20 clients seeded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~3,500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2026-03-14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FEAT-501: Monte Carlo goal projection engine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~200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~10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2026-03-14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Rebrand: RIA Advisor Copilot → ARIA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~5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~20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2026-03-16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Meeting Prep Card, Advisor Login, Client Login, Client Portal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~15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~900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~50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2026-03-16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HELP.md, v1.2 version in UI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~350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Redesign Morning Briefing — structured layout + all-clear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80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Mobile-responsive layout — all pages (FEAT-407)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111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FEAT-101: Add/Edit Client — 7 fields, POST/PUT /clients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13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721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FEAT-102/108/109: 4-tab onboarding wizard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980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198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FEAT-404: Client Interaction Capture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510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UI/UX Batch 1 — 8 fixes (skeleton, touch, tabular nums)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633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36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UI/UX Batch 2 — 8 fixes (prefetch, shadows, text-wrap)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122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54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UI/UX Batch 3 — 10 fixes (animation, radius, sidebar, print)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247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174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Add/Edit/Delete Goals + Life Events + Holdings + NAV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1,292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232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FEAT-503: What-if Scenario v2 — Monte Carlo + reverse SIP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310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70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Personal: backend — JWT auth, 5 routers, personal models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10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753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Login redesign both apps + ARiALogo + brand identity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~15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~600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~250</w:t>
            </w:r>
          </w:p>
        </w:tc>
      </w:tr>
      <w:tr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425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Whitepaper + DOCX + Executive Deck (12 slides)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2,000+</w:t>
            </w:r>
          </w:p>
        </w:tc>
        <w:tc>
          <w:tcPr>
            <w:tcW w:type="dxa" w:w="850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Appendix B — Feature Inventory</w:t>
      </w:r>
    </w:p>
    <w:p>
      <w:pPr>
        <w:spacing w:before="80" w:after="80"/>
        <w:pBdr>
          <w:bottom w:val="single" w:sz="12" w:space="1" w:color="1D6FDB"/>
        </w:pBdr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A-RiA Advisor Workbench (v1.2)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3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Client List — grouped by urgency / list toggle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Client 360 — portfolio, goals, life events, interactions, AI tabs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Copilot (client-context-aware chat)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Morning Briefing (AI-generated per-advisor briefing)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Situation Summary (per-client AI analysis)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Meeting Prep Card (FEAT-308)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Monte Carlo goal projection engine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What-if Scenario v2 (inflation-adjusted, reverse SIP)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Add/Edit/Delete Goals inline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Add/Edit/Delete Life Events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Edit Holdings inline + detail drawer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Client Interaction Capture + urgency flags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Add/Edit Client (FEAT-101) — 7 fields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Risk Questionnaire (FEAT-102)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Client Onboarding Wizard (FEAT-108/109)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Mobile-responsive layout (FEAT-407)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Advisor Login + Client Login + Client Portal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Live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HELP.md guide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Available (in-app page pending)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005B99"/>
          <w:sz w:val="24"/>
        </w:rPr>
        <w:t>ARIA Personal (v0.1)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3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JWT registration + login (real user accounts)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Built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Portfolio management + donut chart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Built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Goal tracking with probability rings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Built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Life events log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Built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Copilot (first-person voice)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Built</w:t>
            </w:r>
          </w:p>
        </w:tc>
      </w:tr>
      <w:tr>
        <w:tc>
          <w:tcPr>
            <w:tcW w:type="dxa" w:w="680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Vercel deployment</w:t>
            </w:r>
          </w:p>
        </w:tc>
        <w:tc>
          <w:tcPr>
            <w:tcW w:type="dxa" w:w="226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🔄 Pending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Appendix C — Session Log</w:t>
      </w:r>
    </w:p>
    <w:p>
      <w:pPr>
        <w:spacing w:before="80" w:after="80"/>
        <w:pBdr>
          <w:bottom w:val="single" w:sz="12" w:space="1" w:color="1D6FD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Goal</w:t>
            </w:r>
          </w:p>
        </w:tc>
        <w:tc>
          <w:tcPr>
            <w:tcW w:type="dxa" w:w="1134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 Time</w:t>
            </w:r>
          </w:p>
        </w:tc>
        <w:tc>
          <w:tcPr>
            <w:tcW w:type="dxa" w:w="2551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Commits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Full Phase 1 + Phase 2 build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~90 min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439245c</w:t>
            </w:r>
          </w:p>
        </w:tc>
      </w:tr>
      <w:tr>
        <w:tc>
          <w:tcPr>
            <w:tcW w:type="dxa" w:w="56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2026-03-14</w:t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ARIA rebrand + Monte Carlo engine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~15 min</w:t>
            </w:r>
          </w:p>
        </w:tc>
        <w:tc>
          <w:tcPr>
            <w:tcW w:type="dxa" w:w="255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3442209, 9fbb726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2026-03-15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Session wrap + phase sync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~20 min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5dfb996</w:t>
            </w:r>
          </w:p>
        </w:tc>
      </w:tr>
      <w:tr>
        <w:tc>
          <w:tcPr>
            <w:tcW w:type="dxa" w:w="56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2026-03-16</w:t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Cloud deploy + Meeting Prep + auth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 hrs</w:t>
            </w:r>
          </w:p>
        </w:tc>
        <w:tc>
          <w:tcPr>
            <w:tcW w:type="dxa" w:w="255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4b359f7, eada25c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error handling + Briefing redesign + URL migration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~1h 45m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335c8e4 → 005307d</w:t>
            </w:r>
          </w:p>
        </w:tc>
      </w:tr>
      <w:tr>
        <w:tc>
          <w:tcPr>
            <w:tcW w:type="dxa" w:w="56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Mobile layout (FEAT-407)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~30 min</w:t>
            </w:r>
          </w:p>
        </w:tc>
        <w:tc>
          <w:tcPr>
            <w:tcW w:type="dxa" w:w="255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c7fad1b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FEAT-101: Add/Edit Client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~45 min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01d1af3</w:t>
            </w:r>
          </w:p>
        </w:tc>
      </w:tr>
      <w:tr>
        <w:tc>
          <w:tcPr>
            <w:tcW w:type="dxa" w:w="56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2026-03-17</w:t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FEAT-102/108/109: Onboarding wizard</w:t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~30 min</w:t>
            </w:r>
          </w:p>
        </w:tc>
        <w:tc>
          <w:tcPr>
            <w:tcW w:type="dxa" w:w="255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87fb965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2026-03-18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Interactions, 26 UX, Personal, What-if v2, branding, whitepaper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~4 hrs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f6250ca → 70e6951</w:t>
            </w:r>
          </w:p>
        </w:tc>
      </w:tr>
      <w:tr>
        <w:tc>
          <w:tcPr>
            <w:tcW w:type="dxa" w:w="56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</w:r>
          </w:p>
        </w:tc>
        <w:tc>
          <w:tcPr>
            <w:tcW w:type="dxa" w:w="3402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</w:r>
          </w:p>
        </w:tc>
        <w:tc>
          <w:tcPr>
            <w:tcW w:type="dxa" w:w="1134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~12 hrs active</w:t>
            </w:r>
          </w:p>
        </w:tc>
        <w:tc>
          <w:tcPr>
            <w:tcW w:type="dxa" w:w="2551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73 commits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2B5C"/>
          <w:sz w:val="32"/>
        </w:rPr>
        <w:t>Appendix D — Stack Reference</w:t>
      </w:r>
    </w:p>
    <w:p>
      <w:pPr>
        <w:spacing w:before="80" w:after="80"/>
        <w:pBdr>
          <w:bottom w:val="single" w:sz="12" w:space="1" w:color="1D6FD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5953"/>
            <w:shd w:val="clear" w:color="auto" w:fill="002B5C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Backend framework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FastAPI (Python 3.11)</w:t>
            </w:r>
          </w:p>
        </w:tc>
      </w:tr>
      <w:tr>
        <w:tc>
          <w:tcPr>
            <w:tcW w:type="dxa" w:w="311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ORM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SQLAlchemy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Frontend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React 18 + Vite + Tailwind CSS</w:t>
            </w:r>
          </w:p>
        </w:tc>
      </w:tr>
      <w:tr>
        <w:tc>
          <w:tcPr>
            <w:tcW w:type="dxa" w:w="311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model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Claude Sonnet 4.6 (Anthropic API)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Database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Supabase PostgreSQL (pooler port 6543)</w:t>
            </w:r>
          </w:p>
        </w:tc>
      </w:tr>
      <w:tr>
        <w:tc>
          <w:tcPr>
            <w:tcW w:type="dxa" w:w="311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Personal auth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JWT (python-jose + bcrypt)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Deployment: backend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Render (free tier, auto-deploy)</w:t>
            </w:r>
          </w:p>
        </w:tc>
      </w:tr>
      <w:tr>
        <w:tc>
          <w:tcPr>
            <w:tcW w:type="dxa" w:w="3118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Deployment: frontend</w:t>
            </w:r>
          </w:p>
        </w:tc>
        <w:tc>
          <w:tcPr>
            <w:tcW w:type="dxa" w:w="5953"/>
            <w:shd w:val="clear" w:color="auto" w:fill="F2F4F7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Vercel (auto-deploy on push to main)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Simulation engine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Custom Python Monte Carlo (1,000 paths, log-normal returns)</w:t>
            </w:r>
          </w:p>
        </w:tc>
      </w:tr>
    </w:tbl>
    <w:p/>
    <w:sectPr w:rsidR="00FC693F" w:rsidRPr="0006063C" w:rsidSect="00034616">
      <w:footerReference w:type="default" r:id="rId12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8899AA"/>
        <w:sz w:val="16"/>
      </w:rPr>
      <w:t xml:space="preserve">ARIA — Engineering Efficiency Whitepaper   ·   sunder-vasudevan   ·   March 2026   ·  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