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u w:val="single"/>
          <w:rtl w:val="0"/>
        </w:rPr>
        <w:t xml:space="preserve">Project Title </w:t>
      </w:r>
      <w:r w:rsidDel="00000000" w:rsidR="00000000" w:rsidRPr="00000000">
        <w:rPr>
          <w:b w:val="1"/>
          <w:color w:val="980000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 Analysing </w:t>
      </w:r>
      <w:r w:rsidDel="00000000" w:rsidR="00000000" w:rsidRPr="00000000">
        <w:rPr>
          <w:u w:val="single"/>
          <w:rtl w:val="0"/>
        </w:rPr>
        <w:t xml:space="preserve">COVID-19</w:t>
      </w:r>
      <w:r w:rsidDel="00000000" w:rsidR="00000000" w:rsidRPr="00000000">
        <w:rPr>
          <w:rtl w:val="0"/>
        </w:rPr>
        <w:t xml:space="preserve"> Cases and Deaths Data using IBM Cognos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u w:val="single"/>
          <w:rtl w:val="0"/>
        </w:rPr>
        <w:t xml:space="preserve">Project definition </w:t>
      </w:r>
      <w:r w:rsidDel="00000000" w:rsidR="00000000" w:rsidRPr="00000000">
        <w:rPr>
          <w:b w:val="1"/>
          <w:color w:val="980000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✓ </w:t>
      </w:r>
      <w:r w:rsidDel="00000000" w:rsidR="00000000" w:rsidRPr="00000000">
        <w:rPr>
          <w:rtl w:val="0"/>
        </w:rPr>
        <w:t xml:space="preserve">The project aims to conduct a comprehensive analysis of COVID-19 cases and deaths data within the EU/EEA region using IBM Cognos.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✓Specifically, the objective is to compare and contrast the mean values and standard deviations of cases and associated deaths per day and by country.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✓This analysis will provide valuable insights into the variability and trends of COVID-19 cases and deaths across the region.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980000"/>
          <w:u w:val="single"/>
        </w:rPr>
      </w:pPr>
      <w:r w:rsidDel="00000000" w:rsidR="00000000" w:rsidRPr="00000000">
        <w:rPr>
          <w:b w:val="1"/>
          <w:color w:val="980000"/>
          <w:u w:val="single"/>
          <w:rtl w:val="0"/>
        </w:rPr>
        <w:t xml:space="preserve">Design Thinking Approach:</w:t>
      </w:r>
    </w:p>
    <w:p w:rsidR="00000000" w:rsidDel="00000000" w:rsidP="00000000" w:rsidRDefault="00000000" w:rsidRPr="00000000" w14:paraId="0000000E">
      <w:pPr>
        <w:rPr>
          <w:b w:val="1"/>
          <w:color w:val="98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u w:val="single"/>
          <w:rtl w:val="0"/>
        </w:rPr>
        <w:t xml:space="preserve">Analysis Objectives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</w:t>
      </w:r>
      <w:r w:rsidDel="00000000" w:rsidR="00000000" w:rsidRPr="00000000">
        <w:rPr>
          <w:rtl w:val="0"/>
        </w:rPr>
        <w:t xml:space="preserve">The primary objective is to compare mean values and standard deviations of cases and deaths.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</w:t>
      </w:r>
      <w:r w:rsidDel="00000000" w:rsidR="00000000" w:rsidRPr="00000000">
        <w:rPr>
          <w:rtl w:val="0"/>
        </w:rPr>
        <w:t xml:space="preserve">Secondary objectives include identifying trends, patterns, and potential correlations within the data.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u w:val="single"/>
          <w:rtl w:val="0"/>
        </w:rPr>
        <w:t xml:space="preserve">Data Collection:</w:t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</w:t>
      </w:r>
      <w:r w:rsidDel="00000000" w:rsidR="00000000" w:rsidRPr="00000000">
        <w:rPr>
          <w:rtl w:val="0"/>
        </w:rPr>
        <w:t xml:space="preserve">Acquire the provided data file                 containing COVID-19 cases and deaths information per day and by country in the EU/.         EEA.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✓Verify the integrity, accuracy, and completeness of the dataset.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  <w:u w:val="single"/>
          <w:rtl w:val="0"/>
        </w:rPr>
        <w:t xml:space="preserve">Visualization Strategy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✓Utilise IBM Cognos to design visualisations that effectively convey the comparison of mean values and standard deviations.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✓Consider employing line charts, bar graphs, and scatter plots to highlight trends and variances.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b w:val="1"/>
          <w:u w:val="single"/>
          <w:rtl w:val="0"/>
        </w:rPr>
        <w:t xml:space="preserve">Insights Generation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tl w:val="0"/>
        </w:rPr>
        <w:t xml:space="preserve">Identify potential insights through the comparison of mean values and standard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deviations: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✓ Detects anomalies or spikes in case and death rates.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✓Analyze variations in trends between different countries.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✓Assess the impact of public health measures on case and death statistics.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✓Determine if there are correlations between cases and death.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u w:val="single"/>
          <w:rtl w:val="0"/>
        </w:rPr>
        <w:t xml:space="preserve">CONCLUSION</w:t>
      </w:r>
      <w:r w:rsidDel="00000000" w:rsidR="00000000" w:rsidRPr="00000000">
        <w:rPr>
          <w:b w:val="1"/>
          <w:color w:val="980000"/>
          <w:rtl w:val="0"/>
        </w:rPr>
        <w:t xml:space="preserve">:</w:t>
      </w:r>
    </w:p>
    <w:p w:rsidR="00000000" w:rsidDel="00000000" w:rsidP="00000000" w:rsidRDefault="00000000" w:rsidRPr="00000000" w14:paraId="00000030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                 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          ✓</w:t>
      </w:r>
      <w:r w:rsidDel="00000000" w:rsidR="00000000" w:rsidRPr="00000000">
        <w:rPr>
          <w:sz w:val="24"/>
          <w:szCs w:val="24"/>
          <w:rtl w:val="0"/>
        </w:rPr>
        <w:t xml:space="preserve">This document outlines the project's objectives, design thinking approach. It serves as a guide for the successful execution of the COVID-19 data analysis using IBM Cognos.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TEAM RESPONSIBILITIES:</w:t>
      </w:r>
    </w:p>
    <w:p w:rsidR="00000000" w:rsidDel="00000000" w:rsidP="00000000" w:rsidRDefault="00000000" w:rsidRPr="00000000" w14:paraId="00000034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sz w:val="24"/>
          <w:szCs w:val="24"/>
          <w:rtl w:val="0"/>
        </w:rPr>
        <w:t xml:space="preserve">               ✓VIKRAM.P</w:t>
      </w:r>
    </w:p>
    <w:p w:rsidR="00000000" w:rsidDel="00000000" w:rsidP="00000000" w:rsidRDefault="00000000" w:rsidRPr="00000000" w14:paraId="00000035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sz w:val="24"/>
          <w:szCs w:val="24"/>
          <w:rtl w:val="0"/>
        </w:rPr>
        <w:t xml:space="preserve">               ✓ARIHARAN.A</w:t>
      </w:r>
    </w:p>
    <w:p w:rsidR="00000000" w:rsidDel="00000000" w:rsidP="00000000" w:rsidRDefault="00000000" w:rsidRPr="00000000" w14:paraId="00000036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sz w:val="24"/>
          <w:szCs w:val="24"/>
          <w:rtl w:val="0"/>
        </w:rPr>
        <w:t xml:space="preserve">               ✓ELUMALAI.P</w:t>
      </w:r>
    </w:p>
    <w:p w:rsidR="00000000" w:rsidDel="00000000" w:rsidP="00000000" w:rsidRDefault="00000000" w:rsidRPr="00000000" w14:paraId="00000037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sz w:val="24"/>
          <w:szCs w:val="24"/>
          <w:rtl w:val="0"/>
        </w:rPr>
        <w:t xml:space="preserve">               ✓SURIYA.R</w:t>
      </w:r>
    </w:p>
    <w:p w:rsidR="00000000" w:rsidDel="00000000" w:rsidP="00000000" w:rsidRDefault="00000000" w:rsidRPr="00000000" w14:paraId="00000038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sz w:val="24"/>
          <w:szCs w:val="24"/>
          <w:rtl w:val="0"/>
        </w:rPr>
        <w:t xml:space="preserve">               ✓AATHISESAN.D</w:t>
      </w:r>
    </w:p>
    <w:p w:rsidR="00000000" w:rsidDel="00000000" w:rsidP="00000000" w:rsidRDefault="00000000" w:rsidRPr="00000000" w14:paraId="00000039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sz w:val="24"/>
          <w:szCs w:val="24"/>
          <w:rtl w:val="0"/>
        </w:rPr>
        <w:t xml:space="preserve">                ✓SUNDAR.A</w:t>
      </w:r>
    </w:p>
    <w:p w:rsidR="00000000" w:rsidDel="00000000" w:rsidP="00000000" w:rsidRDefault="00000000" w:rsidRPr="00000000" w14:paraId="0000003A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