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Pipeline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需求</w:t>
      </w: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基于当前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 xml:space="preserve">pipeline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规划需求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Linux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系统：（7-10天）</w:t>
      </w:r>
    </w:p>
    <w:p>
      <w:pPr>
        <w:spacing w:before="0" w:after="0" w:line="240" w:lineRule="auto"/>
        <w:ind w:left="0" w:right="0" w:firstLine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安装系统（3天）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安装软件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Maya 2018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Substance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MegaScan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Mari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clarisse RTX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houdini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3天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）</w:t>
      </w:r>
    </w:p>
    <w:p>
      <w:pPr>
        <w:spacing w:before="0" w:after="0" w:line="240" w:lineRule="auto"/>
        <w:ind w:left="0" w:right="0" w:firstLine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关联文件服务器、windows系统共享文件（1天）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Maya USD：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Pixar USD (with embree)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"https://github.com/PixarAnimationStudios/USD"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t>https://github.com/PixarAnimationStudios/USD</w:t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  <w:bookmarkStart w:id="1" w:name="_GoBack"/>
      <w:bookmarkEnd w:id="1"/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AL_USDMaya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"https://github.com/AnimalLogic/AL_USDMaya"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t>https://github.com/AnimalLogic/AL_USDMaya</w:t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OpenWalter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"https://github.com/rodeofx/OpenWalter"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t>https://github.com/rodeofx/OpenWalter</w:t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Luma Picture USD-Qt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bookmarkStart w:id="0" w:name="OLE_LINK1"/>
      <w:r>
        <w:fldChar w:fldCharType="begin"/>
      </w:r>
      <w:r>
        <w:instrText xml:space="preserve"> HYPERLINK "https://github.com/LumaPictures/usd-qt"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t>https://github.com/LumaPictures/usd-qt</w:t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bookmarkEnd w:id="0"/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Ftrack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Substance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？？？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MegaScan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？？？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Mari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？？？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clarisse RTX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？？？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houdini 整合（已有开源项目）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Octane (支持Lua)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？？？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Image Sequence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asset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）解决方案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5天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）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review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ftrack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sentry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整合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10-20天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ue (sequencer -&gt; Video Capture)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序列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Pub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到 ftrack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15-20天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）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14FDC"/>
    <w:rsid w:val="542F51FB"/>
    <w:rsid w:val="7AFB5D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1321</TotalTime>
  <ScaleCrop>false</ScaleCrop>
  <LinksUpToDate>false</LinksUpToDate>
  <Application>WPS Office_11.1.0.8696_F1E327BC-269C-435d-A152-05C5408002CA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2019-05-15T03:24:00Z</dcterms:created>
  <dc:creator>mailq</dc:creator>
  <cp:lastModifiedBy>mailq</cp:lastModifiedBy>
  <dcterms:modified xsi:type="dcterms:W3CDTF">2019-05-20T15:27:45Z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