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0757C" w14:textId="77777777" w:rsidR="00D517A4" w:rsidRDefault="00D517A4" w:rsidP="008A6331">
      <w:pPr>
        <w:spacing w:line="480" w:lineRule="auto"/>
        <w:jc w:val="center"/>
        <w:rPr>
          <w:rFonts w:ascii="Times New Roman" w:hAnsi="Times New Roman" w:cs="Times New Roman"/>
          <w:b/>
          <w:bCs/>
          <w:sz w:val="24"/>
          <w:szCs w:val="24"/>
        </w:rPr>
      </w:pPr>
    </w:p>
    <w:p w14:paraId="5CCEFFCE" w14:textId="77777777" w:rsidR="00D517A4" w:rsidRDefault="00D517A4" w:rsidP="008A6331">
      <w:pPr>
        <w:spacing w:line="480" w:lineRule="auto"/>
        <w:jc w:val="center"/>
        <w:rPr>
          <w:rFonts w:ascii="Times New Roman" w:hAnsi="Times New Roman" w:cs="Times New Roman"/>
          <w:b/>
          <w:bCs/>
          <w:sz w:val="24"/>
          <w:szCs w:val="24"/>
        </w:rPr>
      </w:pPr>
    </w:p>
    <w:p w14:paraId="6E043543" w14:textId="77777777" w:rsidR="00D517A4" w:rsidRDefault="00D517A4" w:rsidP="008A6331">
      <w:pPr>
        <w:spacing w:line="480" w:lineRule="auto"/>
        <w:jc w:val="center"/>
        <w:rPr>
          <w:rFonts w:ascii="Times New Roman" w:hAnsi="Times New Roman" w:cs="Times New Roman"/>
          <w:b/>
          <w:bCs/>
          <w:sz w:val="24"/>
          <w:szCs w:val="24"/>
        </w:rPr>
      </w:pPr>
    </w:p>
    <w:p w14:paraId="6129762E" w14:textId="77777777" w:rsidR="00D517A4" w:rsidRDefault="00D517A4" w:rsidP="008A6331">
      <w:pPr>
        <w:spacing w:line="480" w:lineRule="auto"/>
        <w:jc w:val="center"/>
        <w:rPr>
          <w:rFonts w:ascii="Times New Roman" w:hAnsi="Times New Roman" w:cs="Times New Roman"/>
          <w:b/>
          <w:bCs/>
          <w:sz w:val="24"/>
          <w:szCs w:val="24"/>
        </w:rPr>
      </w:pPr>
    </w:p>
    <w:p w14:paraId="7938F26D" w14:textId="49C4A8B1" w:rsidR="008A6331" w:rsidRDefault="008A6331" w:rsidP="008A6331">
      <w:pPr>
        <w:spacing w:line="480" w:lineRule="auto"/>
        <w:jc w:val="center"/>
        <w:rPr>
          <w:rFonts w:ascii="Times New Roman" w:hAnsi="Times New Roman" w:cs="Times New Roman"/>
          <w:b/>
          <w:bCs/>
          <w:sz w:val="24"/>
          <w:szCs w:val="24"/>
        </w:rPr>
      </w:pPr>
      <w:r w:rsidRPr="008A6331">
        <w:rPr>
          <w:rFonts w:ascii="Times New Roman" w:hAnsi="Times New Roman" w:cs="Times New Roman"/>
          <w:b/>
          <w:bCs/>
          <w:sz w:val="24"/>
          <w:szCs w:val="24"/>
        </w:rPr>
        <w:t>6-3 Assignment Interpreting UML Diagrams</w:t>
      </w:r>
    </w:p>
    <w:p w14:paraId="3437B512" w14:textId="77777777" w:rsidR="008A6331" w:rsidRDefault="008A6331" w:rsidP="008A6331">
      <w:pPr>
        <w:spacing w:line="480" w:lineRule="auto"/>
        <w:jc w:val="center"/>
        <w:rPr>
          <w:rFonts w:ascii="Times New Roman" w:hAnsi="Times New Roman" w:cs="Times New Roman"/>
          <w:sz w:val="24"/>
          <w:szCs w:val="24"/>
        </w:rPr>
      </w:pPr>
      <w:r w:rsidRPr="008946F6">
        <w:rPr>
          <w:rFonts w:ascii="Times New Roman" w:hAnsi="Times New Roman" w:cs="Times New Roman"/>
          <w:sz w:val="24"/>
          <w:szCs w:val="24"/>
        </w:rPr>
        <w:t>Sundus Jabr</w:t>
      </w:r>
    </w:p>
    <w:p w14:paraId="582A31BA" w14:textId="77777777" w:rsidR="008A6331" w:rsidRDefault="008A6331" w:rsidP="008A6331">
      <w:pPr>
        <w:spacing w:line="480" w:lineRule="auto"/>
        <w:jc w:val="center"/>
        <w:rPr>
          <w:rFonts w:ascii="Times New Roman" w:hAnsi="Times New Roman" w:cs="Times New Roman"/>
          <w:sz w:val="24"/>
          <w:szCs w:val="24"/>
        </w:rPr>
      </w:pPr>
      <w:r>
        <w:rPr>
          <w:rFonts w:ascii="Times New Roman" w:hAnsi="Times New Roman" w:cs="Times New Roman"/>
          <w:sz w:val="24"/>
          <w:szCs w:val="24"/>
        </w:rPr>
        <w:t>Southern New Hemisphere University</w:t>
      </w:r>
    </w:p>
    <w:p w14:paraId="65C2A3A1" w14:textId="77777777" w:rsidR="008A6331" w:rsidRDefault="008A6331" w:rsidP="008A6331">
      <w:pPr>
        <w:spacing w:line="480" w:lineRule="auto"/>
        <w:jc w:val="center"/>
        <w:rPr>
          <w:rFonts w:ascii="Times New Roman" w:hAnsi="Times New Roman" w:cs="Times New Roman"/>
          <w:sz w:val="24"/>
          <w:szCs w:val="24"/>
        </w:rPr>
      </w:pPr>
      <w:r w:rsidRPr="00731789">
        <w:rPr>
          <w:rFonts w:ascii="Times New Roman" w:hAnsi="Times New Roman" w:cs="Times New Roman"/>
          <w:sz w:val="24"/>
          <w:szCs w:val="24"/>
        </w:rPr>
        <w:t>CS-255</w:t>
      </w:r>
      <w:r>
        <w:rPr>
          <w:rFonts w:ascii="Times New Roman" w:hAnsi="Times New Roman" w:cs="Times New Roman"/>
          <w:sz w:val="24"/>
          <w:szCs w:val="24"/>
        </w:rPr>
        <w:t xml:space="preserve"> </w:t>
      </w:r>
      <w:r w:rsidRPr="00731789">
        <w:rPr>
          <w:rFonts w:ascii="Times New Roman" w:hAnsi="Times New Roman" w:cs="Times New Roman"/>
          <w:sz w:val="24"/>
          <w:szCs w:val="24"/>
        </w:rPr>
        <w:t>-</w:t>
      </w:r>
      <w:r>
        <w:rPr>
          <w:rFonts w:ascii="Times New Roman" w:hAnsi="Times New Roman" w:cs="Times New Roman"/>
          <w:sz w:val="24"/>
          <w:szCs w:val="24"/>
        </w:rPr>
        <w:t xml:space="preserve"> </w:t>
      </w:r>
      <w:r w:rsidRPr="00731789">
        <w:rPr>
          <w:rFonts w:ascii="Times New Roman" w:hAnsi="Times New Roman" w:cs="Times New Roman"/>
          <w:sz w:val="24"/>
          <w:szCs w:val="24"/>
        </w:rPr>
        <w:t>System Analysis and Design 2026</w:t>
      </w:r>
    </w:p>
    <w:p w14:paraId="770C4960" w14:textId="77777777" w:rsidR="008A6331" w:rsidRDefault="008A6331" w:rsidP="008A6331">
      <w:pPr>
        <w:spacing w:line="480" w:lineRule="auto"/>
        <w:jc w:val="center"/>
        <w:rPr>
          <w:rFonts w:ascii="Times New Roman" w:hAnsi="Times New Roman" w:cs="Times New Roman"/>
          <w:sz w:val="24"/>
          <w:szCs w:val="24"/>
        </w:rPr>
      </w:pPr>
      <w:r>
        <w:rPr>
          <w:rFonts w:ascii="Times New Roman" w:hAnsi="Times New Roman" w:cs="Times New Roman"/>
          <w:sz w:val="24"/>
          <w:szCs w:val="24"/>
        </w:rPr>
        <w:t>Joshua Shawkey</w:t>
      </w:r>
    </w:p>
    <w:p w14:paraId="5BC314EC" w14:textId="0EA7B774" w:rsidR="008A6331" w:rsidRDefault="008A6331" w:rsidP="00D517A4">
      <w:pPr>
        <w:spacing w:line="480" w:lineRule="auto"/>
        <w:jc w:val="center"/>
        <w:rPr>
          <w:rFonts w:ascii="Times New Roman" w:hAnsi="Times New Roman" w:cs="Times New Roman"/>
          <w:sz w:val="24"/>
          <w:szCs w:val="24"/>
        </w:rPr>
      </w:pPr>
      <w:r>
        <w:rPr>
          <w:rFonts w:ascii="Times New Roman" w:hAnsi="Times New Roman" w:cs="Times New Roman"/>
          <w:sz w:val="24"/>
          <w:szCs w:val="24"/>
        </w:rPr>
        <w:t>April 10</w:t>
      </w:r>
      <w:r w:rsidRPr="008A6331">
        <w:rPr>
          <w:rFonts w:ascii="Times New Roman" w:hAnsi="Times New Roman" w:cs="Times New Roman"/>
          <w:sz w:val="24"/>
          <w:szCs w:val="24"/>
          <w:vertAlign w:val="superscript"/>
        </w:rPr>
        <w:t>th</w:t>
      </w:r>
      <w:r>
        <w:rPr>
          <w:rFonts w:ascii="Times New Roman" w:hAnsi="Times New Roman" w:cs="Times New Roman"/>
          <w:sz w:val="24"/>
          <w:szCs w:val="24"/>
        </w:rPr>
        <w:t>, 2026</w:t>
      </w:r>
    </w:p>
    <w:p w14:paraId="48F40F54" w14:textId="77777777" w:rsidR="00D517A4" w:rsidRDefault="00D517A4" w:rsidP="00D517A4">
      <w:pPr>
        <w:spacing w:line="480" w:lineRule="auto"/>
        <w:jc w:val="center"/>
        <w:rPr>
          <w:rFonts w:ascii="Times New Roman" w:hAnsi="Times New Roman" w:cs="Times New Roman"/>
          <w:sz w:val="24"/>
          <w:szCs w:val="24"/>
        </w:rPr>
      </w:pPr>
    </w:p>
    <w:p w14:paraId="62D5DE47" w14:textId="77777777" w:rsidR="00D517A4" w:rsidRDefault="00D517A4" w:rsidP="00D517A4">
      <w:pPr>
        <w:spacing w:line="480" w:lineRule="auto"/>
        <w:jc w:val="center"/>
        <w:rPr>
          <w:rFonts w:ascii="Times New Roman" w:hAnsi="Times New Roman" w:cs="Times New Roman"/>
          <w:sz w:val="24"/>
          <w:szCs w:val="24"/>
        </w:rPr>
      </w:pPr>
    </w:p>
    <w:p w14:paraId="14BE5978" w14:textId="77777777" w:rsidR="00D517A4" w:rsidRPr="00D517A4" w:rsidRDefault="00D517A4" w:rsidP="00D517A4">
      <w:pPr>
        <w:spacing w:line="480" w:lineRule="auto"/>
        <w:jc w:val="center"/>
        <w:rPr>
          <w:rFonts w:ascii="Times New Roman" w:hAnsi="Times New Roman" w:cs="Times New Roman"/>
          <w:sz w:val="24"/>
          <w:szCs w:val="24"/>
        </w:rPr>
      </w:pPr>
    </w:p>
    <w:p w14:paraId="14645D92" w14:textId="1A8D3EF7" w:rsidR="008A6331" w:rsidRPr="008A6331" w:rsidRDefault="008A6331" w:rsidP="008A6331">
      <w:pPr>
        <w:spacing w:line="480" w:lineRule="auto"/>
        <w:jc w:val="both"/>
        <w:rPr>
          <w:rFonts w:ascii="Times New Roman" w:hAnsi="Times New Roman" w:cs="Times New Roman"/>
          <w:b/>
          <w:bCs/>
          <w:sz w:val="24"/>
          <w:szCs w:val="24"/>
        </w:rPr>
      </w:pPr>
      <w:r w:rsidRPr="008A6331">
        <w:rPr>
          <w:rFonts w:ascii="Times New Roman" w:hAnsi="Times New Roman" w:cs="Times New Roman"/>
          <w:b/>
          <w:bCs/>
          <w:sz w:val="24"/>
          <w:szCs w:val="24"/>
        </w:rPr>
        <w:lastRenderedPageBreak/>
        <w:t>Diagram Interpretation (Paragraph)</w:t>
      </w:r>
    </w:p>
    <w:p w14:paraId="1ABED8DB" w14:textId="26077B54" w:rsidR="008A6331" w:rsidRPr="008A6331" w:rsidRDefault="008A6331" w:rsidP="008A6331">
      <w:pPr>
        <w:spacing w:line="480" w:lineRule="auto"/>
        <w:ind w:firstLine="720"/>
        <w:jc w:val="both"/>
        <w:rPr>
          <w:rFonts w:ascii="Times New Roman" w:hAnsi="Times New Roman" w:cs="Times New Roman"/>
          <w:sz w:val="24"/>
          <w:szCs w:val="24"/>
        </w:rPr>
      </w:pPr>
      <w:r w:rsidRPr="008A6331">
        <w:rPr>
          <w:rFonts w:ascii="Times New Roman" w:hAnsi="Times New Roman" w:cs="Times New Roman"/>
          <w:sz w:val="24"/>
          <w:szCs w:val="24"/>
        </w:rPr>
        <w:t xml:space="preserve">The UML activity and sequence diagrams describe the ATM cash withdrawal use case. In this process, the user interacts with the ATM to withdraw money from their bank account. The interaction begins when the user inserts their card and enters a PIN. The ATM then sends the PIN to the bank system for verification. If the PIN is valid, the system proceeds to request the withdrawal amount. After the user enters the amount, the ATM communicates with the bank to confirm whether sufficient funds are available. If approved, the ATM dispenses cash and generates a receipt, which is then printed for the user. If the PIN is incorrect or funds are insufficient, the system stops the transaction and displays an appropriate message. This process involves three main entities: the User, </w:t>
      </w:r>
      <w:r>
        <w:rPr>
          <w:rFonts w:ascii="Times New Roman" w:hAnsi="Times New Roman" w:cs="Times New Roman"/>
          <w:sz w:val="24"/>
          <w:szCs w:val="24"/>
        </w:rPr>
        <w:t>the ATM, and the bank</w:t>
      </w:r>
      <w:r w:rsidRPr="008A6331">
        <w:rPr>
          <w:rFonts w:ascii="Times New Roman" w:hAnsi="Times New Roman" w:cs="Times New Roman"/>
          <w:sz w:val="24"/>
          <w:szCs w:val="24"/>
        </w:rPr>
        <w:t xml:space="preserve"> system, with data such as </w:t>
      </w:r>
      <w:r>
        <w:rPr>
          <w:rFonts w:ascii="Times New Roman" w:hAnsi="Times New Roman" w:cs="Times New Roman"/>
          <w:sz w:val="24"/>
          <w:szCs w:val="24"/>
        </w:rPr>
        <w:t>PINs, account verification, and transaction amounts exchanged among them</w:t>
      </w:r>
      <w:r w:rsidRPr="008A6331">
        <w:rPr>
          <w:rFonts w:ascii="Times New Roman" w:hAnsi="Times New Roman" w:cs="Times New Roman"/>
          <w:sz w:val="24"/>
          <w:szCs w:val="24"/>
        </w:rPr>
        <w:t>.</w:t>
      </w:r>
    </w:p>
    <w:p w14:paraId="4B5160AC" w14:textId="369F5BB0" w:rsidR="008A6331" w:rsidRPr="008A6331" w:rsidRDefault="008A6331" w:rsidP="008A6331">
      <w:pPr>
        <w:spacing w:line="480" w:lineRule="auto"/>
        <w:jc w:val="both"/>
        <w:rPr>
          <w:rFonts w:ascii="Times New Roman" w:hAnsi="Times New Roman" w:cs="Times New Roman"/>
          <w:b/>
          <w:bCs/>
          <w:sz w:val="24"/>
          <w:szCs w:val="24"/>
        </w:rPr>
      </w:pPr>
      <w:r w:rsidRPr="008A6331">
        <w:rPr>
          <w:rFonts w:ascii="Times New Roman" w:hAnsi="Times New Roman" w:cs="Times New Roman"/>
          <w:b/>
          <w:bCs/>
          <w:sz w:val="24"/>
          <w:szCs w:val="24"/>
        </w:rPr>
        <w:t>Design Analysis (Deficiencies &amp; Improvements)</w:t>
      </w:r>
    </w:p>
    <w:p w14:paraId="244C947A" w14:textId="7CDBF853" w:rsidR="00E13DAE" w:rsidRDefault="008A6331" w:rsidP="008A6331">
      <w:pPr>
        <w:spacing w:line="480" w:lineRule="auto"/>
        <w:ind w:firstLine="720"/>
        <w:jc w:val="both"/>
        <w:rPr>
          <w:rFonts w:ascii="Times New Roman" w:hAnsi="Times New Roman" w:cs="Times New Roman"/>
          <w:sz w:val="24"/>
          <w:szCs w:val="24"/>
        </w:rPr>
      </w:pPr>
      <w:r w:rsidRPr="008A6331">
        <w:rPr>
          <w:rFonts w:ascii="Times New Roman" w:hAnsi="Times New Roman" w:cs="Times New Roman"/>
          <w:sz w:val="24"/>
          <w:szCs w:val="24"/>
        </w:rPr>
        <w:t xml:space="preserve">One major deficiency in the current design is the lack of clear error-handling paths. While “Wrong PIN” and “Amount Not Available” are mentioned, the diagrams do not fully show what happens next. For example, the system should allow multiple PIN attempts before terminating the session or provide an option to re-enter the amount if funds are insufficient. This can be improved by adding decision points and </w:t>
      </w:r>
      <w:r>
        <w:rPr>
          <w:rFonts w:ascii="Times New Roman" w:hAnsi="Times New Roman" w:cs="Times New Roman"/>
          <w:sz w:val="24"/>
          <w:szCs w:val="24"/>
        </w:rPr>
        <w:t>retry loops</w:t>
      </w:r>
      <w:r w:rsidRPr="008A6331">
        <w:rPr>
          <w:rFonts w:ascii="Times New Roman" w:hAnsi="Times New Roman" w:cs="Times New Roman"/>
          <w:sz w:val="24"/>
          <w:szCs w:val="24"/>
        </w:rPr>
        <w:t>.</w:t>
      </w:r>
      <w:r>
        <w:rPr>
          <w:rFonts w:ascii="Times New Roman" w:hAnsi="Times New Roman" w:cs="Times New Roman"/>
          <w:sz w:val="24"/>
          <w:szCs w:val="24"/>
        </w:rPr>
        <w:t xml:space="preserve"> </w:t>
      </w:r>
      <w:r w:rsidRPr="008A6331">
        <w:rPr>
          <w:rFonts w:ascii="Times New Roman" w:hAnsi="Times New Roman" w:cs="Times New Roman"/>
          <w:sz w:val="24"/>
          <w:szCs w:val="24"/>
        </w:rPr>
        <w:t xml:space="preserve">Another deficiency is the </w:t>
      </w:r>
      <w:r>
        <w:rPr>
          <w:rFonts w:ascii="Times New Roman" w:hAnsi="Times New Roman" w:cs="Times New Roman"/>
          <w:sz w:val="24"/>
          <w:szCs w:val="24"/>
        </w:rPr>
        <w:t>lack of session termination and card-handling processes</w:t>
      </w:r>
      <w:r w:rsidRPr="008A6331">
        <w:rPr>
          <w:rFonts w:ascii="Times New Roman" w:hAnsi="Times New Roman" w:cs="Times New Roman"/>
          <w:sz w:val="24"/>
          <w:szCs w:val="24"/>
        </w:rPr>
        <w:t xml:space="preserve">. The diagrams do not show when the card is ejected or how the session ends after completing or </w:t>
      </w:r>
      <w:r w:rsidRPr="008A6331">
        <w:rPr>
          <w:rFonts w:ascii="Times New Roman" w:hAnsi="Times New Roman" w:cs="Times New Roman"/>
          <w:sz w:val="24"/>
          <w:szCs w:val="24"/>
        </w:rPr>
        <w:t>cancelling</w:t>
      </w:r>
      <w:r w:rsidRPr="008A6331">
        <w:rPr>
          <w:rFonts w:ascii="Times New Roman" w:hAnsi="Times New Roman" w:cs="Times New Roman"/>
          <w:sz w:val="24"/>
          <w:szCs w:val="24"/>
        </w:rPr>
        <w:t xml:space="preserve"> a transaction. This is important for usability and security. Adding steps such as “Eject Card” and “End Session” would make the process </w:t>
      </w:r>
      <w:r w:rsidR="00D517A4">
        <w:rPr>
          <w:rFonts w:ascii="Times New Roman" w:hAnsi="Times New Roman" w:cs="Times New Roman"/>
          <w:sz w:val="24"/>
          <w:szCs w:val="24"/>
        </w:rPr>
        <w:t>complete</w:t>
      </w:r>
      <w:r w:rsidRPr="008A6331">
        <w:rPr>
          <w:rFonts w:ascii="Times New Roman" w:hAnsi="Times New Roman" w:cs="Times New Roman"/>
          <w:sz w:val="24"/>
          <w:szCs w:val="24"/>
        </w:rPr>
        <w:t xml:space="preserve"> and more realistic</w:t>
      </w:r>
      <w:r w:rsidRPr="008A6331">
        <w:rPr>
          <w:rFonts w:ascii="Times New Roman" w:hAnsi="Times New Roman" w:cs="Times New Roman"/>
          <w:sz w:val="24"/>
          <w:szCs w:val="24"/>
        </w:rPr>
        <w:t>.</w:t>
      </w:r>
    </w:p>
    <w:p w14:paraId="488D577C" w14:textId="04C79547" w:rsidR="008A6331" w:rsidRDefault="008A6331" w:rsidP="008A6331">
      <w:pPr>
        <w:spacing w:line="480" w:lineRule="auto"/>
        <w:jc w:val="both"/>
        <w:rPr>
          <w:rFonts w:ascii="Times New Roman" w:hAnsi="Times New Roman" w:cs="Times New Roman"/>
          <w:b/>
          <w:bCs/>
          <w:sz w:val="24"/>
          <w:szCs w:val="24"/>
        </w:rPr>
      </w:pPr>
      <w:r w:rsidRPr="008A6331">
        <w:rPr>
          <w:rFonts w:ascii="Times New Roman" w:hAnsi="Times New Roman" w:cs="Times New Roman"/>
          <w:b/>
          <w:bCs/>
          <w:sz w:val="24"/>
          <w:szCs w:val="24"/>
        </w:rPr>
        <w:lastRenderedPageBreak/>
        <w:t>Reconstructed Diagram (Improved Activity Diagram – Description)</w:t>
      </w:r>
    </w:p>
    <w:p w14:paraId="7088D765" w14:textId="6C4C9C86" w:rsidR="00D517A4" w:rsidRDefault="00D517A4" w:rsidP="008A6331">
      <w:pPr>
        <w:spacing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21DC36E" wp14:editId="5C7AD7C5">
            <wp:extent cx="8863330" cy="2272665"/>
            <wp:effectExtent l="0" t="0" r="0" b="0"/>
            <wp:docPr id="786394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94031" name="Picture 7863940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63330" cy="2272665"/>
                    </a:xfrm>
                    <a:prstGeom prst="rect">
                      <a:avLst/>
                    </a:prstGeom>
                  </pic:spPr>
                </pic:pic>
              </a:graphicData>
            </a:graphic>
          </wp:inline>
        </w:drawing>
      </w:r>
    </w:p>
    <w:p w14:paraId="26D3A619" w14:textId="2EC07D1C" w:rsidR="00D517A4" w:rsidRDefault="00D517A4" w:rsidP="008A6331">
      <w:pPr>
        <w:spacing w:line="480" w:lineRule="auto"/>
        <w:jc w:val="both"/>
        <w:rPr>
          <w:rFonts w:ascii="Times New Roman" w:hAnsi="Times New Roman" w:cs="Times New Roman"/>
          <w:b/>
          <w:bCs/>
          <w:sz w:val="24"/>
          <w:szCs w:val="24"/>
        </w:rPr>
      </w:pPr>
    </w:p>
    <w:p w14:paraId="2BB57D52" w14:textId="77777777" w:rsidR="008A6331" w:rsidRDefault="008A6331" w:rsidP="008A6331">
      <w:pPr>
        <w:jc w:val="both"/>
        <w:rPr>
          <w:rFonts w:ascii="Times New Roman" w:hAnsi="Times New Roman" w:cs="Times New Roman"/>
          <w:b/>
          <w:bCs/>
          <w:sz w:val="24"/>
          <w:szCs w:val="24"/>
        </w:rPr>
      </w:pPr>
    </w:p>
    <w:p w14:paraId="14D41FD0" w14:textId="77777777" w:rsidR="00D517A4" w:rsidRDefault="00D517A4" w:rsidP="008A6331">
      <w:pPr>
        <w:jc w:val="both"/>
        <w:rPr>
          <w:rFonts w:ascii="Times New Roman" w:hAnsi="Times New Roman" w:cs="Times New Roman"/>
          <w:b/>
          <w:bCs/>
          <w:sz w:val="24"/>
          <w:szCs w:val="24"/>
        </w:rPr>
      </w:pPr>
    </w:p>
    <w:p w14:paraId="502108B9" w14:textId="15F650CC" w:rsidR="00D517A4" w:rsidRDefault="00D517A4" w:rsidP="008A6331">
      <w:pPr>
        <w:jc w:val="both"/>
        <w:rPr>
          <w:rFonts w:ascii="Times New Roman" w:hAnsi="Times New Roman" w:cs="Times New Roman"/>
          <w:b/>
          <w:bCs/>
          <w:sz w:val="24"/>
          <w:szCs w:val="24"/>
        </w:rPr>
      </w:pPr>
    </w:p>
    <w:p w14:paraId="422A1DEE" w14:textId="3089E1D3" w:rsidR="00D517A4" w:rsidRDefault="00D517A4" w:rsidP="008A6331">
      <w:pPr>
        <w:jc w:val="both"/>
        <w:rPr>
          <w:rFonts w:ascii="Times New Roman" w:hAnsi="Times New Roman" w:cs="Times New Roman"/>
          <w:b/>
          <w:bCs/>
          <w:sz w:val="24"/>
          <w:szCs w:val="24"/>
        </w:rPr>
      </w:pPr>
    </w:p>
    <w:p w14:paraId="4BB0F6C4" w14:textId="77777777" w:rsidR="00D517A4" w:rsidRPr="008A6331" w:rsidRDefault="00D517A4" w:rsidP="008A6331">
      <w:pPr>
        <w:jc w:val="both"/>
        <w:rPr>
          <w:rFonts w:ascii="Times New Roman" w:hAnsi="Times New Roman" w:cs="Times New Roman"/>
          <w:b/>
          <w:bCs/>
          <w:sz w:val="24"/>
          <w:szCs w:val="24"/>
        </w:rPr>
      </w:pPr>
    </w:p>
    <w:sectPr w:rsidR="00D517A4" w:rsidRPr="008A6331" w:rsidSect="00D517A4">
      <w:head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77E8D" w14:textId="77777777" w:rsidR="001E6C2D" w:rsidRDefault="001E6C2D" w:rsidP="008A6331">
      <w:pPr>
        <w:spacing w:after="0" w:line="240" w:lineRule="auto"/>
      </w:pPr>
      <w:r>
        <w:separator/>
      </w:r>
    </w:p>
  </w:endnote>
  <w:endnote w:type="continuationSeparator" w:id="0">
    <w:p w14:paraId="2A0DAD85" w14:textId="77777777" w:rsidR="001E6C2D" w:rsidRDefault="001E6C2D" w:rsidP="008A6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0FCF2" w14:textId="77777777" w:rsidR="001E6C2D" w:rsidRDefault="001E6C2D" w:rsidP="008A6331">
      <w:pPr>
        <w:spacing w:after="0" w:line="240" w:lineRule="auto"/>
      </w:pPr>
      <w:r>
        <w:separator/>
      </w:r>
    </w:p>
  </w:footnote>
  <w:footnote w:type="continuationSeparator" w:id="0">
    <w:p w14:paraId="034707E4" w14:textId="77777777" w:rsidR="001E6C2D" w:rsidRDefault="001E6C2D" w:rsidP="008A6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37065676"/>
      <w:docPartObj>
        <w:docPartGallery w:val="Page Numbers (Top of Page)"/>
        <w:docPartUnique/>
      </w:docPartObj>
    </w:sdtPr>
    <w:sdtEndPr>
      <w:rPr>
        <w:noProof/>
      </w:rPr>
    </w:sdtEndPr>
    <w:sdtContent>
      <w:p w14:paraId="4C6C60C4" w14:textId="63313CE3" w:rsidR="008A6331" w:rsidRPr="008A6331" w:rsidRDefault="008A6331">
        <w:pPr>
          <w:pStyle w:val="Header"/>
          <w:jc w:val="right"/>
          <w:rPr>
            <w:rFonts w:ascii="Times New Roman" w:hAnsi="Times New Roman" w:cs="Times New Roman"/>
            <w:sz w:val="24"/>
            <w:szCs w:val="24"/>
          </w:rPr>
        </w:pPr>
        <w:r w:rsidRPr="008A6331">
          <w:rPr>
            <w:rFonts w:ascii="Times New Roman" w:hAnsi="Times New Roman" w:cs="Times New Roman"/>
            <w:sz w:val="24"/>
            <w:szCs w:val="24"/>
          </w:rPr>
          <w:fldChar w:fldCharType="begin"/>
        </w:r>
        <w:r w:rsidRPr="008A6331">
          <w:rPr>
            <w:rFonts w:ascii="Times New Roman" w:hAnsi="Times New Roman" w:cs="Times New Roman"/>
            <w:sz w:val="24"/>
            <w:szCs w:val="24"/>
          </w:rPr>
          <w:instrText xml:space="preserve"> PAGE   \* MERGEFORMAT </w:instrText>
        </w:r>
        <w:r w:rsidRPr="008A6331">
          <w:rPr>
            <w:rFonts w:ascii="Times New Roman" w:hAnsi="Times New Roman" w:cs="Times New Roman"/>
            <w:sz w:val="24"/>
            <w:szCs w:val="24"/>
          </w:rPr>
          <w:fldChar w:fldCharType="separate"/>
        </w:r>
        <w:r w:rsidRPr="008A6331">
          <w:rPr>
            <w:rFonts w:ascii="Times New Roman" w:hAnsi="Times New Roman" w:cs="Times New Roman"/>
            <w:noProof/>
            <w:sz w:val="24"/>
            <w:szCs w:val="24"/>
          </w:rPr>
          <w:t>2</w:t>
        </w:r>
        <w:r w:rsidRPr="008A6331">
          <w:rPr>
            <w:rFonts w:ascii="Times New Roman" w:hAnsi="Times New Roman" w:cs="Times New Roman"/>
            <w:noProof/>
            <w:sz w:val="24"/>
            <w:szCs w:val="24"/>
          </w:rPr>
          <w:fldChar w:fldCharType="end"/>
        </w:r>
      </w:p>
    </w:sdtContent>
  </w:sdt>
  <w:p w14:paraId="47C061EB" w14:textId="77777777" w:rsidR="008A6331" w:rsidRPr="008A6331" w:rsidRDefault="008A6331">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31"/>
    <w:rsid w:val="001E6C2D"/>
    <w:rsid w:val="003A55C9"/>
    <w:rsid w:val="00446E02"/>
    <w:rsid w:val="008A6331"/>
    <w:rsid w:val="00990791"/>
    <w:rsid w:val="00D517A4"/>
    <w:rsid w:val="00E13DAE"/>
    <w:rsid w:val="00E934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319C7"/>
  <w15:chartTrackingRefBased/>
  <w15:docId w15:val="{E4630F7B-38B8-4B80-A4BA-F6AD510F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33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A633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A633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A633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A633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6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33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A633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A633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A633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A633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6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331"/>
    <w:rPr>
      <w:rFonts w:eastAsiaTheme="majorEastAsia" w:cstheme="majorBidi"/>
      <w:color w:val="272727" w:themeColor="text1" w:themeTint="D8"/>
    </w:rPr>
  </w:style>
  <w:style w:type="paragraph" w:styleId="Title">
    <w:name w:val="Title"/>
    <w:basedOn w:val="Normal"/>
    <w:next w:val="Normal"/>
    <w:link w:val="TitleChar"/>
    <w:uiPriority w:val="10"/>
    <w:qFormat/>
    <w:rsid w:val="008A6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331"/>
    <w:pPr>
      <w:spacing w:before="160"/>
      <w:jc w:val="center"/>
    </w:pPr>
    <w:rPr>
      <w:i/>
      <w:iCs/>
      <w:color w:val="404040" w:themeColor="text1" w:themeTint="BF"/>
    </w:rPr>
  </w:style>
  <w:style w:type="character" w:customStyle="1" w:styleId="QuoteChar">
    <w:name w:val="Quote Char"/>
    <w:basedOn w:val="DefaultParagraphFont"/>
    <w:link w:val="Quote"/>
    <w:uiPriority w:val="29"/>
    <w:rsid w:val="008A6331"/>
    <w:rPr>
      <w:i/>
      <w:iCs/>
      <w:color w:val="404040" w:themeColor="text1" w:themeTint="BF"/>
    </w:rPr>
  </w:style>
  <w:style w:type="paragraph" w:styleId="ListParagraph">
    <w:name w:val="List Paragraph"/>
    <w:basedOn w:val="Normal"/>
    <w:uiPriority w:val="34"/>
    <w:qFormat/>
    <w:rsid w:val="008A6331"/>
    <w:pPr>
      <w:ind w:left="720"/>
      <w:contextualSpacing/>
    </w:pPr>
  </w:style>
  <w:style w:type="character" w:styleId="IntenseEmphasis">
    <w:name w:val="Intense Emphasis"/>
    <w:basedOn w:val="DefaultParagraphFont"/>
    <w:uiPriority w:val="21"/>
    <w:qFormat/>
    <w:rsid w:val="008A6331"/>
    <w:rPr>
      <w:i/>
      <w:iCs/>
      <w:color w:val="2E74B5" w:themeColor="accent1" w:themeShade="BF"/>
    </w:rPr>
  </w:style>
  <w:style w:type="paragraph" w:styleId="IntenseQuote">
    <w:name w:val="Intense Quote"/>
    <w:basedOn w:val="Normal"/>
    <w:next w:val="Normal"/>
    <w:link w:val="IntenseQuoteChar"/>
    <w:uiPriority w:val="30"/>
    <w:qFormat/>
    <w:rsid w:val="008A63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6331"/>
    <w:rPr>
      <w:i/>
      <w:iCs/>
      <w:color w:val="2E74B5" w:themeColor="accent1" w:themeShade="BF"/>
    </w:rPr>
  </w:style>
  <w:style w:type="character" w:styleId="IntenseReference">
    <w:name w:val="Intense Reference"/>
    <w:basedOn w:val="DefaultParagraphFont"/>
    <w:uiPriority w:val="32"/>
    <w:qFormat/>
    <w:rsid w:val="008A6331"/>
    <w:rPr>
      <w:b/>
      <w:bCs/>
      <w:smallCaps/>
      <w:color w:val="2E74B5" w:themeColor="accent1" w:themeShade="BF"/>
      <w:spacing w:val="5"/>
    </w:rPr>
  </w:style>
  <w:style w:type="paragraph" w:styleId="Header">
    <w:name w:val="header"/>
    <w:basedOn w:val="Normal"/>
    <w:link w:val="HeaderChar"/>
    <w:uiPriority w:val="99"/>
    <w:unhideWhenUsed/>
    <w:rsid w:val="008A63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331"/>
  </w:style>
  <w:style w:type="paragraph" w:styleId="Footer">
    <w:name w:val="footer"/>
    <w:basedOn w:val="Normal"/>
    <w:link w:val="FooterChar"/>
    <w:uiPriority w:val="99"/>
    <w:unhideWhenUsed/>
    <w:rsid w:val="008A63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09A1F-F96A-440E-B847-69840F30D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Folio</dc:creator>
  <cp:keywords/>
  <dc:description/>
  <cp:lastModifiedBy>Folio</cp:lastModifiedBy>
  <cp:revision>1</cp:revision>
  <dcterms:created xsi:type="dcterms:W3CDTF">2026-04-12T21:49:00Z</dcterms:created>
  <dcterms:modified xsi:type="dcterms:W3CDTF">2026-04-12T22:08:00Z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7d3e8374-f0b1-4a92-adc1-3748db1ae176</vt:lpwstr>
  </property>
</Properties>
</file>