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b/>
          <w:color w:val="1D5B8F"/>
          <w:sz w:val="30"/>
        </w:rPr>
        <w:t>MALLIKA HOSPITALS</w:t>
      </w:r>
    </w:p>
    <w:p>
      <w:pPr>
        <w:pStyle w:val="Title"/>
        <w:jc w:val="center"/>
      </w:pPr>
      <w:r>
        <w:t>System Design &amp; Architecture</w:t>
      </w:r>
    </w:p>
    <w:p>
      <w:pPr>
        <w:jc w:val="center"/>
      </w:pPr>
      <w:r>
        <w:rPr>
          <w:color w:val="526579"/>
          <w:sz w:val="24"/>
        </w:rPr>
        <w:t>Patient Mobile App • Admin Dashboard • Booking Operations</w:t>
      </w:r>
    </w:p>
    <w:p/>
    <w:tbl>
      <w:tblPr>
        <w:tblStyle w:val="TableGrid"/>
        <w:tblW w:type="auto" w:w="0"/>
        <w:tblLook w:firstColumn="1" w:firstRow="1" w:lastColumn="0" w:lastRow="0" w:noHBand="0" w:noVBand="1" w:val="04A0"/>
      </w:tblPr>
      <w:tblGrid>
        <w:gridCol w:w="10080"/>
      </w:tblGrid>
      <w:tr>
        <w:tc>
          <w:tcPr>
            <w:tcW w:type="dxa" w:w="10080"/>
            <w:shd w:fill="EAF2F8"/>
          </w:tcPr>
          <w:p>
            <w:pPr>
              <w:spacing w:after="60"/>
            </w:pPr>
            <w:r/>
            <w:r>
              <w:rPr>
                <w:b/>
                <w:color w:val="153E75"/>
                <w:sz w:val="20"/>
              </w:rPr>
              <w:t>Document status</w:t>
              <w:br/>
            </w:r>
            <w:r>
              <w:rPr>
                <w:sz w:val="18"/>
              </w:rPr>
              <w:t>Version 1.0 | Phase 1 architecture baseline | Date: 18 October 2026 | Prepared for engineering implementation</w:t>
            </w:r>
          </w:p>
        </w:tc>
      </w:tr>
    </w:tbl>
    <w:p>
      <w:pPr>
        <w:spacing w:after="20"/>
      </w:pPr>
    </w:p>
    <w:p>
      <w:pPr>
        <w:spacing w:before="360"/>
        <w:jc w:val="center"/>
      </w:pPr>
      <w:r>
        <w:rPr>
          <w:b/>
        </w:rPr>
        <w:t>Android and iOS • Telugu and English • AWS • Staff-confirmed bookings</w:t>
      </w:r>
    </w:p>
    <w:p>
      <w:r>
        <w:br w:type="page"/>
      </w:r>
    </w:p>
    <w:p>
      <w:pPr>
        <w:pStyle w:val="Heading1"/>
      </w:pPr>
      <w:r>
        <w:t>1. Executive Summary</w:t>
      </w:r>
    </w:p>
    <w:p>
      <w:r>
        <w:t>Mallika Hospitals will provide a patient-facing mobile application for Android and iOS, supported by a responsive web administration dashboard. Patients can discover doctors and services, submit consultation and service booking requests, manage bookings for themselves or linked family members, receive status notifications, access emergency contact information, and navigate to the hospital.</w:t>
      </w:r>
    </w:p>
    <w:p>
      <w:r>
        <w:t>Hospital staff will process app-generated booking requests in the web dashboard. The existing HIMS has no known supported API, so Phase 1 will use manual availability verification and reconciliation. The app must never present a requested time as confirmed until authorized staff has verified and accepted it.</w:t>
      </w:r>
    </w:p>
    <w:tbl>
      <w:tblPr>
        <w:tblStyle w:val="TableGrid"/>
        <w:tblW w:type="auto" w:w="0"/>
        <w:tblLook w:firstColumn="1" w:firstRow="1" w:lastColumn="0" w:lastRow="0" w:noHBand="0" w:noVBand="1" w:val="04A0"/>
      </w:tblPr>
      <w:tblGrid>
        <w:gridCol w:w="10080"/>
      </w:tblGrid>
      <w:tr>
        <w:tc>
          <w:tcPr>
            <w:tcW w:type="dxa" w:w="10080"/>
            <w:shd w:fill="EAF2F8"/>
          </w:tcPr>
          <w:p>
            <w:pPr>
              <w:spacing w:after="60"/>
            </w:pPr>
            <w:r/>
            <w:r>
              <w:rPr>
                <w:b/>
                <w:color w:val="153E75"/>
                <w:sz w:val="20"/>
              </w:rPr>
              <w:t>Primary product principle</w:t>
              <w:br/>
            </w:r>
            <w:r>
              <w:rPr>
                <w:sz w:val="18"/>
              </w:rPr>
              <w:t>Keep the patient journey simple: large labeled icons, minimal required questions, Telugu/English language support, and around 2–3 main actions for a straightforward returning-patient booking. First-time OTP verification may require additional steps.</w:t>
            </w:r>
          </w:p>
        </w:tc>
      </w:tr>
    </w:tbl>
    <w:p>
      <w:pPr>
        <w:spacing w:after="20"/>
      </w:pPr>
    </w:p>
    <w:p>
      <w:pPr>
        <w:pStyle w:val="Heading2"/>
      </w:pPr>
      <w:r>
        <w:t>1.1 Goals</w:t>
      </w:r>
    </w:p>
    <w:p>
      <w:pPr>
        <w:pStyle w:val="ListBullet"/>
        <w:spacing w:after="40"/>
      </w:pPr>
      <w:r>
        <w:t>Make doctor consultation and hospital service requests simple for rural and low-literacy users.</w:t>
      </w:r>
    </w:p>
    <w:p>
      <w:pPr>
        <w:pStyle w:val="ListBullet"/>
        <w:spacing w:after="40"/>
      </w:pPr>
      <w:r>
        <w:t>Give reception staff one queue for app bookings and clear confirmation/rejection actions.</w:t>
      </w:r>
    </w:p>
    <w:p>
      <w:pPr>
        <w:pStyle w:val="ListBullet"/>
        <w:spacing w:after="40"/>
      </w:pPr>
      <w:r>
        <w:t>Reduce missed requests, duplicate submissions, and mismatches between the app and HIMS.</w:t>
      </w:r>
    </w:p>
    <w:p>
      <w:pPr>
        <w:pStyle w:val="ListBullet"/>
        <w:spacing w:after="40"/>
      </w:pPr>
      <w:r>
        <w:t>Allow authorized staff to update promotional banners without a mobile app release.</w:t>
      </w:r>
    </w:p>
    <w:p>
      <w:pPr>
        <w:pStyle w:val="ListBullet"/>
        <w:spacing w:after="40"/>
      </w:pPr>
      <w:r>
        <w:t>Establish secure, maintainable foundations for later HIMS integration.</w:t>
      </w:r>
    </w:p>
    <w:p>
      <w:pPr>
        <w:pStyle w:val="Heading2"/>
      </w:pPr>
      <w:r>
        <w:t>1.2 Phase 1 scope</w:t>
      </w:r>
    </w:p>
    <w:tbl>
      <w:tblPr>
        <w:tblStyle w:val="TableGrid"/>
        <w:tblW w:type="auto" w:w="0"/>
        <w:jc w:val="center"/>
        <w:tblLook w:firstColumn="1" w:firstRow="1" w:lastColumn="0" w:lastRow="0" w:noHBand="0" w:noVBand="1" w:val="04A0"/>
      </w:tblPr>
      <w:tblGrid>
        <w:gridCol w:w="5040"/>
        <w:gridCol w:w="5040"/>
      </w:tblGrid>
      <w:tr>
        <w:tc>
          <w:tcPr>
            <w:tcW w:type="dxa" w:w="4896"/>
            <w:vAlign w:val="center"/>
            <w:shd w:fill="153E75"/>
          </w:tcPr>
          <w:p>
            <w:pPr>
              <w:spacing w:after="0"/>
            </w:pPr>
            <w:r/>
            <w:r>
              <w:rPr>
                <w:rFonts w:ascii="Aptos" w:hAnsi="Aptos"/>
                <w:b/>
                <w:color w:val="FFFFFF"/>
                <w:sz w:val="18"/>
              </w:rPr>
              <w:t>Included</w:t>
            </w:r>
          </w:p>
        </w:tc>
        <w:tc>
          <w:tcPr>
            <w:tcW w:type="dxa" w:w="4896"/>
            <w:vAlign w:val="center"/>
            <w:shd w:fill="153E75"/>
          </w:tcPr>
          <w:p>
            <w:pPr>
              <w:spacing w:after="0"/>
            </w:pPr>
            <w:r/>
            <w:r>
              <w:rPr>
                <w:rFonts w:ascii="Aptos" w:hAnsi="Aptos"/>
                <w:b/>
                <w:color w:val="FFFFFF"/>
                <w:sz w:val="18"/>
              </w:rPr>
              <w:t>Excluded unless separately approved</w:t>
            </w:r>
          </w:p>
        </w:tc>
      </w:tr>
      <w:tr>
        <w:tc>
          <w:tcPr>
            <w:tcW w:type="dxa" w:w="4896"/>
            <w:vAlign w:val="center"/>
          </w:tcPr>
          <w:p>
            <w:pPr>
              <w:spacing w:after="0"/>
            </w:pPr>
            <w:r/>
            <w:r>
              <w:rPr>
                <w:rFonts w:ascii="Aptos" w:hAnsi="Aptos"/>
                <w:b w:val="0"/>
                <w:sz w:val="17"/>
              </w:rPr>
              <w:t>OTP authentication and secure sessions; patient and family profiles</w:t>
            </w:r>
          </w:p>
        </w:tc>
        <w:tc>
          <w:tcPr>
            <w:tcW w:type="dxa" w:w="4896"/>
            <w:vAlign w:val="center"/>
          </w:tcPr>
          <w:p>
            <w:pPr>
              <w:spacing w:after="0"/>
            </w:pPr>
            <w:r/>
            <w:r>
              <w:rPr>
                <w:rFonts w:ascii="Aptos" w:hAnsi="Aptos"/>
                <w:b w:val="0"/>
                <w:sz w:val="17"/>
              </w:rPr>
              <w:t>Online payments, refunds, receipts</w:t>
            </w:r>
          </w:p>
        </w:tc>
      </w:tr>
      <w:tr>
        <w:tc>
          <w:tcPr>
            <w:tcW w:type="dxa" w:w="4896"/>
            <w:vAlign w:val="center"/>
            <w:shd w:fill="F2F6FA"/>
          </w:tcPr>
          <w:p>
            <w:pPr>
              <w:spacing w:after="0"/>
            </w:pPr>
            <w:r/>
            <w:r>
              <w:rPr>
                <w:rFonts w:ascii="Aptos" w:hAnsi="Aptos"/>
                <w:b w:val="0"/>
                <w:sz w:val="17"/>
              </w:rPr>
              <w:t>Doctor/department discovery; consultation requests</w:t>
            </w:r>
          </w:p>
        </w:tc>
        <w:tc>
          <w:tcPr>
            <w:tcW w:type="dxa" w:w="4896"/>
            <w:vAlign w:val="center"/>
            <w:shd w:fill="F2F6FA"/>
          </w:tcPr>
          <w:p>
            <w:pPr>
              <w:spacing w:after="0"/>
            </w:pPr>
            <w:r/>
            <w:r>
              <w:rPr>
                <w:rFonts w:ascii="Aptos" w:hAnsi="Aptos"/>
                <w:b w:val="0"/>
                <w:sz w:val="17"/>
              </w:rPr>
              <w:t>Teleconsultation, medical records, prescriptions, lab report downloads</w:t>
            </w:r>
          </w:p>
        </w:tc>
      </w:tr>
      <w:tr>
        <w:tc>
          <w:tcPr>
            <w:tcW w:type="dxa" w:w="4896"/>
            <w:vAlign w:val="center"/>
          </w:tcPr>
          <w:p>
            <w:pPr>
              <w:spacing w:after="0"/>
            </w:pPr>
            <w:r/>
            <w:r>
              <w:rPr>
                <w:rFonts w:ascii="Aptos" w:hAnsi="Aptos"/>
                <w:b w:val="0"/>
                <w:sz w:val="17"/>
              </w:rPr>
              <w:t>Diagnostics, health checkups and procedure requests</w:t>
            </w:r>
          </w:p>
        </w:tc>
        <w:tc>
          <w:tcPr>
            <w:tcW w:type="dxa" w:w="4896"/>
            <w:vAlign w:val="center"/>
          </w:tcPr>
          <w:p>
            <w:pPr>
              <w:spacing w:after="0"/>
            </w:pPr>
            <w:r/>
            <w:r>
              <w:rPr>
                <w:rFonts w:ascii="Aptos" w:hAnsi="Aptos"/>
                <w:b w:val="0"/>
                <w:sz w:val="17"/>
              </w:rPr>
              <w:t>Automated HIMS integration</w:t>
            </w:r>
          </w:p>
        </w:tc>
      </w:tr>
      <w:tr>
        <w:tc>
          <w:tcPr>
            <w:tcW w:type="dxa" w:w="4896"/>
            <w:vAlign w:val="center"/>
            <w:shd w:fill="F2F6FA"/>
          </w:tcPr>
          <w:p>
            <w:pPr>
              <w:spacing w:after="0"/>
            </w:pPr>
            <w:r/>
            <w:r>
              <w:rPr>
                <w:rFonts w:ascii="Aptos" w:hAnsi="Aptos"/>
                <w:b w:val="0"/>
                <w:sz w:val="17"/>
              </w:rPr>
              <w:t>Booking history, status updates, cancellation requests</w:t>
            </w:r>
          </w:p>
        </w:tc>
        <w:tc>
          <w:tcPr>
            <w:tcW w:type="dxa" w:w="4896"/>
            <w:vAlign w:val="center"/>
            <w:shd w:fill="F2F6FA"/>
          </w:tcPr>
          <w:p>
            <w:pPr>
              <w:spacing w:after="0"/>
            </w:pPr>
            <w:r/>
            <w:r>
              <w:rPr>
                <w:rFonts w:ascii="Aptos" w:hAnsi="Aptos"/>
                <w:b w:val="0"/>
                <w:sz w:val="17"/>
              </w:rPr>
              <w:t>Ambulance dispatch/tracking or AI medical advice</w:t>
            </w:r>
          </w:p>
        </w:tc>
      </w:tr>
      <w:tr>
        <w:tc>
          <w:tcPr>
            <w:tcW w:type="dxa" w:w="4896"/>
            <w:vAlign w:val="center"/>
          </w:tcPr>
          <w:p>
            <w:pPr>
              <w:spacing w:after="0"/>
            </w:pPr>
            <w:r/>
            <w:r>
              <w:rPr>
                <w:rFonts w:ascii="Aptos" w:hAnsi="Aptos"/>
                <w:b w:val="0"/>
                <w:sz w:val="17"/>
              </w:rPr>
              <w:t>Admin booking queue, catalogue management, banners, reports and audit logs</w:t>
            </w:r>
          </w:p>
        </w:tc>
        <w:tc>
          <w:tcPr>
            <w:tcW w:type="dxa" w:w="4896"/>
            <w:vAlign w:val="center"/>
          </w:tcPr>
          <w:p>
            <w:pPr>
              <w:spacing w:after="0"/>
            </w:pPr>
            <w:r/>
            <w:r>
              <w:rPr>
                <w:rFonts w:ascii="Aptos" w:hAnsi="Aptos"/>
                <w:b w:val="0"/>
                <w:sz w:val="17"/>
              </w:rPr>
              <w:t>Multiple branches and separate staff mobile app</w:t>
            </w:r>
          </w:p>
        </w:tc>
      </w:tr>
      <w:tr>
        <w:tc>
          <w:tcPr>
            <w:tcW w:type="dxa" w:w="4896"/>
            <w:vAlign w:val="center"/>
            <w:shd w:fill="F2F6FA"/>
          </w:tcPr>
          <w:p>
            <w:pPr>
              <w:spacing w:after="0"/>
            </w:pPr>
            <w:r/>
            <w:r>
              <w:rPr>
                <w:rFonts w:ascii="Aptos" w:hAnsi="Aptos"/>
                <w:b w:val="0"/>
                <w:sz w:val="17"/>
              </w:rPr>
              <w:t>Emergency call shortcut, hospital location and maps</w:t>
            </w:r>
          </w:p>
        </w:tc>
        <w:tc>
          <w:tcPr>
            <w:tcW w:type="dxa" w:w="4896"/>
            <w:vAlign w:val="center"/>
            <w:shd w:fill="F2F6FA"/>
          </w:tcPr>
          <w:p>
            <w:pPr>
              <w:spacing w:after="0"/>
            </w:pPr>
            <w:r/>
            <w:r>
              <w:rPr>
                <w:rFonts w:ascii="Aptos" w:hAnsi="Aptos"/>
                <w:b w:val="0"/>
                <w:sz w:val="17"/>
              </w:rPr>
              <w:t>Advanced resource scheduling unless required by approved service rules</w:t>
            </w:r>
          </w:p>
        </w:tc>
      </w:tr>
    </w:tbl>
    <w:p>
      <w:pPr>
        <w:spacing w:after="20"/>
      </w:pPr>
    </w:p>
    <w:p>
      <w:pPr>
        <w:pStyle w:val="Heading1"/>
      </w:pPr>
      <w:r>
        <w:t>2. Confirmed Architecture Decisions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53E75"/>
          </w:tcPr>
          <w:p>
            <w:pPr>
              <w:spacing w:after="0"/>
            </w:pPr>
            <w:r/>
            <w:r>
              <w:rPr>
                <w:rFonts w:ascii="Aptos" w:hAnsi="Aptos"/>
                <w:b/>
                <w:color w:val="FFFFFF"/>
                <w:sz w:val="18"/>
              </w:rPr>
              <w:t>Decision</w:t>
            </w:r>
          </w:p>
        </w:tc>
        <w:tc>
          <w:tcPr>
            <w:tcW w:type="dxa" w:w="7488"/>
            <w:vAlign w:val="center"/>
            <w:shd w:fill="153E75"/>
          </w:tcPr>
          <w:p>
            <w:pPr>
              <w:spacing w:after="0"/>
            </w:pPr>
            <w:r/>
            <w:r>
              <w:rPr>
                <w:rFonts w:ascii="Aptos" w:hAnsi="Aptos"/>
                <w:b/>
                <w:color w:val="FFFFFF"/>
                <w:sz w:val="18"/>
              </w:rPr>
              <w:t>Baseline</w:t>
            </w:r>
          </w:p>
        </w:tc>
      </w:tr>
      <w:tr>
        <w:tc>
          <w:tcPr>
            <w:tcW w:type="dxa" w:w="2304"/>
            <w:vAlign w:val="center"/>
          </w:tcPr>
          <w:p>
            <w:pPr>
              <w:spacing w:after="0"/>
            </w:pPr>
            <w:r/>
            <w:r>
              <w:rPr>
                <w:rFonts w:ascii="Aptos" w:hAnsi="Aptos"/>
                <w:b w:val="0"/>
                <w:sz w:val="17"/>
              </w:rPr>
              <w:t>Mobile</w:t>
            </w:r>
          </w:p>
        </w:tc>
        <w:tc>
          <w:tcPr>
            <w:tcW w:type="dxa" w:w="7488"/>
            <w:vAlign w:val="center"/>
          </w:tcPr>
          <w:p>
            <w:pPr>
              <w:spacing w:after="0"/>
            </w:pPr>
            <w:r/>
            <w:r>
              <w:rPr>
                <w:rFonts w:ascii="Aptos" w:hAnsi="Aptos"/>
                <w:b w:val="0"/>
                <w:sz w:val="17"/>
              </w:rPr>
              <w:t>Flutter, one codebase for Android and iOS</w:t>
            </w:r>
          </w:p>
        </w:tc>
      </w:tr>
      <w:tr>
        <w:tc>
          <w:tcPr>
            <w:tcW w:type="dxa" w:w="2304"/>
            <w:vAlign w:val="center"/>
            <w:shd w:fill="F2F6FA"/>
          </w:tcPr>
          <w:p>
            <w:pPr>
              <w:spacing w:after="0"/>
            </w:pPr>
            <w:r/>
            <w:r>
              <w:rPr>
                <w:rFonts w:ascii="Aptos" w:hAnsi="Aptos"/>
                <w:b w:val="0"/>
                <w:sz w:val="17"/>
              </w:rPr>
              <w:t>Languages</w:t>
            </w:r>
          </w:p>
        </w:tc>
        <w:tc>
          <w:tcPr>
            <w:tcW w:type="dxa" w:w="7488"/>
            <w:vAlign w:val="center"/>
            <w:shd w:fill="F2F6FA"/>
          </w:tcPr>
          <w:p>
            <w:pPr>
              <w:spacing w:after="0"/>
            </w:pPr>
            <w:r/>
            <w:r>
              <w:rPr>
                <w:rFonts w:ascii="Aptos" w:hAnsi="Aptos"/>
                <w:b w:val="0"/>
                <w:sz w:val="17"/>
              </w:rPr>
              <w:t>Telugu and English; language switch preserves current form state</w:t>
            </w:r>
          </w:p>
        </w:tc>
      </w:tr>
      <w:tr>
        <w:tc>
          <w:tcPr>
            <w:tcW w:type="dxa" w:w="2304"/>
            <w:vAlign w:val="center"/>
          </w:tcPr>
          <w:p>
            <w:pPr>
              <w:spacing w:after="0"/>
            </w:pPr>
            <w:r/>
            <w:r>
              <w:rPr>
                <w:rFonts w:ascii="Aptos" w:hAnsi="Aptos"/>
                <w:b w:val="0"/>
                <w:sz w:val="17"/>
              </w:rPr>
              <w:t>Backend</w:t>
            </w:r>
          </w:p>
        </w:tc>
        <w:tc>
          <w:tcPr>
            <w:tcW w:type="dxa" w:w="7488"/>
            <w:vAlign w:val="center"/>
          </w:tcPr>
          <w:p>
            <w:pPr>
              <w:spacing w:after="0"/>
            </w:pPr>
            <w:r/>
            <w:r>
              <w:rPr>
                <w:rFonts w:ascii="Aptos" w:hAnsi="Aptos"/>
                <w:b w:val="0"/>
                <w:sz w:val="17"/>
              </w:rPr>
              <w:t>Python + Django REST Framework, modular monolith</w:t>
            </w:r>
          </w:p>
        </w:tc>
      </w:tr>
      <w:tr>
        <w:tc>
          <w:tcPr>
            <w:tcW w:type="dxa" w:w="2304"/>
            <w:vAlign w:val="center"/>
            <w:shd w:fill="F2F6FA"/>
          </w:tcPr>
          <w:p>
            <w:pPr>
              <w:spacing w:after="0"/>
            </w:pPr>
            <w:r/>
            <w:r>
              <w:rPr>
                <w:rFonts w:ascii="Aptos" w:hAnsi="Aptos"/>
                <w:b w:val="0"/>
                <w:sz w:val="17"/>
              </w:rPr>
              <w:t>Database</w:t>
            </w:r>
          </w:p>
        </w:tc>
        <w:tc>
          <w:tcPr>
            <w:tcW w:type="dxa" w:w="7488"/>
            <w:vAlign w:val="center"/>
            <w:shd w:fill="F2F6FA"/>
          </w:tcPr>
          <w:p>
            <w:pPr>
              <w:spacing w:after="0"/>
            </w:pPr>
            <w:r/>
            <w:r>
              <w:rPr>
                <w:rFonts w:ascii="Aptos" w:hAnsi="Aptos"/>
                <w:b w:val="0"/>
                <w:sz w:val="17"/>
              </w:rPr>
              <w:t>PostgreSQL with transactional booking operations</w:t>
            </w:r>
          </w:p>
        </w:tc>
      </w:tr>
      <w:tr>
        <w:tc>
          <w:tcPr>
            <w:tcW w:type="dxa" w:w="2304"/>
            <w:vAlign w:val="center"/>
          </w:tcPr>
          <w:p>
            <w:pPr>
              <w:spacing w:after="0"/>
            </w:pPr>
            <w:r/>
            <w:r>
              <w:rPr>
                <w:rFonts w:ascii="Aptos" w:hAnsi="Aptos"/>
                <w:b w:val="0"/>
                <w:sz w:val="17"/>
              </w:rPr>
              <w:t>Hosting</w:t>
            </w:r>
          </w:p>
        </w:tc>
        <w:tc>
          <w:tcPr>
            <w:tcW w:type="dxa" w:w="7488"/>
            <w:vAlign w:val="center"/>
          </w:tcPr>
          <w:p>
            <w:pPr>
              <w:spacing w:after="0"/>
            </w:pPr>
            <w:r/>
            <w:r>
              <w:rPr>
                <w:rFonts w:ascii="Aptos" w:hAnsi="Aptos"/>
                <w:b w:val="0"/>
                <w:sz w:val="17"/>
              </w:rPr>
              <w:t>AWS; managed application hosting and managed database preferred</w:t>
            </w:r>
          </w:p>
        </w:tc>
      </w:tr>
      <w:tr>
        <w:tc>
          <w:tcPr>
            <w:tcW w:type="dxa" w:w="2304"/>
            <w:vAlign w:val="center"/>
            <w:shd w:fill="F2F6FA"/>
          </w:tcPr>
          <w:p>
            <w:pPr>
              <w:spacing w:after="0"/>
            </w:pPr>
            <w:r/>
            <w:r>
              <w:rPr>
                <w:rFonts w:ascii="Aptos" w:hAnsi="Aptos"/>
                <w:b w:val="0"/>
                <w:sz w:val="17"/>
              </w:rPr>
              <w:t>Admin</w:t>
            </w:r>
          </w:p>
        </w:tc>
        <w:tc>
          <w:tcPr>
            <w:tcW w:type="dxa" w:w="7488"/>
            <w:vAlign w:val="center"/>
            <w:shd w:fill="F2F6FA"/>
          </w:tcPr>
          <w:p>
            <w:pPr>
              <w:spacing w:after="0"/>
            </w:pPr>
            <w:r/>
            <w:r>
              <w:rPr>
                <w:rFonts w:ascii="Aptos" w:hAnsi="Aptos"/>
                <w:b w:val="0"/>
                <w:sz w:val="17"/>
              </w:rPr>
              <w:t>Responsive web dashboard for reception and administrators</w:t>
            </w:r>
          </w:p>
        </w:tc>
      </w:tr>
      <w:tr>
        <w:tc>
          <w:tcPr>
            <w:tcW w:type="dxa" w:w="2304"/>
            <w:vAlign w:val="center"/>
          </w:tcPr>
          <w:p>
            <w:pPr>
              <w:spacing w:after="0"/>
            </w:pPr>
            <w:r/>
            <w:r>
              <w:rPr>
                <w:rFonts w:ascii="Aptos" w:hAnsi="Aptos"/>
                <w:b w:val="0"/>
                <w:sz w:val="17"/>
              </w:rPr>
              <w:t>Authentication</w:t>
            </w:r>
          </w:p>
        </w:tc>
        <w:tc>
          <w:tcPr>
            <w:tcW w:type="dxa" w:w="7488"/>
            <w:vAlign w:val="center"/>
          </w:tcPr>
          <w:p>
            <w:pPr>
              <w:spacing w:after="0"/>
            </w:pPr>
            <w:r/>
            <w:r>
              <w:rPr>
                <w:rFonts w:ascii="Aptos" w:hAnsi="Aptos"/>
                <w:b w:val="0"/>
                <w:sz w:val="17"/>
              </w:rPr>
              <w:t>Mobile OTP for verification; secure persistent session after successful login</w:t>
            </w:r>
          </w:p>
        </w:tc>
      </w:tr>
      <w:tr>
        <w:tc>
          <w:tcPr>
            <w:tcW w:type="dxa" w:w="2304"/>
            <w:vAlign w:val="center"/>
            <w:shd w:fill="F2F6FA"/>
          </w:tcPr>
          <w:p>
            <w:pPr>
              <w:spacing w:after="0"/>
            </w:pPr>
            <w:r/>
            <w:r>
              <w:rPr>
                <w:rFonts w:ascii="Aptos" w:hAnsi="Aptos"/>
                <w:b w:val="0"/>
                <w:sz w:val="17"/>
              </w:rPr>
              <w:t>Notifications</w:t>
            </w:r>
          </w:p>
        </w:tc>
        <w:tc>
          <w:tcPr>
            <w:tcW w:type="dxa" w:w="7488"/>
            <w:vAlign w:val="center"/>
            <w:shd w:fill="F2F6FA"/>
          </w:tcPr>
          <w:p>
            <w:pPr>
              <w:spacing w:after="0"/>
            </w:pPr>
            <w:r/>
            <w:r>
              <w:rPr>
                <w:rFonts w:ascii="Aptos" w:hAnsi="Aptos"/>
                <w:b w:val="0"/>
                <w:sz w:val="17"/>
              </w:rPr>
              <w:t>Push notifications and SMS for important booking events; policy-based fallback</w:t>
            </w:r>
          </w:p>
        </w:tc>
      </w:tr>
      <w:tr>
        <w:tc>
          <w:tcPr>
            <w:tcW w:type="dxa" w:w="2304"/>
            <w:vAlign w:val="center"/>
          </w:tcPr>
          <w:p>
            <w:pPr>
              <w:spacing w:after="0"/>
            </w:pPr>
            <w:r/>
            <w:r>
              <w:rPr>
                <w:rFonts w:ascii="Aptos" w:hAnsi="Aptos"/>
                <w:b w:val="0"/>
                <w:sz w:val="17"/>
              </w:rPr>
              <w:t>Booking model</w:t>
            </w:r>
          </w:p>
        </w:tc>
        <w:tc>
          <w:tcPr>
            <w:tcW w:type="dxa" w:w="7488"/>
            <w:vAlign w:val="center"/>
          </w:tcPr>
          <w:p>
            <w:pPr>
              <w:spacing w:after="0"/>
            </w:pPr>
            <w:r/>
            <w:r>
              <w:rPr>
                <w:rFonts w:ascii="Aptos" w:hAnsi="Aptos"/>
                <w:b w:val="0"/>
                <w:sz w:val="17"/>
              </w:rPr>
              <w:t>Patient submits preferred date/time; hospital staff checks HIMS and confirms</w:t>
            </w:r>
          </w:p>
        </w:tc>
      </w:tr>
      <w:tr>
        <w:tc>
          <w:tcPr>
            <w:tcW w:type="dxa" w:w="2304"/>
            <w:vAlign w:val="center"/>
            <w:shd w:fill="F2F6FA"/>
          </w:tcPr>
          <w:p>
            <w:pPr>
              <w:spacing w:after="0"/>
            </w:pPr>
            <w:r/>
            <w:r>
              <w:rPr>
                <w:rFonts w:ascii="Aptos" w:hAnsi="Aptos"/>
                <w:b w:val="0"/>
                <w:sz w:val="17"/>
              </w:rPr>
              <w:t>Family bookings</w:t>
            </w:r>
          </w:p>
        </w:tc>
        <w:tc>
          <w:tcPr>
            <w:tcW w:type="dxa" w:w="7488"/>
            <w:vAlign w:val="center"/>
            <w:shd w:fill="F2F6FA"/>
          </w:tcPr>
          <w:p>
            <w:pPr>
              <w:spacing w:after="0"/>
            </w:pPr>
            <w:r/>
            <w:r>
              <w:rPr>
                <w:rFonts w:ascii="Aptos" w:hAnsi="Aptos"/>
                <w:b w:val="0"/>
                <w:sz w:val="17"/>
              </w:rPr>
              <w:t>Patient can book for self or a linked family member</w:t>
            </w:r>
          </w:p>
        </w:tc>
      </w:tr>
      <w:tr>
        <w:tc>
          <w:tcPr>
            <w:tcW w:type="dxa" w:w="2304"/>
            <w:vAlign w:val="center"/>
          </w:tcPr>
          <w:p>
            <w:pPr>
              <w:spacing w:after="0"/>
            </w:pPr>
            <w:r/>
            <w:r>
              <w:rPr>
                <w:rFonts w:ascii="Aptos" w:hAnsi="Aptos"/>
                <w:b w:val="0"/>
                <w:sz w:val="17"/>
              </w:rPr>
              <w:t>Payments</w:t>
            </w:r>
          </w:p>
        </w:tc>
        <w:tc>
          <w:tcPr>
            <w:tcW w:type="dxa" w:w="7488"/>
            <w:vAlign w:val="center"/>
          </w:tcPr>
          <w:p>
            <w:pPr>
              <w:spacing w:after="0"/>
            </w:pPr>
            <w:r/>
            <w:r>
              <w:rPr>
                <w:rFonts w:ascii="Aptos" w:hAnsi="Aptos"/>
                <w:b w:val="0"/>
                <w:sz w:val="17"/>
              </w:rPr>
              <w:t>Excluded from Phase 1; payment at hospital</w:t>
            </w:r>
          </w:p>
        </w:tc>
      </w:tr>
      <w:tr>
        <w:tc>
          <w:tcPr>
            <w:tcW w:type="dxa" w:w="2304"/>
            <w:vAlign w:val="center"/>
            <w:shd w:fill="F2F6FA"/>
          </w:tcPr>
          <w:p>
            <w:pPr>
              <w:spacing w:after="0"/>
            </w:pPr>
            <w:r/>
            <w:r>
              <w:rPr>
                <w:rFonts w:ascii="Aptos" w:hAnsi="Aptos"/>
                <w:b w:val="0"/>
                <w:sz w:val="17"/>
              </w:rPr>
              <w:t>Initial load</w:t>
            </w:r>
          </w:p>
        </w:tc>
        <w:tc>
          <w:tcPr>
            <w:tcW w:type="dxa" w:w="7488"/>
            <w:vAlign w:val="center"/>
            <w:shd w:fill="F2F6FA"/>
          </w:tcPr>
          <w:p>
            <w:pPr>
              <w:spacing w:after="0"/>
            </w:pPr>
            <w:r/>
            <w:r>
              <w:rPr>
                <w:rFonts w:ascii="Aptos" w:hAnsi="Aptos"/>
                <w:b w:val="0"/>
                <w:sz w:val="17"/>
              </w:rPr>
              <w:t>Under 100 bookings/day expected; do not over-engineer for unproven scale</w:t>
            </w:r>
          </w:p>
        </w:tc>
      </w:tr>
      <w:tr>
        <w:tc>
          <w:tcPr>
            <w:tcW w:type="dxa" w:w="2304"/>
            <w:vAlign w:val="center"/>
          </w:tcPr>
          <w:p>
            <w:pPr>
              <w:spacing w:after="0"/>
            </w:pPr>
            <w:r/>
            <w:r>
              <w:rPr>
                <w:rFonts w:ascii="Aptos" w:hAnsi="Aptos"/>
                <w:b w:val="0"/>
                <w:sz w:val="17"/>
              </w:rPr>
              <w:t>HIMS</w:t>
            </w:r>
          </w:p>
        </w:tc>
        <w:tc>
          <w:tcPr>
            <w:tcW w:type="dxa" w:w="7488"/>
            <w:vAlign w:val="center"/>
          </w:tcPr>
          <w:p>
            <w:pPr>
              <w:spacing w:after="0"/>
            </w:pPr>
            <w:r/>
            <w:r>
              <w:rPr>
                <w:rFonts w:ascii="Aptos" w:hAnsi="Aptos"/>
                <w:b w:val="0"/>
                <w:sz w:val="17"/>
              </w:rPr>
              <w:t>Manual reconciliation; no unsupported database access or assumed API</w:t>
            </w:r>
          </w:p>
        </w:tc>
      </w:tr>
      <w:tr>
        <w:tc>
          <w:tcPr>
            <w:tcW w:type="dxa" w:w="2304"/>
            <w:vAlign w:val="center"/>
            <w:shd w:fill="F2F6FA"/>
          </w:tcPr>
          <w:p>
            <w:pPr>
              <w:spacing w:after="0"/>
            </w:pPr>
            <w:r/>
            <w:r>
              <w:rPr>
                <w:rFonts w:ascii="Aptos" w:hAnsi="Aptos"/>
                <w:b w:val="0"/>
                <w:sz w:val="17"/>
              </w:rPr>
              <w:t>Launch</w:t>
            </w:r>
          </w:p>
        </w:tc>
        <w:tc>
          <w:tcPr>
            <w:tcW w:type="dxa" w:w="7488"/>
            <w:vAlign w:val="center"/>
            <w:shd w:fill="F2F6FA"/>
          </w:tcPr>
          <w:p>
            <w:pPr>
              <w:spacing w:after="0"/>
            </w:pPr>
            <w:r/>
            <w:r>
              <w:rPr>
                <w:rFonts w:ascii="Aptos" w:hAnsi="Aptos"/>
                <w:b w:val="0"/>
                <w:sz w:val="17"/>
              </w:rPr>
              <w:t>Flexible; release after quality and operational acceptance, not a fixed 20-day promise</w:t>
            </w:r>
          </w:p>
        </w:tc>
      </w:tr>
    </w:tbl>
    <w:p>
      <w:pPr>
        <w:spacing w:after="20"/>
      </w:pPr>
    </w:p>
    <w:p>
      <w:pPr>
        <w:pStyle w:val="Heading1"/>
      </w:pPr>
      <w:r>
        <w:t>3. High-Level Architecture</w:t>
      </w:r>
    </w:p>
    <w:p>
      <w:r>
        <w:t>The patient app and admin dashboard call the same versioned REST API. The backend applies business rules and authorization, writes app booking data to PostgreSQL, stores banner metadata, and creates durable notification work. The existing HIMS remains separate in Phase 1.</w:t>
      </w:r>
    </w:p>
    <w:p>
      <w:pPr>
        <w:jc w:val="center"/>
      </w:pPr>
      <w:r>
        <w:rPr>
          <w:rFonts w:ascii="Consolas" w:hAnsi="Consolas"/>
          <w:sz w:val="18"/>
        </w:rPr>
        <w:t>[Flutter Patient App]       [Responsive Admin Web]</w:t>
        <w:br/>
        <w:t xml:space="preserve">             \                  /</w:t>
        <w:br/>
        <w:t xml:space="preserve">                 HTTPS / REST API</w:t>
        <w:br/>
        <w:t xml:space="preserve">                         |</w:t>
        <w:br/>
        <w:t xml:space="preserve">          Django REST Framework (modular monolith)</w:t>
        <w:br/>
        <w:t xml:space="preserve">             /          |          \</w:t>
        <w:br/>
        <w:t xml:space="preserve">      PostgreSQL    S3/object     Durable jobs</w:t>
        <w:br/>
        <w:t xml:space="preserve">                    storage          |</w:t>
        <w:br/>
        <w:t xml:space="preserve">                                Push / SMS providers</w:t>
        <w:br/>
        <w:br/>
        <w:t>Staff dashboard  &lt;---- manual verification/reconciliation ----&gt; Existing HIMS</w:t>
      </w:r>
    </w:p>
    <w:tbl>
      <w:tblPr>
        <w:tblStyle w:val="TableGrid"/>
        <w:tblW w:type="auto" w:w="0"/>
        <w:tblLook w:firstColumn="1" w:firstRow="1" w:lastColumn="0" w:lastRow="0" w:noHBand="0" w:noVBand="1" w:val="04A0"/>
      </w:tblPr>
      <w:tblGrid>
        <w:gridCol w:w="10080"/>
      </w:tblGrid>
      <w:tr>
        <w:tc>
          <w:tcPr>
            <w:tcW w:type="dxa" w:w="10080"/>
            <w:shd w:fill="EAF2F8"/>
          </w:tcPr>
          <w:p>
            <w:pPr>
              <w:spacing w:after="60"/>
            </w:pPr>
            <w:r/>
            <w:r>
              <w:rPr>
                <w:b/>
                <w:color w:val="153E75"/>
                <w:sz w:val="20"/>
              </w:rPr>
              <w:t>Source-of-truth boundary</w:t>
              <w:br/>
            </w:r>
            <w:r>
              <w:rPr>
                <w:sz w:val="18"/>
              </w:rPr>
              <w:t>PostgreSQL is authoritative for app requests and app status. HIMS is authoritative for appointments recorded in HIMS. Until integration exists, staff must reconcile the two systems manually.</w:t>
            </w:r>
          </w:p>
        </w:tc>
      </w:tr>
    </w:tbl>
    <w:p>
      <w:pPr>
        <w:spacing w:after="20"/>
      </w:pPr>
    </w:p>
    <w:p>
      <w:pPr>
        <w:pStyle w:val="Heading2"/>
      </w:pPr>
      <w:r>
        <w:t>3.1 Architectural style</w:t>
      </w:r>
    </w:p>
    <w:p>
      <w:pPr>
        <w:pStyle w:val="ListBullet"/>
        <w:spacing w:after="40"/>
      </w:pPr>
      <w:r>
        <w:t>Use a modular monolith, not microservices. Keep domain modules separate within one Django deployment.</w:t>
      </w:r>
    </w:p>
    <w:p>
      <w:pPr>
        <w:pStyle w:val="ListBullet"/>
        <w:spacing w:after="40"/>
      </w:pPr>
      <w:r>
        <w:t>Use one PostgreSQL database for app data, with migrations and transaction boundaries.</w:t>
      </w:r>
    </w:p>
    <w:p>
      <w:pPr>
        <w:pStyle w:val="ListBullet"/>
        <w:spacing w:after="40"/>
      </w:pPr>
      <w:r>
        <w:t>Use a background worker and durable queue for notification delivery and scheduled reminders.</w:t>
      </w:r>
    </w:p>
    <w:p>
      <w:pPr>
        <w:pStyle w:val="ListBullet"/>
        <w:spacing w:after="40"/>
      </w:pPr>
      <w:r>
        <w:t>Use object storage for banners and posters; do not store large image binaries in PostgreSQL.</w:t>
      </w:r>
    </w:p>
    <w:p>
      <w:pPr>
        <w:pStyle w:val="ListBullet"/>
        <w:spacing w:after="40"/>
      </w:pPr>
      <w:r>
        <w:t>Keep HIMS integration behind a separate adapter boundary for possible future supported integration.</w:t>
      </w:r>
    </w:p>
    <w:p>
      <w:pPr>
        <w:pStyle w:val="Heading1"/>
      </w:pPr>
      <w:r>
        <w:t>4. AWS Deployment Design</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153E75"/>
          </w:tcPr>
          <w:p>
            <w:pPr>
              <w:spacing w:after="0"/>
            </w:pPr>
            <w:r/>
            <w:r>
              <w:rPr>
                <w:rFonts w:ascii="Aptos" w:hAnsi="Aptos"/>
                <w:b/>
                <w:color w:val="FFFFFF"/>
                <w:sz w:val="18"/>
              </w:rPr>
              <w:t>Concern</w:t>
            </w:r>
          </w:p>
        </w:tc>
        <w:tc>
          <w:tcPr>
            <w:tcW w:type="dxa" w:w="3456"/>
            <w:vAlign w:val="center"/>
            <w:shd w:fill="153E75"/>
          </w:tcPr>
          <w:p>
            <w:pPr>
              <w:spacing w:after="0"/>
            </w:pPr>
            <w:r/>
            <w:r>
              <w:rPr>
                <w:rFonts w:ascii="Aptos" w:hAnsi="Aptos"/>
                <w:b/>
                <w:color w:val="FFFFFF"/>
                <w:sz w:val="18"/>
              </w:rPr>
              <w:t>Recommended AWS/service approach</w:t>
            </w:r>
          </w:p>
        </w:tc>
        <w:tc>
          <w:tcPr>
            <w:tcW w:type="dxa" w:w="4464"/>
            <w:vAlign w:val="center"/>
            <w:shd w:fill="153E75"/>
          </w:tcPr>
          <w:p>
            <w:pPr>
              <w:spacing w:after="0"/>
            </w:pPr>
            <w:r/>
            <w:r>
              <w:rPr>
                <w:rFonts w:ascii="Aptos" w:hAnsi="Aptos"/>
                <w:b/>
                <w:color w:val="FFFFFF"/>
                <w:sz w:val="18"/>
              </w:rPr>
              <w:t>Notes</w:t>
            </w:r>
          </w:p>
        </w:tc>
      </w:tr>
      <w:tr>
        <w:tc>
          <w:tcPr>
            <w:tcW w:type="dxa" w:w="1872"/>
            <w:vAlign w:val="center"/>
          </w:tcPr>
          <w:p>
            <w:pPr>
              <w:spacing w:after="0"/>
            </w:pPr>
            <w:r/>
            <w:r>
              <w:rPr>
                <w:rFonts w:ascii="Aptos" w:hAnsi="Aptos"/>
                <w:b w:val="0"/>
                <w:sz w:val="17"/>
              </w:rPr>
              <w:t>Application runtime</w:t>
            </w:r>
          </w:p>
        </w:tc>
        <w:tc>
          <w:tcPr>
            <w:tcW w:type="dxa" w:w="3456"/>
            <w:vAlign w:val="center"/>
          </w:tcPr>
          <w:p>
            <w:pPr>
              <w:spacing w:after="0"/>
            </w:pPr>
            <w:r/>
            <w:r>
              <w:rPr>
                <w:rFonts w:ascii="Aptos" w:hAnsi="Aptos"/>
                <w:b w:val="0"/>
                <w:sz w:val="17"/>
              </w:rPr>
              <w:t>AWS App Runner or ECS Fargate</w:t>
            </w:r>
          </w:p>
        </w:tc>
        <w:tc>
          <w:tcPr>
            <w:tcW w:type="dxa" w:w="4464"/>
            <w:vAlign w:val="center"/>
          </w:tcPr>
          <w:p>
            <w:pPr>
              <w:spacing w:after="0"/>
            </w:pPr>
            <w:r/>
            <w:r>
              <w:rPr>
                <w:rFonts w:ascii="Aptos" w:hAnsi="Aptos"/>
                <w:b w:val="0"/>
                <w:sz w:val="17"/>
              </w:rPr>
              <w:t>Choose one after account, deployment and cost review; serve API and admin web.</w:t>
            </w:r>
          </w:p>
        </w:tc>
      </w:tr>
      <w:tr>
        <w:tc>
          <w:tcPr>
            <w:tcW w:type="dxa" w:w="1872"/>
            <w:vAlign w:val="center"/>
            <w:shd w:fill="F2F6FA"/>
          </w:tcPr>
          <w:p>
            <w:pPr>
              <w:spacing w:after="0"/>
            </w:pPr>
            <w:r/>
            <w:r>
              <w:rPr>
                <w:rFonts w:ascii="Aptos" w:hAnsi="Aptos"/>
                <w:b w:val="0"/>
                <w:sz w:val="17"/>
              </w:rPr>
              <w:t>Database</w:t>
            </w:r>
          </w:p>
        </w:tc>
        <w:tc>
          <w:tcPr>
            <w:tcW w:type="dxa" w:w="3456"/>
            <w:vAlign w:val="center"/>
            <w:shd w:fill="F2F6FA"/>
          </w:tcPr>
          <w:p>
            <w:pPr>
              <w:spacing w:after="0"/>
            </w:pPr>
            <w:r/>
            <w:r>
              <w:rPr>
                <w:rFonts w:ascii="Aptos" w:hAnsi="Aptos"/>
                <w:b w:val="0"/>
                <w:sz w:val="17"/>
              </w:rPr>
              <w:t>Amazon RDS for PostgreSQL</w:t>
            </w:r>
          </w:p>
        </w:tc>
        <w:tc>
          <w:tcPr>
            <w:tcW w:type="dxa" w:w="4464"/>
            <w:vAlign w:val="center"/>
            <w:shd w:fill="F2F6FA"/>
          </w:tcPr>
          <w:p>
            <w:pPr>
              <w:spacing w:after="0"/>
            </w:pPr>
            <w:r/>
            <w:r>
              <w:rPr>
                <w:rFonts w:ascii="Aptos" w:hAnsi="Aptos"/>
                <w:b w:val="0"/>
                <w:sz w:val="17"/>
              </w:rPr>
              <w:t>Private networking, automated backups, encryption and restricted access.</w:t>
            </w:r>
          </w:p>
        </w:tc>
      </w:tr>
      <w:tr>
        <w:tc>
          <w:tcPr>
            <w:tcW w:type="dxa" w:w="1872"/>
            <w:vAlign w:val="center"/>
          </w:tcPr>
          <w:p>
            <w:pPr>
              <w:spacing w:after="0"/>
            </w:pPr>
            <w:r/>
            <w:r>
              <w:rPr>
                <w:rFonts w:ascii="Aptos" w:hAnsi="Aptos"/>
                <w:b w:val="0"/>
                <w:sz w:val="17"/>
              </w:rPr>
              <w:t>Images</w:t>
            </w:r>
          </w:p>
        </w:tc>
        <w:tc>
          <w:tcPr>
            <w:tcW w:type="dxa" w:w="3456"/>
            <w:vAlign w:val="center"/>
          </w:tcPr>
          <w:p>
            <w:pPr>
              <w:spacing w:after="0"/>
            </w:pPr>
            <w:r/>
            <w:r>
              <w:rPr>
                <w:rFonts w:ascii="Aptos" w:hAnsi="Aptos"/>
                <w:b w:val="0"/>
                <w:sz w:val="17"/>
              </w:rPr>
              <w:t>Amazon S3, optionally CDN</w:t>
            </w:r>
          </w:p>
        </w:tc>
        <w:tc>
          <w:tcPr>
            <w:tcW w:type="dxa" w:w="4464"/>
            <w:vAlign w:val="center"/>
          </w:tcPr>
          <w:p>
            <w:pPr>
              <w:spacing w:after="0"/>
            </w:pPr>
            <w:r/>
            <w:r>
              <w:rPr>
                <w:rFonts w:ascii="Aptos" w:hAnsi="Aptos"/>
                <w:b w:val="0"/>
                <w:sz w:val="17"/>
              </w:rPr>
              <w:t>Private write access; serve approved published images efficiently.</w:t>
            </w:r>
          </w:p>
        </w:tc>
      </w:tr>
      <w:tr>
        <w:tc>
          <w:tcPr>
            <w:tcW w:type="dxa" w:w="1872"/>
            <w:vAlign w:val="center"/>
            <w:shd w:fill="F2F6FA"/>
          </w:tcPr>
          <w:p>
            <w:pPr>
              <w:spacing w:after="0"/>
            </w:pPr>
            <w:r/>
            <w:r>
              <w:rPr>
                <w:rFonts w:ascii="Aptos" w:hAnsi="Aptos"/>
                <w:b w:val="0"/>
                <w:sz w:val="17"/>
              </w:rPr>
              <w:t>Secrets</w:t>
            </w:r>
          </w:p>
        </w:tc>
        <w:tc>
          <w:tcPr>
            <w:tcW w:type="dxa" w:w="3456"/>
            <w:vAlign w:val="center"/>
            <w:shd w:fill="F2F6FA"/>
          </w:tcPr>
          <w:p>
            <w:pPr>
              <w:spacing w:after="0"/>
            </w:pPr>
            <w:r/>
            <w:r>
              <w:rPr>
                <w:rFonts w:ascii="Aptos" w:hAnsi="Aptos"/>
                <w:b w:val="0"/>
                <w:sz w:val="17"/>
              </w:rPr>
              <w:t>AWS Secrets Manager or SSM Parameter Store</w:t>
            </w:r>
          </w:p>
        </w:tc>
        <w:tc>
          <w:tcPr>
            <w:tcW w:type="dxa" w:w="4464"/>
            <w:vAlign w:val="center"/>
            <w:shd w:fill="F2F6FA"/>
          </w:tcPr>
          <w:p>
            <w:pPr>
              <w:spacing w:after="0"/>
            </w:pPr>
            <w:r/>
            <w:r>
              <w:rPr>
                <w:rFonts w:ascii="Aptos" w:hAnsi="Aptos"/>
                <w:b w:val="0"/>
                <w:sz w:val="17"/>
              </w:rPr>
              <w:t>Keep DB passwords, SMS credentials and signing keys out of source code.</w:t>
            </w:r>
          </w:p>
        </w:tc>
      </w:tr>
      <w:tr>
        <w:tc>
          <w:tcPr>
            <w:tcW w:type="dxa" w:w="1872"/>
            <w:vAlign w:val="center"/>
          </w:tcPr>
          <w:p>
            <w:pPr>
              <w:spacing w:after="0"/>
            </w:pPr>
            <w:r/>
            <w:r>
              <w:rPr>
                <w:rFonts w:ascii="Aptos" w:hAnsi="Aptos"/>
                <w:b w:val="0"/>
                <w:sz w:val="17"/>
              </w:rPr>
              <w:t>Monitoring</w:t>
            </w:r>
          </w:p>
        </w:tc>
        <w:tc>
          <w:tcPr>
            <w:tcW w:type="dxa" w:w="3456"/>
            <w:vAlign w:val="center"/>
          </w:tcPr>
          <w:p>
            <w:pPr>
              <w:spacing w:after="0"/>
            </w:pPr>
            <w:r/>
            <w:r>
              <w:rPr>
                <w:rFonts w:ascii="Aptos" w:hAnsi="Aptos"/>
                <w:b w:val="0"/>
                <w:sz w:val="17"/>
              </w:rPr>
              <w:t>Amazon CloudWatch</w:t>
            </w:r>
          </w:p>
        </w:tc>
        <w:tc>
          <w:tcPr>
            <w:tcW w:type="dxa" w:w="4464"/>
            <w:vAlign w:val="center"/>
          </w:tcPr>
          <w:p>
            <w:pPr>
              <w:spacing w:after="0"/>
            </w:pPr>
            <w:r/>
            <w:r>
              <w:rPr>
                <w:rFonts w:ascii="Aptos" w:hAnsi="Aptos"/>
                <w:b w:val="0"/>
                <w:sz w:val="17"/>
              </w:rPr>
              <w:t>Application errors, health checks, resource alarms and operational logs.</w:t>
            </w:r>
          </w:p>
        </w:tc>
      </w:tr>
      <w:tr>
        <w:tc>
          <w:tcPr>
            <w:tcW w:type="dxa" w:w="1872"/>
            <w:vAlign w:val="center"/>
            <w:shd w:fill="F2F6FA"/>
          </w:tcPr>
          <w:p>
            <w:pPr>
              <w:spacing w:after="0"/>
            </w:pPr>
            <w:r/>
            <w:r>
              <w:rPr>
                <w:rFonts w:ascii="Aptos" w:hAnsi="Aptos"/>
                <w:b w:val="0"/>
                <w:sz w:val="17"/>
              </w:rPr>
              <w:t>Notifications queue</w:t>
            </w:r>
          </w:p>
        </w:tc>
        <w:tc>
          <w:tcPr>
            <w:tcW w:type="dxa" w:w="3456"/>
            <w:vAlign w:val="center"/>
            <w:shd w:fill="F2F6FA"/>
          </w:tcPr>
          <w:p>
            <w:pPr>
              <w:spacing w:after="0"/>
            </w:pPr>
            <w:r/>
            <w:r>
              <w:rPr>
                <w:rFonts w:ascii="Aptos" w:hAnsi="Aptos"/>
                <w:b w:val="0"/>
                <w:sz w:val="17"/>
              </w:rPr>
              <w:t>Amazon SQS + worker, or equivalent durable job runner</w:t>
            </w:r>
          </w:p>
        </w:tc>
        <w:tc>
          <w:tcPr>
            <w:tcW w:type="dxa" w:w="4464"/>
            <w:vAlign w:val="center"/>
            <w:shd w:fill="F2F6FA"/>
          </w:tcPr>
          <w:p>
            <w:pPr>
              <w:spacing w:after="0"/>
            </w:pPr>
            <w:r/>
            <w:r>
              <w:rPr>
                <w:rFonts w:ascii="Aptos" w:hAnsi="Aptos"/>
                <w:b w:val="0"/>
                <w:sz w:val="17"/>
              </w:rPr>
              <w:t>Use for retries and scheduled work; do not lose jobs when API process restarts.</w:t>
            </w:r>
          </w:p>
        </w:tc>
      </w:tr>
      <w:tr>
        <w:tc>
          <w:tcPr>
            <w:tcW w:type="dxa" w:w="1872"/>
            <w:vAlign w:val="center"/>
          </w:tcPr>
          <w:p>
            <w:pPr>
              <w:spacing w:after="0"/>
            </w:pPr>
            <w:r/>
            <w:r>
              <w:rPr>
                <w:rFonts w:ascii="Aptos" w:hAnsi="Aptos"/>
                <w:b w:val="0"/>
                <w:sz w:val="17"/>
              </w:rPr>
              <w:t>Domain/TLS</w:t>
            </w:r>
          </w:p>
        </w:tc>
        <w:tc>
          <w:tcPr>
            <w:tcW w:type="dxa" w:w="3456"/>
            <w:vAlign w:val="center"/>
          </w:tcPr>
          <w:p>
            <w:pPr>
              <w:spacing w:after="0"/>
            </w:pPr>
            <w:r/>
            <w:r>
              <w:rPr>
                <w:rFonts w:ascii="Aptos" w:hAnsi="Aptos"/>
                <w:b w:val="0"/>
                <w:sz w:val="17"/>
              </w:rPr>
              <w:t>Route 53 and ACM where applicable</w:t>
            </w:r>
          </w:p>
        </w:tc>
        <w:tc>
          <w:tcPr>
            <w:tcW w:type="dxa" w:w="4464"/>
            <w:vAlign w:val="center"/>
          </w:tcPr>
          <w:p>
            <w:pPr>
              <w:spacing w:after="0"/>
            </w:pPr>
            <w:r/>
            <w:r>
              <w:rPr>
                <w:rFonts w:ascii="Aptos" w:hAnsi="Aptos"/>
                <w:b w:val="0"/>
                <w:sz w:val="17"/>
              </w:rPr>
              <w:t>HTTPS required in production.</w:t>
            </w:r>
          </w:p>
        </w:tc>
      </w:tr>
      <w:tr>
        <w:tc>
          <w:tcPr>
            <w:tcW w:type="dxa" w:w="1872"/>
            <w:vAlign w:val="center"/>
            <w:shd w:fill="F2F6FA"/>
          </w:tcPr>
          <w:p>
            <w:pPr>
              <w:spacing w:after="0"/>
            </w:pPr>
            <w:r/>
            <w:r>
              <w:rPr>
                <w:rFonts w:ascii="Aptos" w:hAnsi="Aptos"/>
                <w:b w:val="0"/>
                <w:sz w:val="17"/>
              </w:rPr>
              <w:t>Push</w:t>
            </w:r>
          </w:p>
        </w:tc>
        <w:tc>
          <w:tcPr>
            <w:tcW w:type="dxa" w:w="3456"/>
            <w:vAlign w:val="center"/>
            <w:shd w:fill="F2F6FA"/>
          </w:tcPr>
          <w:p>
            <w:pPr>
              <w:spacing w:after="0"/>
            </w:pPr>
            <w:r/>
            <w:r>
              <w:rPr>
                <w:rFonts w:ascii="Aptos" w:hAnsi="Aptos"/>
                <w:b w:val="0"/>
                <w:sz w:val="17"/>
              </w:rPr>
              <w:t>Firebase Cloud Messaging with APNs setup</w:t>
            </w:r>
          </w:p>
        </w:tc>
        <w:tc>
          <w:tcPr>
            <w:tcW w:type="dxa" w:w="4464"/>
            <w:vAlign w:val="center"/>
            <w:shd w:fill="F2F6FA"/>
          </w:tcPr>
          <w:p>
            <w:pPr>
              <w:spacing w:after="0"/>
            </w:pPr>
            <w:r/>
            <w:r>
              <w:rPr>
                <w:rFonts w:ascii="Aptos" w:hAnsi="Aptos"/>
                <w:b w:val="0"/>
                <w:sz w:val="17"/>
              </w:rPr>
              <w:t>FCM/APNs configuration and credentials are deployment prerequisites.</w:t>
            </w:r>
          </w:p>
        </w:tc>
      </w:tr>
      <w:tr>
        <w:tc>
          <w:tcPr>
            <w:tcW w:type="dxa" w:w="1872"/>
            <w:vAlign w:val="center"/>
          </w:tcPr>
          <w:p>
            <w:pPr>
              <w:spacing w:after="0"/>
            </w:pPr>
            <w:r/>
            <w:r>
              <w:rPr>
                <w:rFonts w:ascii="Aptos" w:hAnsi="Aptos"/>
                <w:b w:val="0"/>
                <w:sz w:val="17"/>
              </w:rPr>
              <w:t>OTP/SMS</w:t>
            </w:r>
          </w:p>
        </w:tc>
        <w:tc>
          <w:tcPr>
            <w:tcW w:type="dxa" w:w="3456"/>
            <w:vAlign w:val="center"/>
          </w:tcPr>
          <w:p>
            <w:pPr>
              <w:spacing w:after="0"/>
            </w:pPr>
            <w:r/>
            <w:r>
              <w:rPr>
                <w:rFonts w:ascii="Aptos" w:hAnsi="Aptos"/>
                <w:b w:val="0"/>
                <w:sz w:val="17"/>
              </w:rPr>
              <w:t>Approved SMS provider</w:t>
            </w:r>
          </w:p>
        </w:tc>
        <w:tc>
          <w:tcPr>
            <w:tcW w:type="dxa" w:w="4464"/>
            <w:vAlign w:val="center"/>
          </w:tcPr>
          <w:p>
            <w:pPr>
              <w:spacing w:after="0"/>
            </w:pPr>
            <w:r/>
            <w:r>
              <w:rPr>
                <w:rFonts w:ascii="Aptos" w:hAnsi="Aptos"/>
                <w:b w:val="0"/>
                <w:sz w:val="17"/>
              </w:rPr>
              <w:t>Confirm sender registration, template requirements, coverage, pricing and delivery receipts.</w:t>
            </w:r>
          </w:p>
        </w:tc>
      </w:tr>
    </w:tbl>
    <w:p>
      <w:pPr>
        <w:spacing w:after="20"/>
      </w:pPr>
    </w:p>
    <w:p>
      <w:pPr>
        <w:pStyle w:val="Heading2"/>
      </w:pPr>
      <w:r>
        <w:t>4.1 Environments</w:t>
      </w:r>
    </w:p>
    <w:p>
      <w:pPr>
        <w:pStyle w:val="ListBullet"/>
        <w:spacing w:after="40"/>
      </w:pPr>
      <w:r>
        <w:t>Development: synthetic test patients and provider sandbox credentials where available.</w:t>
      </w:r>
    </w:p>
    <w:p>
      <w:pPr>
        <w:pStyle w:val="ListBullet"/>
        <w:spacing w:after="40"/>
      </w:pPr>
      <w:r>
        <w:t>Staging: production-like configuration with test-only data and test notification destinations.</w:t>
      </w:r>
    </w:p>
    <w:p>
      <w:pPr>
        <w:pStyle w:val="ListBullet"/>
        <w:spacing w:after="40"/>
      </w:pPr>
      <w:r>
        <w:t>Production: real patient data, restricted staff access, monitored service, backups and documented incident response.</w:t>
      </w:r>
    </w:p>
    <w:p>
      <w:pPr>
        <w:pStyle w:val="Heading2"/>
      </w:pPr>
      <w:r>
        <w:t>4.2 Minimum production controls</w:t>
      </w:r>
    </w:p>
    <w:p>
      <w:pPr>
        <w:pStyle w:val="ListBullet"/>
        <w:spacing w:after="40"/>
      </w:pPr>
      <w:r>
        <w:t>HTTPS, restricted database network access, least-privilege IAM and managed secrets.</w:t>
      </w:r>
    </w:p>
    <w:p>
      <w:pPr>
        <w:pStyle w:val="ListBullet"/>
        <w:spacing w:after="40"/>
      </w:pPr>
      <w:r>
        <w:t>Automated backups and a tested restore procedure.</w:t>
      </w:r>
    </w:p>
    <w:p>
      <w:pPr>
        <w:pStyle w:val="ListBullet"/>
        <w:spacing w:after="40"/>
      </w:pPr>
      <w:r>
        <w:t>Health checks, error alerts, deployment rollback process and documented on-call ownership.</w:t>
      </w:r>
    </w:p>
    <w:p>
      <w:pPr>
        <w:pStyle w:val="ListBullet"/>
        <w:spacing w:after="40"/>
      </w:pPr>
      <w:r>
        <w:t>Separate production and non-production credentials; no patient data copied to development.</w:t>
      </w:r>
    </w:p>
    <w:p>
      <w:pPr>
        <w:pStyle w:val="Heading1"/>
      </w:pPr>
      <w:r>
        <w:t>5. Backend Module Boundaries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53E75"/>
          </w:tcPr>
          <w:p>
            <w:pPr>
              <w:spacing w:after="0"/>
            </w:pPr>
            <w:r/>
            <w:r>
              <w:rPr>
                <w:rFonts w:ascii="Aptos" w:hAnsi="Aptos"/>
                <w:b/>
                <w:color w:val="FFFFFF"/>
                <w:sz w:val="18"/>
              </w:rPr>
              <w:t>Django module</w:t>
            </w:r>
          </w:p>
        </w:tc>
        <w:tc>
          <w:tcPr>
            <w:tcW w:type="dxa" w:w="7488"/>
            <w:vAlign w:val="center"/>
            <w:shd w:fill="153E75"/>
          </w:tcPr>
          <w:p>
            <w:pPr>
              <w:spacing w:after="0"/>
            </w:pPr>
            <w:r/>
            <w:r>
              <w:rPr>
                <w:rFonts w:ascii="Aptos" w:hAnsi="Aptos"/>
                <w:b/>
                <w:color w:val="FFFFFF"/>
                <w:sz w:val="18"/>
              </w:rPr>
              <w:t>Responsibilities</w:t>
            </w:r>
          </w:p>
        </w:tc>
      </w:tr>
      <w:tr>
        <w:tc>
          <w:tcPr>
            <w:tcW w:type="dxa" w:w="2304"/>
            <w:vAlign w:val="center"/>
          </w:tcPr>
          <w:p>
            <w:pPr>
              <w:spacing w:after="0"/>
            </w:pPr>
            <w:r/>
            <w:r>
              <w:rPr>
                <w:rFonts w:ascii="Aptos" w:hAnsi="Aptos"/>
                <w:b w:val="0"/>
                <w:sz w:val="17"/>
              </w:rPr>
              <w:t>accounts</w:t>
            </w:r>
          </w:p>
        </w:tc>
        <w:tc>
          <w:tcPr>
            <w:tcW w:type="dxa" w:w="7488"/>
            <w:vAlign w:val="center"/>
          </w:tcPr>
          <w:p>
            <w:pPr>
              <w:spacing w:after="0"/>
            </w:pPr>
            <w:r/>
            <w:r>
              <w:rPr>
                <w:rFonts w:ascii="Aptos" w:hAnsi="Aptos"/>
                <w:b w:val="0"/>
                <w:sz w:val="17"/>
              </w:rPr>
              <w:t>OTP verification, patient sessions, staff login, roles and access policy</w:t>
            </w:r>
          </w:p>
        </w:tc>
      </w:tr>
      <w:tr>
        <w:tc>
          <w:tcPr>
            <w:tcW w:type="dxa" w:w="2304"/>
            <w:vAlign w:val="center"/>
            <w:shd w:fill="F2F6FA"/>
          </w:tcPr>
          <w:p>
            <w:pPr>
              <w:spacing w:after="0"/>
            </w:pPr>
            <w:r/>
            <w:r>
              <w:rPr>
                <w:rFonts w:ascii="Aptos" w:hAnsi="Aptos"/>
                <w:b w:val="0"/>
                <w:sz w:val="17"/>
              </w:rPr>
              <w:t>patients</w:t>
            </w:r>
          </w:p>
        </w:tc>
        <w:tc>
          <w:tcPr>
            <w:tcW w:type="dxa" w:w="7488"/>
            <w:vAlign w:val="center"/>
            <w:shd w:fill="F2F6FA"/>
          </w:tcPr>
          <w:p>
            <w:pPr>
              <w:spacing w:after="0"/>
            </w:pPr>
            <w:r/>
            <w:r>
              <w:rPr>
                <w:rFonts w:ascii="Aptos" w:hAnsi="Aptos"/>
                <w:b w:val="0"/>
                <w:sz w:val="17"/>
              </w:rPr>
              <w:t>Patient profiles, family members, relationships and required consent records</w:t>
            </w:r>
          </w:p>
        </w:tc>
      </w:tr>
      <w:tr>
        <w:tc>
          <w:tcPr>
            <w:tcW w:type="dxa" w:w="2304"/>
            <w:vAlign w:val="center"/>
          </w:tcPr>
          <w:p>
            <w:pPr>
              <w:spacing w:after="0"/>
            </w:pPr>
            <w:r/>
            <w:r>
              <w:rPr>
                <w:rFonts w:ascii="Aptos" w:hAnsi="Aptos"/>
                <w:b w:val="0"/>
                <w:sz w:val="17"/>
              </w:rPr>
              <w:t>catalogue</w:t>
            </w:r>
          </w:p>
        </w:tc>
        <w:tc>
          <w:tcPr>
            <w:tcW w:type="dxa" w:w="7488"/>
            <w:vAlign w:val="center"/>
          </w:tcPr>
          <w:p>
            <w:pPr>
              <w:spacing w:after="0"/>
            </w:pPr>
            <w:r/>
            <w:r>
              <w:rPr>
                <w:rFonts w:ascii="Aptos" w:hAnsi="Aptos"/>
                <w:b w:val="0"/>
                <w:sz w:val="17"/>
              </w:rPr>
              <w:t>Departments, doctors, service categories, pricing, instructions and active state</w:t>
            </w:r>
          </w:p>
        </w:tc>
      </w:tr>
      <w:tr>
        <w:tc>
          <w:tcPr>
            <w:tcW w:type="dxa" w:w="2304"/>
            <w:vAlign w:val="center"/>
            <w:shd w:fill="F2F6FA"/>
          </w:tcPr>
          <w:p>
            <w:pPr>
              <w:spacing w:after="0"/>
            </w:pPr>
            <w:r/>
            <w:r>
              <w:rPr>
                <w:rFonts w:ascii="Aptos" w:hAnsi="Aptos"/>
                <w:b w:val="0"/>
                <w:sz w:val="17"/>
              </w:rPr>
              <w:t>bookings</w:t>
            </w:r>
          </w:p>
        </w:tc>
        <w:tc>
          <w:tcPr>
            <w:tcW w:type="dxa" w:w="7488"/>
            <w:vAlign w:val="center"/>
            <w:shd w:fill="F2F6FA"/>
          </w:tcPr>
          <w:p>
            <w:pPr>
              <w:spacing w:after="0"/>
            </w:pPr>
            <w:r/>
            <w:r>
              <w:rPr>
                <w:rFonts w:ascii="Aptos" w:hAnsi="Aptos"/>
                <w:b w:val="0"/>
                <w:sz w:val="17"/>
              </w:rPr>
              <w:t>Booking creation, reference generation, status transitions, cancellation and concurrency controls</w:t>
            </w:r>
          </w:p>
        </w:tc>
      </w:tr>
      <w:tr>
        <w:tc>
          <w:tcPr>
            <w:tcW w:type="dxa" w:w="2304"/>
            <w:vAlign w:val="center"/>
          </w:tcPr>
          <w:p>
            <w:pPr>
              <w:spacing w:after="0"/>
            </w:pPr>
            <w:r/>
            <w:r>
              <w:rPr>
                <w:rFonts w:ascii="Aptos" w:hAnsi="Aptos"/>
                <w:b w:val="0"/>
                <w:sz w:val="17"/>
              </w:rPr>
              <w:t>reconciliation</w:t>
            </w:r>
          </w:p>
        </w:tc>
        <w:tc>
          <w:tcPr>
            <w:tcW w:type="dxa" w:w="7488"/>
            <w:vAlign w:val="center"/>
          </w:tcPr>
          <w:p>
            <w:pPr>
              <w:spacing w:after="0"/>
            </w:pPr>
            <w:r/>
            <w:r>
              <w:rPr>
                <w:rFonts w:ascii="Aptos" w:hAnsi="Aptos"/>
                <w:b w:val="0"/>
                <w:sz w:val="17"/>
              </w:rPr>
              <w:t>HIMS reference, manual check state, reconciliation exceptions and overdue queue</w:t>
            </w:r>
          </w:p>
        </w:tc>
      </w:tr>
      <w:tr>
        <w:tc>
          <w:tcPr>
            <w:tcW w:type="dxa" w:w="2304"/>
            <w:vAlign w:val="center"/>
            <w:shd w:fill="F2F6FA"/>
          </w:tcPr>
          <w:p>
            <w:pPr>
              <w:spacing w:after="0"/>
            </w:pPr>
            <w:r/>
            <w:r>
              <w:rPr>
                <w:rFonts w:ascii="Aptos" w:hAnsi="Aptos"/>
                <w:b w:val="0"/>
                <w:sz w:val="17"/>
              </w:rPr>
              <w:t>content</w:t>
            </w:r>
          </w:p>
        </w:tc>
        <w:tc>
          <w:tcPr>
            <w:tcW w:type="dxa" w:w="7488"/>
            <w:vAlign w:val="center"/>
            <w:shd w:fill="F2F6FA"/>
          </w:tcPr>
          <w:p>
            <w:pPr>
              <w:spacing w:after="0"/>
            </w:pPr>
            <w:r/>
            <w:r>
              <w:rPr>
                <w:rFonts w:ascii="Aptos" w:hAnsi="Aptos"/>
                <w:b w:val="0"/>
                <w:sz w:val="17"/>
              </w:rPr>
              <w:t>Banner upload metadata, destinations, priority, publication windows and approval</w:t>
            </w:r>
          </w:p>
        </w:tc>
      </w:tr>
      <w:tr>
        <w:tc>
          <w:tcPr>
            <w:tcW w:type="dxa" w:w="2304"/>
            <w:vAlign w:val="center"/>
          </w:tcPr>
          <w:p>
            <w:pPr>
              <w:spacing w:after="0"/>
            </w:pPr>
            <w:r/>
            <w:r>
              <w:rPr>
                <w:rFonts w:ascii="Aptos" w:hAnsi="Aptos"/>
                <w:b w:val="0"/>
                <w:sz w:val="17"/>
              </w:rPr>
              <w:t>notifications</w:t>
            </w:r>
          </w:p>
        </w:tc>
        <w:tc>
          <w:tcPr>
            <w:tcW w:type="dxa" w:w="7488"/>
            <w:vAlign w:val="center"/>
          </w:tcPr>
          <w:p>
            <w:pPr>
              <w:spacing w:after="0"/>
            </w:pPr>
            <w:r/>
            <w:r>
              <w:rPr>
                <w:rFonts w:ascii="Aptos" w:hAnsi="Aptos"/>
                <w:b w:val="0"/>
                <w:sz w:val="17"/>
              </w:rPr>
              <w:t>Push/SMS delivery attempts, retries, provider responses and scheduled reminders</w:t>
            </w:r>
          </w:p>
        </w:tc>
      </w:tr>
      <w:tr>
        <w:tc>
          <w:tcPr>
            <w:tcW w:type="dxa" w:w="2304"/>
            <w:vAlign w:val="center"/>
            <w:shd w:fill="F2F6FA"/>
          </w:tcPr>
          <w:p>
            <w:pPr>
              <w:spacing w:after="0"/>
            </w:pPr>
            <w:r/>
            <w:r>
              <w:rPr>
                <w:rFonts w:ascii="Aptos" w:hAnsi="Aptos"/>
                <w:b w:val="0"/>
                <w:sz w:val="17"/>
              </w:rPr>
              <w:t>reports</w:t>
            </w:r>
          </w:p>
        </w:tc>
        <w:tc>
          <w:tcPr>
            <w:tcW w:type="dxa" w:w="7488"/>
            <w:vAlign w:val="center"/>
            <w:shd w:fill="F2F6FA"/>
          </w:tcPr>
          <w:p>
            <w:pPr>
              <w:spacing w:after="0"/>
            </w:pPr>
            <w:r/>
            <w:r>
              <w:rPr>
                <w:rFonts w:ascii="Aptos" w:hAnsi="Aptos"/>
                <w:b w:val="0"/>
                <w:sz w:val="17"/>
              </w:rPr>
              <w:t>Booking counts, pending-age reporting, status summaries and authorized exports</w:t>
            </w:r>
          </w:p>
        </w:tc>
      </w:tr>
      <w:tr>
        <w:tc>
          <w:tcPr>
            <w:tcW w:type="dxa" w:w="2304"/>
            <w:vAlign w:val="center"/>
          </w:tcPr>
          <w:p>
            <w:pPr>
              <w:spacing w:after="0"/>
            </w:pPr>
            <w:r/>
            <w:r>
              <w:rPr>
                <w:rFonts w:ascii="Aptos" w:hAnsi="Aptos"/>
                <w:b w:val="0"/>
                <w:sz w:val="17"/>
              </w:rPr>
              <w:t>audit</w:t>
            </w:r>
          </w:p>
        </w:tc>
        <w:tc>
          <w:tcPr>
            <w:tcW w:type="dxa" w:w="7488"/>
            <w:vAlign w:val="center"/>
          </w:tcPr>
          <w:p>
            <w:pPr>
              <w:spacing w:after="0"/>
            </w:pPr>
            <w:r/>
            <w:r>
              <w:rPr>
                <w:rFonts w:ascii="Aptos" w:hAnsi="Aptos"/>
                <w:b w:val="0"/>
                <w:sz w:val="17"/>
              </w:rPr>
              <w:t>Staff actions, access-sensitive events and security-relevant records</w:t>
            </w:r>
          </w:p>
        </w:tc>
      </w:tr>
    </w:tbl>
    <w:p>
      <w:pPr>
        <w:spacing w:after="20"/>
      </w:pPr>
    </w:p>
    <w:p>
      <w:r>
        <w:t>Suggested repository:</w:t>
      </w:r>
    </w:p>
    <w:p>
      <w:r>
        <w:rPr>
          <w:rFonts w:ascii="Consolas" w:hAnsi="Consolas"/>
          <w:sz w:val="17"/>
        </w:rPr>
        <w:t>mallika-hospitals/</w:t>
        <w:br/>
        <w:t xml:space="preserve">  backend/config/</w:t>
        <w:br/>
        <w:t xml:space="preserve">  backend/apps/{accounts,patients,catalogue,bookings,reconciliation,content,notifications,reports,audit}/</w:t>
        <w:br/>
        <w:t xml:space="preserve">  backend/tests/</w:t>
        <w:br/>
        <w:t xml:space="preserve">  mobile/lib/{core,features,localization}/</w:t>
        <w:br/>
        <w:t xml:space="preserve">  mobile/test/</w:t>
        <w:br/>
        <w:t xml:space="preserve">  infrastructure/</w:t>
        <w:br/>
        <w:t xml:space="preserve">  docs/{architecture,api-specification,operations-runbook}.md</w:t>
      </w:r>
    </w:p>
    <w:p>
      <w:pPr>
        <w:pStyle w:val="Heading1"/>
      </w:pPr>
      <w:r>
        <w:t>6. Booking Workflow</w:t>
      </w:r>
    </w:p>
    <w:p>
      <w:r>
        <w:t>Patient workflow:</w:t>
      </w:r>
    </w:p>
    <w:p>
      <w:pPr>
        <w:pStyle w:val="ListNumber"/>
        <w:spacing w:after="40"/>
      </w:pPr>
      <w:r>
        <w:t>Open the home screen and choose a large labeled service icon.</w:t>
      </w:r>
    </w:p>
    <w:p>
      <w:pPr>
        <w:pStyle w:val="ListNumber"/>
        <w:spacing w:after="40"/>
      </w:pPr>
      <w:r>
        <w:t>Choose a doctor/service and preferred date/time; choose self or a linked family member where applicable.</w:t>
      </w:r>
    </w:p>
    <w:p>
      <w:pPr>
        <w:pStyle w:val="ListNumber"/>
        <w:spacing w:after="40"/>
      </w:pPr>
      <w:r>
        <w:t>Review the minimum required details and submit the request.</w:t>
      </w:r>
    </w:p>
    <w:p>
      <w:pPr>
        <w:pStyle w:val="ListNumber"/>
        <w:spacing w:after="40"/>
      </w:pPr>
      <w:r>
        <w:t>Receive a unique booking reference and a clear Pending confirmation message.</w:t>
      </w:r>
    </w:p>
    <w:p>
      <w:pPr>
        <w:pStyle w:val="ListNumber"/>
        <w:spacing w:after="40"/>
      </w:pPr>
      <w:r>
        <w:t>View the updated status after staff has verified and processed the request.</w:t>
      </w:r>
    </w:p>
    <w:p>
      <w:r>
        <w:t>Staff workflow:</w:t>
      </w:r>
    </w:p>
    <w:p>
      <w:pPr>
        <w:pStyle w:val="ListNumber"/>
        <w:spacing w:after="40"/>
      </w:pPr>
      <w:r>
        <w:t>Open the pending queue and review request age, service, preferred time and patient contact.</w:t>
      </w:r>
    </w:p>
    <w:p>
      <w:pPr>
        <w:pStyle w:val="ListNumber"/>
        <w:spacing w:after="40"/>
      </w:pPr>
      <w:r>
        <w:t>Check availability in the existing HIMS and follow hospital procedure to enter the appointment if accepted.</w:t>
      </w:r>
    </w:p>
    <w:p>
      <w:pPr>
        <w:pStyle w:val="ListNumber"/>
        <w:spacing w:after="40"/>
      </w:pPr>
      <w:r>
        <w:t>Record HIMS reference and reconciliation state where available.</w:t>
      </w:r>
    </w:p>
    <w:p>
      <w:pPr>
        <w:pStyle w:val="ListNumber"/>
        <w:spacing w:after="40"/>
      </w:pPr>
      <w:r>
        <w:t>Confirm or reject the app booking with an appropriate reason.</w:t>
      </w:r>
    </w:p>
    <w:p>
      <w:pPr>
        <w:pStyle w:val="ListNumber"/>
        <w:spacing w:after="40"/>
      </w:pPr>
      <w:r>
        <w:t>The system records the status transition and schedules patient notification.</w:t>
      </w:r>
    </w:p>
    <w:tbl>
      <w:tblPr>
        <w:tblStyle w:val="TableGrid"/>
        <w:tblW w:type="auto" w:w="0"/>
        <w:tblLook w:firstColumn="1" w:firstRow="1" w:lastColumn="0" w:lastRow="0" w:noHBand="0" w:noVBand="1" w:val="04A0"/>
      </w:tblPr>
      <w:tblGrid>
        <w:gridCol w:w="10080"/>
      </w:tblGrid>
      <w:tr>
        <w:tc>
          <w:tcPr>
            <w:tcW w:type="dxa" w:w="10080"/>
            <w:shd w:fill="FFF3E0"/>
          </w:tcPr>
          <w:p>
            <w:pPr>
              <w:spacing w:after="60"/>
            </w:pPr>
            <w:r/>
            <w:r>
              <w:rPr>
                <w:b/>
                <w:color w:val="153E75"/>
                <w:sz w:val="20"/>
              </w:rPr>
              <w:t>Critical rule</w:t>
              <w:br/>
            </w:r>
            <w:r>
              <w:rPr>
                <w:sz w:val="18"/>
              </w:rPr>
              <w:t>A requested time is not a reserved slot. Staff confirmation must follow availability verification. If HIMS entry or availability verification fails, staff must resolve the exception rather than falsely confirming the booking.</w:t>
            </w:r>
          </w:p>
        </w:tc>
      </w:tr>
    </w:tbl>
    <w:p>
      <w:pPr>
        <w:spacing w:after="20"/>
      </w:pPr>
    </w:p>
    <w:p>
      <w:pPr>
        <w:pStyle w:val="Heading2"/>
      </w:pPr>
      <w:r>
        <w:t>6.1 Booking states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53E75"/>
          </w:tcPr>
          <w:p>
            <w:pPr>
              <w:spacing w:after="0"/>
            </w:pPr>
            <w:r/>
            <w:r>
              <w:rPr>
                <w:rFonts w:ascii="Aptos" w:hAnsi="Aptos"/>
                <w:b/>
                <w:color w:val="FFFFFF"/>
                <w:sz w:val="18"/>
              </w:rPr>
              <w:t>Booking status</w:t>
            </w:r>
          </w:p>
        </w:tc>
        <w:tc>
          <w:tcPr>
            <w:tcW w:type="dxa" w:w="7200"/>
            <w:vAlign w:val="center"/>
            <w:shd w:fill="153E75"/>
          </w:tcPr>
          <w:p>
            <w:pPr>
              <w:spacing w:after="0"/>
            </w:pPr>
            <w:r/>
            <w:r>
              <w:rPr>
                <w:rFonts w:ascii="Aptos" w:hAnsi="Aptos"/>
                <w:b/>
                <w:color w:val="FFFFFF"/>
                <w:sz w:val="18"/>
              </w:rPr>
              <w:t>Meaning</w:t>
            </w:r>
          </w:p>
        </w:tc>
      </w:tr>
      <w:tr>
        <w:tc>
          <w:tcPr>
            <w:tcW w:type="dxa" w:w="2592"/>
            <w:vAlign w:val="center"/>
          </w:tcPr>
          <w:p>
            <w:pPr>
              <w:spacing w:after="0"/>
            </w:pPr>
            <w:r/>
            <w:r>
              <w:rPr>
                <w:rFonts w:ascii="Aptos" w:hAnsi="Aptos"/>
                <w:b w:val="0"/>
                <w:sz w:val="17"/>
              </w:rPr>
              <w:t>Pending</w:t>
            </w:r>
          </w:p>
        </w:tc>
        <w:tc>
          <w:tcPr>
            <w:tcW w:type="dxa" w:w="7200"/>
            <w:vAlign w:val="center"/>
          </w:tcPr>
          <w:p>
            <w:pPr>
              <w:spacing w:after="0"/>
            </w:pPr>
            <w:r/>
            <w:r>
              <w:rPr>
                <w:rFonts w:ascii="Aptos" w:hAnsi="Aptos"/>
                <w:b w:val="0"/>
                <w:sz w:val="17"/>
              </w:rPr>
              <w:t>Request received; awaiting staff review</w:t>
            </w:r>
          </w:p>
        </w:tc>
      </w:tr>
      <w:tr>
        <w:tc>
          <w:tcPr>
            <w:tcW w:type="dxa" w:w="2592"/>
            <w:vAlign w:val="center"/>
            <w:shd w:fill="F2F6FA"/>
          </w:tcPr>
          <w:p>
            <w:pPr>
              <w:spacing w:after="0"/>
            </w:pPr>
            <w:r/>
            <w:r>
              <w:rPr>
                <w:rFonts w:ascii="Aptos" w:hAnsi="Aptos"/>
                <w:b w:val="0"/>
                <w:sz w:val="17"/>
              </w:rPr>
              <w:t>Confirmed</w:t>
            </w:r>
          </w:p>
        </w:tc>
        <w:tc>
          <w:tcPr>
            <w:tcW w:type="dxa" w:w="7200"/>
            <w:vAlign w:val="center"/>
            <w:shd w:fill="F2F6FA"/>
          </w:tcPr>
          <w:p>
            <w:pPr>
              <w:spacing w:after="0"/>
            </w:pPr>
            <w:r/>
            <w:r>
              <w:rPr>
                <w:rFonts w:ascii="Aptos" w:hAnsi="Aptos"/>
                <w:b w:val="0"/>
                <w:sz w:val="17"/>
              </w:rPr>
              <w:t>Authorized staff accepted the booking after verification</w:t>
            </w:r>
          </w:p>
        </w:tc>
      </w:tr>
      <w:tr>
        <w:tc>
          <w:tcPr>
            <w:tcW w:type="dxa" w:w="2592"/>
            <w:vAlign w:val="center"/>
          </w:tcPr>
          <w:p>
            <w:pPr>
              <w:spacing w:after="0"/>
            </w:pPr>
            <w:r/>
            <w:r>
              <w:rPr>
                <w:rFonts w:ascii="Aptos" w:hAnsi="Aptos"/>
                <w:b w:val="0"/>
                <w:sz w:val="17"/>
              </w:rPr>
              <w:t>Rejected</w:t>
            </w:r>
          </w:p>
        </w:tc>
        <w:tc>
          <w:tcPr>
            <w:tcW w:type="dxa" w:w="7200"/>
            <w:vAlign w:val="center"/>
          </w:tcPr>
          <w:p>
            <w:pPr>
              <w:spacing w:after="0"/>
            </w:pPr>
            <w:r/>
            <w:r>
              <w:rPr>
                <w:rFonts w:ascii="Aptos" w:hAnsi="Aptos"/>
                <w:b w:val="0"/>
                <w:sz w:val="17"/>
              </w:rPr>
              <w:t>Hospital cannot accept the request; reason recorded where appropriate</w:t>
            </w:r>
          </w:p>
        </w:tc>
      </w:tr>
      <w:tr>
        <w:tc>
          <w:tcPr>
            <w:tcW w:type="dxa" w:w="2592"/>
            <w:vAlign w:val="center"/>
            <w:shd w:fill="F2F6FA"/>
          </w:tcPr>
          <w:p>
            <w:pPr>
              <w:spacing w:after="0"/>
            </w:pPr>
            <w:r/>
            <w:r>
              <w:rPr>
                <w:rFonts w:ascii="Aptos" w:hAnsi="Aptos"/>
                <w:b w:val="0"/>
                <w:sz w:val="17"/>
              </w:rPr>
              <w:t>Cancellation requested</w:t>
            </w:r>
          </w:p>
        </w:tc>
        <w:tc>
          <w:tcPr>
            <w:tcW w:type="dxa" w:w="7200"/>
            <w:vAlign w:val="center"/>
            <w:shd w:fill="F2F6FA"/>
          </w:tcPr>
          <w:p>
            <w:pPr>
              <w:spacing w:after="0"/>
            </w:pPr>
            <w:r/>
            <w:r>
              <w:rPr>
                <w:rFonts w:ascii="Aptos" w:hAnsi="Aptos"/>
                <w:b w:val="0"/>
                <w:sz w:val="17"/>
              </w:rPr>
              <w:t>Patient requested cancellation; staff action may be required</w:t>
            </w:r>
          </w:p>
        </w:tc>
      </w:tr>
      <w:tr>
        <w:tc>
          <w:tcPr>
            <w:tcW w:type="dxa" w:w="2592"/>
            <w:vAlign w:val="center"/>
          </w:tcPr>
          <w:p>
            <w:pPr>
              <w:spacing w:after="0"/>
            </w:pPr>
            <w:r/>
            <w:r>
              <w:rPr>
                <w:rFonts w:ascii="Aptos" w:hAnsi="Aptos"/>
                <w:b w:val="0"/>
                <w:sz w:val="17"/>
              </w:rPr>
              <w:t>Cancelled</w:t>
            </w:r>
          </w:p>
        </w:tc>
        <w:tc>
          <w:tcPr>
            <w:tcW w:type="dxa" w:w="7200"/>
            <w:vAlign w:val="center"/>
          </w:tcPr>
          <w:p>
            <w:pPr>
              <w:spacing w:after="0"/>
            </w:pPr>
            <w:r/>
            <w:r>
              <w:rPr>
                <w:rFonts w:ascii="Aptos" w:hAnsi="Aptos"/>
                <w:b w:val="0"/>
                <w:sz w:val="17"/>
              </w:rPr>
              <w:t>Cancellation processed</w:t>
            </w:r>
          </w:p>
        </w:tc>
      </w:tr>
      <w:tr>
        <w:tc>
          <w:tcPr>
            <w:tcW w:type="dxa" w:w="2592"/>
            <w:vAlign w:val="center"/>
            <w:shd w:fill="F2F6FA"/>
          </w:tcPr>
          <w:p>
            <w:pPr>
              <w:spacing w:after="0"/>
            </w:pPr>
            <w:r/>
            <w:r>
              <w:rPr>
                <w:rFonts w:ascii="Aptos" w:hAnsi="Aptos"/>
                <w:b w:val="0"/>
                <w:sz w:val="17"/>
              </w:rPr>
              <w:t>Completed</w:t>
            </w:r>
          </w:p>
        </w:tc>
        <w:tc>
          <w:tcPr>
            <w:tcW w:type="dxa" w:w="7200"/>
            <w:vAlign w:val="center"/>
            <w:shd w:fill="F2F6FA"/>
          </w:tcPr>
          <w:p>
            <w:pPr>
              <w:spacing w:after="0"/>
            </w:pPr>
            <w:r/>
            <w:r>
              <w:rPr>
                <w:rFonts w:ascii="Aptos" w:hAnsi="Aptos"/>
                <w:b w:val="0"/>
                <w:sz w:val="17"/>
              </w:rPr>
              <w:t>Visit/service recorded as completed</w:t>
            </w:r>
          </w:p>
        </w:tc>
      </w:tr>
      <w:tr>
        <w:tc>
          <w:tcPr>
            <w:tcW w:type="dxa" w:w="2592"/>
            <w:vAlign w:val="center"/>
          </w:tcPr>
          <w:p>
            <w:pPr>
              <w:spacing w:after="0"/>
            </w:pPr>
            <w:r/>
            <w:r>
              <w:rPr>
                <w:rFonts w:ascii="Aptos" w:hAnsi="Aptos"/>
                <w:b w:val="0"/>
                <w:sz w:val="17"/>
              </w:rPr>
              <w:t>No-show</w:t>
            </w:r>
          </w:p>
        </w:tc>
        <w:tc>
          <w:tcPr>
            <w:tcW w:type="dxa" w:w="7200"/>
            <w:vAlign w:val="center"/>
          </w:tcPr>
          <w:p>
            <w:pPr>
              <w:spacing w:after="0"/>
            </w:pPr>
            <w:r/>
            <w:r>
              <w:rPr>
                <w:rFonts w:ascii="Aptos" w:hAnsi="Aptos"/>
                <w:b w:val="0"/>
                <w:sz w:val="17"/>
              </w:rPr>
              <w:t>Staff recorded that patient did not attend</w:t>
            </w:r>
          </w:p>
        </w:tc>
      </w:tr>
    </w:tbl>
    <w:p>
      <w:pPr>
        <w:spacing w:after="20"/>
      </w:pPr>
    </w:p>
    <w:p>
      <w:pPr>
        <w:pStyle w:val="Heading2"/>
      </w:pPr>
      <w:r>
        <w:t>6.2 Reconciliation states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53E75"/>
          </w:tcPr>
          <w:p>
            <w:pPr>
              <w:spacing w:after="0"/>
            </w:pPr>
            <w:r/>
            <w:r>
              <w:rPr>
                <w:rFonts w:ascii="Aptos" w:hAnsi="Aptos"/>
                <w:b/>
                <w:color w:val="FFFFFF"/>
                <w:sz w:val="18"/>
              </w:rPr>
              <w:t>State</w:t>
            </w:r>
          </w:p>
        </w:tc>
        <w:tc>
          <w:tcPr>
            <w:tcW w:type="dxa" w:w="6912"/>
            <w:vAlign w:val="center"/>
            <w:shd w:fill="153E75"/>
          </w:tcPr>
          <w:p>
            <w:pPr>
              <w:spacing w:after="0"/>
            </w:pPr>
            <w:r/>
            <w:r>
              <w:rPr>
                <w:rFonts w:ascii="Aptos" w:hAnsi="Aptos"/>
                <w:b/>
                <w:color w:val="FFFFFF"/>
                <w:sz w:val="18"/>
              </w:rPr>
              <w:t>Meaning</w:t>
            </w:r>
          </w:p>
        </w:tc>
      </w:tr>
      <w:tr>
        <w:tc>
          <w:tcPr>
            <w:tcW w:type="dxa" w:w="2880"/>
            <w:vAlign w:val="center"/>
          </w:tcPr>
          <w:p>
            <w:pPr>
              <w:spacing w:after="0"/>
            </w:pPr>
            <w:r/>
            <w:r>
              <w:rPr>
                <w:rFonts w:ascii="Aptos" w:hAnsi="Aptos"/>
                <w:b w:val="0"/>
                <w:sz w:val="17"/>
              </w:rPr>
              <w:t>Not checked</w:t>
            </w:r>
          </w:p>
        </w:tc>
        <w:tc>
          <w:tcPr>
            <w:tcW w:type="dxa" w:w="6912"/>
            <w:vAlign w:val="center"/>
          </w:tcPr>
          <w:p>
            <w:pPr>
              <w:spacing w:after="0"/>
            </w:pPr>
            <w:r/>
            <w:r>
              <w:rPr>
                <w:rFonts w:ascii="Aptos" w:hAnsi="Aptos"/>
                <w:b w:val="0"/>
                <w:sz w:val="17"/>
              </w:rPr>
              <w:t>No availability check recorded</w:t>
            </w:r>
          </w:p>
        </w:tc>
      </w:tr>
      <w:tr>
        <w:tc>
          <w:tcPr>
            <w:tcW w:type="dxa" w:w="2880"/>
            <w:vAlign w:val="center"/>
            <w:shd w:fill="F2F6FA"/>
          </w:tcPr>
          <w:p>
            <w:pPr>
              <w:spacing w:after="0"/>
            </w:pPr>
            <w:r/>
            <w:r>
              <w:rPr>
                <w:rFonts w:ascii="Aptos" w:hAnsi="Aptos"/>
                <w:b w:val="0"/>
                <w:sz w:val="17"/>
              </w:rPr>
              <w:t>Availability verified</w:t>
            </w:r>
          </w:p>
        </w:tc>
        <w:tc>
          <w:tcPr>
            <w:tcW w:type="dxa" w:w="6912"/>
            <w:vAlign w:val="center"/>
            <w:shd w:fill="F2F6FA"/>
          </w:tcPr>
          <w:p>
            <w:pPr>
              <w:spacing w:after="0"/>
            </w:pPr>
            <w:r/>
            <w:r>
              <w:rPr>
                <w:rFonts w:ascii="Aptos" w:hAnsi="Aptos"/>
                <w:b w:val="0"/>
                <w:sz w:val="17"/>
              </w:rPr>
              <w:t>Staff checked availability in HIMS</w:t>
            </w:r>
          </w:p>
        </w:tc>
      </w:tr>
      <w:tr>
        <w:tc>
          <w:tcPr>
            <w:tcW w:type="dxa" w:w="2880"/>
            <w:vAlign w:val="center"/>
          </w:tcPr>
          <w:p>
            <w:pPr>
              <w:spacing w:after="0"/>
            </w:pPr>
            <w:r/>
            <w:r>
              <w:rPr>
                <w:rFonts w:ascii="Aptos" w:hAnsi="Aptos"/>
                <w:b w:val="0"/>
                <w:sz w:val="17"/>
              </w:rPr>
              <w:t>Entered in HIMS</w:t>
            </w:r>
          </w:p>
        </w:tc>
        <w:tc>
          <w:tcPr>
            <w:tcW w:type="dxa" w:w="6912"/>
            <w:vAlign w:val="center"/>
          </w:tcPr>
          <w:p>
            <w:pPr>
              <w:spacing w:after="0"/>
            </w:pPr>
            <w:r/>
            <w:r>
              <w:rPr>
                <w:rFonts w:ascii="Aptos" w:hAnsi="Aptos"/>
                <w:b w:val="0"/>
                <w:sz w:val="17"/>
              </w:rPr>
              <w:t>Appointment recorded in HIMS</w:t>
            </w:r>
          </w:p>
        </w:tc>
      </w:tr>
      <w:tr>
        <w:tc>
          <w:tcPr>
            <w:tcW w:type="dxa" w:w="2880"/>
            <w:vAlign w:val="center"/>
            <w:shd w:fill="F2F6FA"/>
          </w:tcPr>
          <w:p>
            <w:pPr>
              <w:spacing w:after="0"/>
            </w:pPr>
            <w:r/>
            <w:r>
              <w:rPr>
                <w:rFonts w:ascii="Aptos" w:hAnsi="Aptos"/>
                <w:b w:val="0"/>
                <w:sz w:val="17"/>
              </w:rPr>
              <w:t>Reconciled</w:t>
            </w:r>
          </w:p>
        </w:tc>
        <w:tc>
          <w:tcPr>
            <w:tcW w:type="dxa" w:w="6912"/>
            <w:vAlign w:val="center"/>
            <w:shd w:fill="F2F6FA"/>
          </w:tcPr>
          <w:p>
            <w:pPr>
              <w:spacing w:after="0"/>
            </w:pPr>
            <w:r/>
            <w:r>
              <w:rPr>
                <w:rFonts w:ascii="Aptos" w:hAnsi="Aptos"/>
                <w:b w:val="0"/>
                <w:sz w:val="17"/>
              </w:rPr>
              <w:t>App request and HIMS record matched, with reference if available</w:t>
            </w:r>
          </w:p>
        </w:tc>
      </w:tr>
      <w:tr>
        <w:tc>
          <w:tcPr>
            <w:tcW w:type="dxa" w:w="2880"/>
            <w:vAlign w:val="center"/>
          </w:tcPr>
          <w:p>
            <w:pPr>
              <w:spacing w:after="0"/>
            </w:pPr>
            <w:r/>
            <w:r>
              <w:rPr>
                <w:rFonts w:ascii="Aptos" w:hAnsi="Aptos"/>
                <w:b w:val="0"/>
                <w:sz w:val="17"/>
              </w:rPr>
              <w:t>Exception</w:t>
            </w:r>
          </w:p>
        </w:tc>
        <w:tc>
          <w:tcPr>
            <w:tcW w:type="dxa" w:w="6912"/>
            <w:vAlign w:val="center"/>
          </w:tcPr>
          <w:p>
            <w:pPr>
              <w:spacing w:after="0"/>
            </w:pPr>
            <w:r/>
            <w:r>
              <w:rPr>
                <w:rFonts w:ascii="Aptos" w:hAnsi="Aptos"/>
                <w:b w:val="0"/>
                <w:sz w:val="17"/>
              </w:rPr>
              <w:t>Mismatch, failed entry, duplicate or unresolved issue needs staff action</w:t>
            </w:r>
          </w:p>
        </w:tc>
      </w:tr>
    </w:tbl>
    <w:p>
      <w:pPr>
        <w:spacing w:after="20"/>
      </w:pPr>
    </w:p>
    <w:p>
      <w:r>
        <w:t>Booking status and HIMS reconciliation status are independent fields. They must not be collapsed into one status.</w:t>
      </w:r>
    </w:p>
    <w:p>
      <w:pPr>
        <w:pStyle w:val="Heading1"/>
      </w:pPr>
      <w:r>
        <w:t>7. Data Model</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53E75"/>
          </w:tcPr>
          <w:p>
            <w:pPr>
              <w:spacing w:after="0"/>
            </w:pPr>
            <w:r/>
            <w:r>
              <w:rPr>
                <w:rFonts w:ascii="Aptos" w:hAnsi="Aptos"/>
                <w:b/>
                <w:color w:val="FFFFFF"/>
                <w:sz w:val="18"/>
              </w:rPr>
              <w:t>Entity</w:t>
            </w:r>
          </w:p>
        </w:tc>
        <w:tc>
          <w:tcPr>
            <w:tcW w:type="dxa" w:w="7200"/>
            <w:vAlign w:val="center"/>
            <w:shd w:fill="153E75"/>
          </w:tcPr>
          <w:p>
            <w:pPr>
              <w:spacing w:after="0"/>
            </w:pPr>
            <w:r/>
            <w:r>
              <w:rPr>
                <w:rFonts w:ascii="Aptos" w:hAnsi="Aptos"/>
                <w:b/>
                <w:color w:val="FFFFFF"/>
                <w:sz w:val="18"/>
              </w:rPr>
              <w:t>Core fields / rules</w:t>
            </w:r>
          </w:p>
        </w:tc>
      </w:tr>
      <w:tr>
        <w:tc>
          <w:tcPr>
            <w:tcW w:type="dxa" w:w="2592"/>
            <w:vAlign w:val="center"/>
          </w:tcPr>
          <w:p>
            <w:pPr>
              <w:spacing w:after="0"/>
            </w:pPr>
            <w:r/>
            <w:r>
              <w:rPr>
                <w:rFonts w:ascii="Aptos" w:hAnsi="Aptos"/>
                <w:b w:val="0"/>
                <w:sz w:val="17"/>
              </w:rPr>
              <w:t>Patient</w:t>
            </w:r>
          </w:p>
        </w:tc>
        <w:tc>
          <w:tcPr>
            <w:tcW w:type="dxa" w:w="7200"/>
            <w:vAlign w:val="center"/>
          </w:tcPr>
          <w:p>
            <w:pPr>
              <w:spacing w:after="0"/>
            </w:pPr>
            <w:r/>
            <w:r>
              <w:rPr>
                <w:rFonts w:ascii="Aptos" w:hAnsi="Aptos"/>
                <w:b w:val="0"/>
                <w:sz w:val="17"/>
              </w:rPr>
              <w:t>UUID, mobile number, name, preferred language, active state, timestamps</w:t>
            </w:r>
          </w:p>
        </w:tc>
      </w:tr>
      <w:tr>
        <w:tc>
          <w:tcPr>
            <w:tcW w:type="dxa" w:w="2592"/>
            <w:vAlign w:val="center"/>
            <w:shd w:fill="F2F6FA"/>
          </w:tcPr>
          <w:p>
            <w:pPr>
              <w:spacing w:after="0"/>
            </w:pPr>
            <w:r/>
            <w:r>
              <w:rPr>
                <w:rFonts w:ascii="Aptos" w:hAnsi="Aptos"/>
                <w:b w:val="0"/>
                <w:sz w:val="17"/>
              </w:rPr>
              <w:t>FamilyMember</w:t>
            </w:r>
          </w:p>
        </w:tc>
        <w:tc>
          <w:tcPr>
            <w:tcW w:type="dxa" w:w="7200"/>
            <w:vAlign w:val="center"/>
            <w:shd w:fill="F2F6FA"/>
          </w:tcPr>
          <w:p>
            <w:pPr>
              <w:spacing w:after="0"/>
            </w:pPr>
            <w:r/>
            <w:r>
              <w:rPr>
                <w:rFonts w:ascii="Aptos" w:hAnsi="Aptos"/>
                <w:b w:val="0"/>
                <w:sz w:val="17"/>
              </w:rPr>
              <w:t>UUID, owner patient, name, relationship, only required demographic fields</w:t>
            </w:r>
          </w:p>
        </w:tc>
      </w:tr>
      <w:tr>
        <w:tc>
          <w:tcPr>
            <w:tcW w:type="dxa" w:w="2592"/>
            <w:vAlign w:val="center"/>
          </w:tcPr>
          <w:p>
            <w:pPr>
              <w:spacing w:after="0"/>
            </w:pPr>
            <w:r/>
            <w:r>
              <w:rPr>
                <w:rFonts w:ascii="Aptos" w:hAnsi="Aptos"/>
                <w:b w:val="0"/>
                <w:sz w:val="17"/>
              </w:rPr>
              <w:t>StaffUser</w:t>
            </w:r>
          </w:p>
        </w:tc>
        <w:tc>
          <w:tcPr>
            <w:tcW w:type="dxa" w:w="7200"/>
            <w:vAlign w:val="center"/>
          </w:tcPr>
          <w:p>
            <w:pPr>
              <w:spacing w:after="0"/>
            </w:pPr>
            <w:r/>
            <w:r>
              <w:rPr>
                <w:rFonts w:ascii="Aptos" w:hAnsi="Aptos"/>
                <w:b w:val="0"/>
                <w:sz w:val="17"/>
              </w:rPr>
              <w:t>UUID, username, role, active state, last login; use strong staff authentication</w:t>
            </w:r>
          </w:p>
        </w:tc>
      </w:tr>
      <w:tr>
        <w:tc>
          <w:tcPr>
            <w:tcW w:type="dxa" w:w="2592"/>
            <w:vAlign w:val="center"/>
            <w:shd w:fill="F2F6FA"/>
          </w:tcPr>
          <w:p>
            <w:pPr>
              <w:spacing w:after="0"/>
            </w:pPr>
            <w:r/>
            <w:r>
              <w:rPr>
                <w:rFonts w:ascii="Aptos" w:hAnsi="Aptos"/>
                <w:b w:val="0"/>
                <w:sz w:val="17"/>
              </w:rPr>
              <w:t>Department</w:t>
            </w:r>
          </w:p>
        </w:tc>
        <w:tc>
          <w:tcPr>
            <w:tcW w:type="dxa" w:w="7200"/>
            <w:vAlign w:val="center"/>
            <w:shd w:fill="F2F6FA"/>
          </w:tcPr>
          <w:p>
            <w:pPr>
              <w:spacing w:after="0"/>
            </w:pPr>
            <w:r/>
            <w:r>
              <w:rPr>
                <w:rFonts w:ascii="Aptos" w:hAnsi="Aptos"/>
                <w:b w:val="0"/>
                <w:sz w:val="17"/>
              </w:rPr>
              <w:t>UUID, name, description, active state</w:t>
            </w:r>
          </w:p>
        </w:tc>
      </w:tr>
      <w:tr>
        <w:tc>
          <w:tcPr>
            <w:tcW w:type="dxa" w:w="2592"/>
            <w:vAlign w:val="center"/>
          </w:tcPr>
          <w:p>
            <w:pPr>
              <w:spacing w:after="0"/>
            </w:pPr>
            <w:r/>
            <w:r>
              <w:rPr>
                <w:rFonts w:ascii="Aptos" w:hAnsi="Aptos"/>
                <w:b w:val="0"/>
                <w:sz w:val="17"/>
              </w:rPr>
              <w:t>Doctor</w:t>
            </w:r>
          </w:p>
        </w:tc>
        <w:tc>
          <w:tcPr>
            <w:tcW w:type="dxa" w:w="7200"/>
            <w:vAlign w:val="center"/>
          </w:tcPr>
          <w:p>
            <w:pPr>
              <w:spacing w:after="0"/>
            </w:pPr>
            <w:r/>
            <w:r>
              <w:rPr>
                <w:rFonts w:ascii="Aptos" w:hAnsi="Aptos"/>
                <w:b w:val="0"/>
                <w:sz w:val="17"/>
              </w:rPr>
              <w:t>UUID, department, specialty, qualifications/profile, fee, active state</w:t>
            </w:r>
          </w:p>
        </w:tc>
      </w:tr>
      <w:tr>
        <w:tc>
          <w:tcPr>
            <w:tcW w:type="dxa" w:w="2592"/>
            <w:vAlign w:val="center"/>
            <w:shd w:fill="F2F6FA"/>
          </w:tcPr>
          <w:p>
            <w:pPr>
              <w:spacing w:after="0"/>
            </w:pPr>
            <w:r/>
            <w:r>
              <w:rPr>
                <w:rFonts w:ascii="Aptos" w:hAnsi="Aptos"/>
                <w:b w:val="0"/>
                <w:sz w:val="17"/>
              </w:rPr>
              <w:t>Service</w:t>
            </w:r>
          </w:p>
        </w:tc>
        <w:tc>
          <w:tcPr>
            <w:tcW w:type="dxa" w:w="7200"/>
            <w:vAlign w:val="center"/>
            <w:shd w:fill="F2F6FA"/>
          </w:tcPr>
          <w:p>
            <w:pPr>
              <w:spacing w:after="0"/>
            </w:pPr>
            <w:r/>
            <w:r>
              <w:rPr>
                <w:rFonts w:ascii="Aptos" w:hAnsi="Aptos"/>
                <w:b w:val="0"/>
                <w:sz w:val="17"/>
              </w:rPr>
              <w:t>UUID, category, name, description, price if applicable, instructions, booking rules, active state</w:t>
            </w:r>
          </w:p>
        </w:tc>
      </w:tr>
      <w:tr>
        <w:tc>
          <w:tcPr>
            <w:tcW w:type="dxa" w:w="2592"/>
            <w:vAlign w:val="center"/>
          </w:tcPr>
          <w:p>
            <w:pPr>
              <w:spacing w:after="0"/>
            </w:pPr>
            <w:r/>
            <w:r>
              <w:rPr>
                <w:rFonts w:ascii="Aptos" w:hAnsi="Aptos"/>
                <w:b w:val="0"/>
                <w:sz w:val="17"/>
              </w:rPr>
              <w:t>Booking</w:t>
            </w:r>
          </w:p>
        </w:tc>
        <w:tc>
          <w:tcPr>
            <w:tcW w:type="dxa" w:w="7200"/>
            <w:vAlign w:val="center"/>
          </w:tcPr>
          <w:p>
            <w:pPr>
              <w:spacing w:after="0"/>
            </w:pPr>
            <w:r/>
            <w:r>
              <w:rPr>
                <w:rFonts w:ascii="Aptos" w:hAnsi="Aptos"/>
                <w:b w:val="0"/>
                <w:sz w:val="17"/>
              </w:rPr>
              <w:t>UUID, unique public reference, patient, booked-for person, target type, doctor/service, preferred time, confirmed time, status, version, timestamps</w:t>
            </w:r>
          </w:p>
        </w:tc>
      </w:tr>
      <w:tr>
        <w:tc>
          <w:tcPr>
            <w:tcW w:type="dxa" w:w="2592"/>
            <w:vAlign w:val="center"/>
            <w:shd w:fill="F2F6FA"/>
          </w:tcPr>
          <w:p>
            <w:pPr>
              <w:spacing w:after="0"/>
            </w:pPr>
            <w:r/>
            <w:r>
              <w:rPr>
                <w:rFonts w:ascii="Aptos" w:hAnsi="Aptos"/>
                <w:b w:val="0"/>
                <w:sz w:val="17"/>
              </w:rPr>
              <w:t>BookingEvent</w:t>
            </w:r>
          </w:p>
        </w:tc>
        <w:tc>
          <w:tcPr>
            <w:tcW w:type="dxa" w:w="7200"/>
            <w:vAlign w:val="center"/>
            <w:shd w:fill="F2F6FA"/>
          </w:tcPr>
          <w:p>
            <w:pPr>
              <w:spacing w:after="0"/>
            </w:pPr>
            <w:r/>
            <w:r>
              <w:rPr>
                <w:rFonts w:ascii="Aptos" w:hAnsi="Aptos"/>
                <w:b w:val="0"/>
                <w:sz w:val="17"/>
              </w:rPr>
              <w:t>Booking, old/new status, actor, reason, timestamp</w:t>
            </w:r>
          </w:p>
        </w:tc>
      </w:tr>
      <w:tr>
        <w:tc>
          <w:tcPr>
            <w:tcW w:type="dxa" w:w="2592"/>
            <w:vAlign w:val="center"/>
          </w:tcPr>
          <w:p>
            <w:pPr>
              <w:spacing w:after="0"/>
            </w:pPr>
            <w:r/>
            <w:r>
              <w:rPr>
                <w:rFonts w:ascii="Aptos" w:hAnsi="Aptos"/>
                <w:b w:val="0"/>
                <w:sz w:val="17"/>
              </w:rPr>
              <w:t>HIMSReconciliation</w:t>
            </w:r>
          </w:p>
        </w:tc>
        <w:tc>
          <w:tcPr>
            <w:tcW w:type="dxa" w:w="7200"/>
            <w:vAlign w:val="center"/>
          </w:tcPr>
          <w:p>
            <w:pPr>
              <w:spacing w:after="0"/>
            </w:pPr>
            <w:r/>
            <w:r>
              <w:rPr>
                <w:rFonts w:ascii="Aptos" w:hAnsi="Aptos"/>
                <w:b w:val="0"/>
                <w:sz w:val="17"/>
              </w:rPr>
              <w:t>Booking, HIMS reference if available, reconciliation state, staff member, timestamp</w:t>
            </w:r>
          </w:p>
        </w:tc>
      </w:tr>
      <w:tr>
        <w:tc>
          <w:tcPr>
            <w:tcW w:type="dxa" w:w="2592"/>
            <w:vAlign w:val="center"/>
            <w:shd w:fill="F2F6FA"/>
          </w:tcPr>
          <w:p>
            <w:pPr>
              <w:spacing w:after="0"/>
            </w:pPr>
            <w:r/>
            <w:r>
              <w:rPr>
                <w:rFonts w:ascii="Aptos" w:hAnsi="Aptos"/>
                <w:b w:val="0"/>
                <w:sz w:val="17"/>
              </w:rPr>
              <w:t>Banner</w:t>
            </w:r>
          </w:p>
        </w:tc>
        <w:tc>
          <w:tcPr>
            <w:tcW w:type="dxa" w:w="7200"/>
            <w:vAlign w:val="center"/>
            <w:shd w:fill="F2F6FA"/>
          </w:tcPr>
          <w:p>
            <w:pPr>
              <w:spacing w:after="0"/>
            </w:pPr>
            <w:r/>
            <w:r>
              <w:rPr>
                <w:rFonts w:ascii="Aptos" w:hAnsi="Aptos"/>
                <w:b w:val="0"/>
                <w:sz w:val="17"/>
              </w:rPr>
              <w:t>UUID, image storage key, title, destination, priority, start/end time, status, creator</w:t>
            </w:r>
          </w:p>
        </w:tc>
      </w:tr>
      <w:tr>
        <w:tc>
          <w:tcPr>
            <w:tcW w:type="dxa" w:w="2592"/>
            <w:vAlign w:val="center"/>
          </w:tcPr>
          <w:p>
            <w:pPr>
              <w:spacing w:after="0"/>
            </w:pPr>
            <w:r/>
            <w:r>
              <w:rPr>
                <w:rFonts w:ascii="Aptos" w:hAnsi="Aptos"/>
                <w:b w:val="0"/>
                <w:sz w:val="17"/>
              </w:rPr>
              <w:t>NotificationDelivery</w:t>
            </w:r>
          </w:p>
        </w:tc>
        <w:tc>
          <w:tcPr>
            <w:tcW w:type="dxa" w:w="7200"/>
            <w:vAlign w:val="center"/>
          </w:tcPr>
          <w:p>
            <w:pPr>
              <w:spacing w:after="0"/>
            </w:pPr>
            <w:r/>
            <w:r>
              <w:rPr>
                <w:rFonts w:ascii="Aptos" w:hAnsi="Aptos"/>
                <w:b w:val="0"/>
                <w:sz w:val="17"/>
              </w:rPr>
              <w:t>Booking, channel, template, provider reference, attempt count, status, timestamps</w:t>
            </w:r>
          </w:p>
        </w:tc>
      </w:tr>
      <w:tr>
        <w:tc>
          <w:tcPr>
            <w:tcW w:type="dxa" w:w="2592"/>
            <w:vAlign w:val="center"/>
            <w:shd w:fill="F2F6FA"/>
          </w:tcPr>
          <w:p>
            <w:pPr>
              <w:spacing w:after="0"/>
            </w:pPr>
            <w:r/>
            <w:r>
              <w:rPr>
                <w:rFonts w:ascii="Aptos" w:hAnsi="Aptos"/>
                <w:b w:val="0"/>
                <w:sz w:val="17"/>
              </w:rPr>
              <w:t>AuditLog</w:t>
            </w:r>
          </w:p>
        </w:tc>
        <w:tc>
          <w:tcPr>
            <w:tcW w:type="dxa" w:w="7200"/>
            <w:vAlign w:val="center"/>
            <w:shd w:fill="F2F6FA"/>
          </w:tcPr>
          <w:p>
            <w:pPr>
              <w:spacing w:after="0"/>
            </w:pPr>
            <w:r/>
            <w:r>
              <w:rPr>
                <w:rFonts w:ascii="Aptos" w:hAnsi="Aptos"/>
                <w:b w:val="0"/>
                <w:sz w:val="17"/>
              </w:rPr>
              <w:t>Actor, action, resource type/ID, timestamp and minimal metadata</w:t>
            </w:r>
          </w:p>
        </w:tc>
      </w:tr>
    </w:tbl>
    <w:p>
      <w:pPr>
        <w:spacing w:after="20"/>
      </w:pPr>
    </w:p>
    <w:p>
      <w:pPr>
        <w:pStyle w:val="Heading2"/>
      </w:pPr>
      <w:r>
        <w:t>7.1 Integrity and concurrency</w:t>
      </w:r>
    </w:p>
    <w:p>
      <w:pPr>
        <w:pStyle w:val="ListBullet"/>
        <w:spacing w:after="40"/>
      </w:pPr>
      <w:r>
        <w:t>Use UUIDs or non-sequential public identifiers; identifiers are not authorization.</w:t>
      </w:r>
    </w:p>
    <w:p>
      <w:pPr>
        <w:pStyle w:val="ListBullet"/>
        <w:spacing w:after="40"/>
      </w:pPr>
      <w:r>
        <w:t>Use database transactions for booking creation and status changes.</w:t>
      </w:r>
    </w:p>
    <w:p>
      <w:pPr>
        <w:pStyle w:val="ListBullet"/>
        <w:spacing w:after="40"/>
      </w:pPr>
      <w:r>
        <w:t>Use an idempotency key to make retries safe and prevent duplicate submissions.</w:t>
      </w:r>
    </w:p>
    <w:p>
      <w:pPr>
        <w:pStyle w:val="ListBullet"/>
        <w:spacing w:after="40"/>
      </w:pPr>
      <w:r>
        <w:t>Use version checks or equivalent locking so stale staff updates cannot overwrite newer decisions.</w:t>
      </w:r>
    </w:p>
    <w:p>
      <w:pPr>
        <w:pStyle w:val="ListBullet"/>
        <w:spacing w:after="40"/>
      </w:pPr>
      <w:r>
        <w:t>Validate that each booking references exactly one supported target: doctor/consultation workflow or service.</w:t>
      </w:r>
    </w:p>
    <w:p>
      <w:pPr>
        <w:pStyle w:val="ListBullet"/>
        <w:spacing w:after="40"/>
      </w:pPr>
      <w:r>
        <w:t>Store requested time separately from confirmed time; preserve a historical snapshot of important service/fee details.</w:t>
      </w:r>
    </w:p>
    <w:p>
      <w:pPr>
        <w:pStyle w:val="ListBullet"/>
        <w:spacing w:after="40"/>
      </w:pPr>
      <w:r>
        <w:t>Index patient ID, status, created time, preferred time and reconciliation status for common views.</w:t>
      </w:r>
    </w:p>
    <w:p>
      <w:pPr>
        <w:pStyle w:val="Heading1"/>
      </w:pPr>
      <w:r>
        <w:t>8. API Contract Baseline</w:t>
      </w:r>
    </w:p>
    <w:p>
      <w:r>
        <w:t>All endpoints are versioned under /api/v1/ and use HTTPS. JSON is the default payload format; banner uploads use controlled upload endpoints.</w:t>
      </w:r>
    </w:p>
    <w:tbl>
      <w:tblPr>
        <w:tblStyle w:val="TableGrid"/>
        <w:tblW w:type="auto" w:w="0"/>
        <w:jc w:val="center"/>
        <w:tblLook w:firstColumn="1" w:firstRow="1" w:lastColumn="0" w:lastRow="0" w:noHBand="0" w:noVBand="1" w:val="04A0"/>
      </w:tblPr>
      <w:tblGrid>
        <w:gridCol w:w="3360"/>
        <w:gridCol w:w="3360"/>
        <w:gridCol w:w="3360"/>
      </w:tblGrid>
      <w:tr>
        <w:tc>
          <w:tcPr>
            <w:tcW w:type="dxa" w:w="4032"/>
            <w:vAlign w:val="center"/>
            <w:shd w:fill="153E75"/>
          </w:tcPr>
          <w:p>
            <w:pPr>
              <w:spacing w:after="0"/>
            </w:pPr>
            <w:r/>
            <w:r>
              <w:rPr>
                <w:rFonts w:ascii="Aptos" w:hAnsi="Aptos"/>
                <w:b/>
                <w:color w:val="FFFFFF"/>
                <w:sz w:val="18"/>
              </w:rPr>
              <w:t>Endpoint</w:t>
            </w:r>
          </w:p>
        </w:tc>
        <w:tc>
          <w:tcPr>
            <w:tcW w:type="dxa" w:w="3744"/>
            <w:vAlign w:val="center"/>
            <w:shd w:fill="153E75"/>
          </w:tcPr>
          <w:p>
            <w:pPr>
              <w:spacing w:after="0"/>
            </w:pPr>
            <w:r/>
            <w:r>
              <w:rPr>
                <w:rFonts w:ascii="Aptos" w:hAnsi="Aptos"/>
                <w:b/>
                <w:color w:val="FFFFFF"/>
                <w:sz w:val="18"/>
              </w:rPr>
              <w:t>Purpose</w:t>
            </w:r>
          </w:p>
        </w:tc>
        <w:tc>
          <w:tcPr>
            <w:tcW w:type="dxa" w:w="2016"/>
            <w:vAlign w:val="center"/>
            <w:shd w:fill="153E75"/>
          </w:tcPr>
          <w:p>
            <w:pPr>
              <w:spacing w:after="0"/>
            </w:pPr>
            <w:r/>
            <w:r>
              <w:rPr>
                <w:rFonts w:ascii="Aptos" w:hAnsi="Aptos"/>
                <w:b/>
                <w:color w:val="FFFFFF"/>
                <w:sz w:val="18"/>
              </w:rPr>
              <w:t>Access</w:t>
            </w:r>
          </w:p>
        </w:tc>
      </w:tr>
      <w:tr>
        <w:tc>
          <w:tcPr>
            <w:tcW w:type="dxa" w:w="4032"/>
            <w:vAlign w:val="center"/>
          </w:tcPr>
          <w:p>
            <w:pPr>
              <w:spacing w:after="0"/>
            </w:pPr>
            <w:r/>
            <w:r>
              <w:rPr>
                <w:rFonts w:ascii="Aptos" w:hAnsi="Aptos"/>
                <w:b w:val="0"/>
                <w:sz w:val="17"/>
              </w:rPr>
              <w:t>POST /auth/otp/request</w:t>
            </w:r>
          </w:p>
        </w:tc>
        <w:tc>
          <w:tcPr>
            <w:tcW w:type="dxa" w:w="3744"/>
            <w:vAlign w:val="center"/>
          </w:tcPr>
          <w:p>
            <w:pPr>
              <w:spacing w:after="0"/>
            </w:pPr>
            <w:r/>
            <w:r>
              <w:rPr>
                <w:rFonts w:ascii="Aptos" w:hAnsi="Aptos"/>
                <w:b w:val="0"/>
                <w:sz w:val="17"/>
              </w:rPr>
              <w:t>Request OTP</w:t>
            </w:r>
          </w:p>
        </w:tc>
        <w:tc>
          <w:tcPr>
            <w:tcW w:type="dxa" w:w="2016"/>
            <w:vAlign w:val="center"/>
          </w:tcPr>
          <w:p>
            <w:pPr>
              <w:spacing w:after="0"/>
            </w:pPr>
            <w:r/>
            <w:r>
              <w:rPr>
                <w:rFonts w:ascii="Aptos" w:hAnsi="Aptos"/>
                <w:b w:val="0"/>
                <w:sz w:val="17"/>
              </w:rPr>
              <w:t>Public, rate-limited</w:t>
            </w:r>
          </w:p>
        </w:tc>
      </w:tr>
      <w:tr>
        <w:tc>
          <w:tcPr>
            <w:tcW w:type="dxa" w:w="4032"/>
            <w:vAlign w:val="center"/>
            <w:shd w:fill="F2F6FA"/>
          </w:tcPr>
          <w:p>
            <w:pPr>
              <w:spacing w:after="0"/>
            </w:pPr>
            <w:r/>
            <w:r>
              <w:rPr>
                <w:rFonts w:ascii="Aptos" w:hAnsi="Aptos"/>
                <w:b w:val="0"/>
                <w:sz w:val="17"/>
              </w:rPr>
              <w:t>POST /auth/otp/verify</w:t>
            </w:r>
          </w:p>
        </w:tc>
        <w:tc>
          <w:tcPr>
            <w:tcW w:type="dxa" w:w="3744"/>
            <w:vAlign w:val="center"/>
            <w:shd w:fill="F2F6FA"/>
          </w:tcPr>
          <w:p>
            <w:pPr>
              <w:spacing w:after="0"/>
            </w:pPr>
            <w:r/>
            <w:r>
              <w:rPr>
                <w:rFonts w:ascii="Aptos" w:hAnsi="Aptos"/>
                <w:b w:val="0"/>
                <w:sz w:val="17"/>
              </w:rPr>
              <w:t>Verify OTP and establish session</w:t>
            </w:r>
          </w:p>
        </w:tc>
        <w:tc>
          <w:tcPr>
            <w:tcW w:type="dxa" w:w="2016"/>
            <w:vAlign w:val="center"/>
            <w:shd w:fill="F2F6FA"/>
          </w:tcPr>
          <w:p>
            <w:pPr>
              <w:spacing w:after="0"/>
            </w:pPr>
            <w:r/>
            <w:r>
              <w:rPr>
                <w:rFonts w:ascii="Aptos" w:hAnsi="Aptos"/>
                <w:b w:val="0"/>
                <w:sz w:val="17"/>
              </w:rPr>
              <w:t>Public, rate-limited</w:t>
            </w:r>
          </w:p>
        </w:tc>
      </w:tr>
      <w:tr>
        <w:tc>
          <w:tcPr>
            <w:tcW w:type="dxa" w:w="4032"/>
            <w:vAlign w:val="center"/>
          </w:tcPr>
          <w:p>
            <w:pPr>
              <w:spacing w:after="0"/>
            </w:pPr>
            <w:r/>
            <w:r>
              <w:rPr>
                <w:rFonts w:ascii="Aptos" w:hAnsi="Aptos"/>
                <w:b w:val="0"/>
                <w:sz w:val="17"/>
              </w:rPr>
              <w:t>POST /auth/logout</w:t>
            </w:r>
          </w:p>
        </w:tc>
        <w:tc>
          <w:tcPr>
            <w:tcW w:type="dxa" w:w="3744"/>
            <w:vAlign w:val="center"/>
          </w:tcPr>
          <w:p>
            <w:pPr>
              <w:spacing w:after="0"/>
            </w:pPr>
            <w:r/>
            <w:r>
              <w:rPr>
                <w:rFonts w:ascii="Aptos" w:hAnsi="Aptos"/>
                <w:b w:val="0"/>
                <w:sz w:val="17"/>
              </w:rPr>
              <w:t>Revoke/end session</w:t>
            </w:r>
          </w:p>
        </w:tc>
        <w:tc>
          <w:tcPr>
            <w:tcW w:type="dxa" w:w="2016"/>
            <w:vAlign w:val="center"/>
          </w:tcPr>
          <w:p>
            <w:pPr>
              <w:spacing w:after="0"/>
            </w:pPr>
            <w:r/>
            <w:r>
              <w:rPr>
                <w:rFonts w:ascii="Aptos" w:hAnsi="Aptos"/>
                <w:b w:val="0"/>
                <w:sz w:val="17"/>
              </w:rPr>
              <w:t>Authenticated</w:t>
            </w:r>
          </w:p>
        </w:tc>
      </w:tr>
      <w:tr>
        <w:tc>
          <w:tcPr>
            <w:tcW w:type="dxa" w:w="4032"/>
            <w:vAlign w:val="center"/>
            <w:shd w:fill="F2F6FA"/>
          </w:tcPr>
          <w:p>
            <w:pPr>
              <w:spacing w:after="0"/>
            </w:pPr>
            <w:r/>
            <w:r>
              <w:rPr>
                <w:rFonts w:ascii="Aptos" w:hAnsi="Aptos"/>
                <w:b w:val="0"/>
                <w:sz w:val="17"/>
              </w:rPr>
              <w:t>GET/PATCH /me</w:t>
            </w:r>
          </w:p>
        </w:tc>
        <w:tc>
          <w:tcPr>
            <w:tcW w:type="dxa" w:w="3744"/>
            <w:vAlign w:val="center"/>
            <w:shd w:fill="F2F6FA"/>
          </w:tcPr>
          <w:p>
            <w:pPr>
              <w:spacing w:after="0"/>
            </w:pPr>
            <w:r/>
            <w:r>
              <w:rPr>
                <w:rFonts w:ascii="Aptos" w:hAnsi="Aptos"/>
                <w:b w:val="0"/>
                <w:sz w:val="17"/>
              </w:rPr>
              <w:t>Read/update permitted profile fields</w:t>
            </w:r>
          </w:p>
        </w:tc>
        <w:tc>
          <w:tcPr>
            <w:tcW w:type="dxa" w:w="2016"/>
            <w:vAlign w:val="center"/>
            <w:shd w:fill="F2F6FA"/>
          </w:tcPr>
          <w:p>
            <w:pPr>
              <w:spacing w:after="0"/>
            </w:pPr>
            <w:r/>
            <w:r>
              <w:rPr>
                <w:rFonts w:ascii="Aptos" w:hAnsi="Aptos"/>
                <w:b w:val="0"/>
                <w:sz w:val="17"/>
              </w:rPr>
              <w:t>Patient</w:t>
            </w:r>
          </w:p>
        </w:tc>
      </w:tr>
      <w:tr>
        <w:tc>
          <w:tcPr>
            <w:tcW w:type="dxa" w:w="4032"/>
            <w:vAlign w:val="center"/>
          </w:tcPr>
          <w:p>
            <w:pPr>
              <w:spacing w:after="0"/>
            </w:pPr>
            <w:r/>
            <w:r>
              <w:rPr>
                <w:rFonts w:ascii="Aptos" w:hAnsi="Aptos"/>
                <w:b w:val="0"/>
                <w:sz w:val="17"/>
              </w:rPr>
              <w:t>GET/POST /family-members</w:t>
            </w:r>
          </w:p>
        </w:tc>
        <w:tc>
          <w:tcPr>
            <w:tcW w:type="dxa" w:w="3744"/>
            <w:vAlign w:val="center"/>
          </w:tcPr>
          <w:p>
            <w:pPr>
              <w:spacing w:after="0"/>
            </w:pPr>
            <w:r/>
            <w:r>
              <w:rPr>
                <w:rFonts w:ascii="Aptos" w:hAnsi="Aptos"/>
                <w:b w:val="0"/>
                <w:sz w:val="17"/>
              </w:rPr>
              <w:t>List/add linked family members</w:t>
            </w:r>
          </w:p>
        </w:tc>
        <w:tc>
          <w:tcPr>
            <w:tcW w:type="dxa" w:w="2016"/>
            <w:vAlign w:val="center"/>
          </w:tcPr>
          <w:p>
            <w:pPr>
              <w:spacing w:after="0"/>
            </w:pPr>
            <w:r/>
            <w:r>
              <w:rPr>
                <w:rFonts w:ascii="Aptos" w:hAnsi="Aptos"/>
                <w:b w:val="0"/>
                <w:sz w:val="17"/>
              </w:rPr>
              <w:t>Patient, owner only</w:t>
            </w:r>
          </w:p>
        </w:tc>
      </w:tr>
      <w:tr>
        <w:tc>
          <w:tcPr>
            <w:tcW w:type="dxa" w:w="4032"/>
            <w:vAlign w:val="center"/>
            <w:shd w:fill="F2F6FA"/>
          </w:tcPr>
          <w:p>
            <w:pPr>
              <w:spacing w:after="0"/>
            </w:pPr>
            <w:r/>
            <w:r>
              <w:rPr>
                <w:rFonts w:ascii="Aptos" w:hAnsi="Aptos"/>
                <w:b w:val="0"/>
                <w:sz w:val="17"/>
              </w:rPr>
              <w:t>GET /departments</w:t>
            </w:r>
          </w:p>
        </w:tc>
        <w:tc>
          <w:tcPr>
            <w:tcW w:type="dxa" w:w="3744"/>
            <w:vAlign w:val="center"/>
            <w:shd w:fill="F2F6FA"/>
          </w:tcPr>
          <w:p>
            <w:pPr>
              <w:spacing w:after="0"/>
            </w:pPr>
            <w:r/>
            <w:r>
              <w:rPr>
                <w:rFonts w:ascii="Aptos" w:hAnsi="Aptos"/>
                <w:b w:val="0"/>
                <w:sz w:val="17"/>
              </w:rPr>
              <w:t>List active departments</w:t>
            </w:r>
          </w:p>
        </w:tc>
        <w:tc>
          <w:tcPr>
            <w:tcW w:type="dxa" w:w="2016"/>
            <w:vAlign w:val="center"/>
            <w:shd w:fill="F2F6FA"/>
          </w:tcPr>
          <w:p>
            <w:pPr>
              <w:spacing w:after="0"/>
            </w:pPr>
            <w:r/>
            <w:r>
              <w:rPr>
                <w:rFonts w:ascii="Aptos" w:hAnsi="Aptos"/>
                <w:b w:val="0"/>
                <w:sz w:val="17"/>
              </w:rPr>
              <w:t>Public</w:t>
            </w:r>
          </w:p>
        </w:tc>
      </w:tr>
      <w:tr>
        <w:tc>
          <w:tcPr>
            <w:tcW w:type="dxa" w:w="4032"/>
            <w:vAlign w:val="center"/>
          </w:tcPr>
          <w:p>
            <w:pPr>
              <w:spacing w:after="0"/>
            </w:pPr>
            <w:r/>
            <w:r>
              <w:rPr>
                <w:rFonts w:ascii="Aptos" w:hAnsi="Aptos"/>
                <w:b w:val="0"/>
                <w:sz w:val="17"/>
              </w:rPr>
              <w:t>GET /doctors</w:t>
            </w:r>
          </w:p>
        </w:tc>
        <w:tc>
          <w:tcPr>
            <w:tcW w:type="dxa" w:w="3744"/>
            <w:vAlign w:val="center"/>
          </w:tcPr>
          <w:p>
            <w:pPr>
              <w:spacing w:after="0"/>
            </w:pPr>
            <w:r/>
            <w:r>
              <w:rPr>
                <w:rFonts w:ascii="Aptos" w:hAnsi="Aptos"/>
                <w:b w:val="0"/>
                <w:sz w:val="17"/>
              </w:rPr>
              <w:t>List/filter active doctors</w:t>
            </w:r>
          </w:p>
        </w:tc>
        <w:tc>
          <w:tcPr>
            <w:tcW w:type="dxa" w:w="2016"/>
            <w:vAlign w:val="center"/>
          </w:tcPr>
          <w:p>
            <w:pPr>
              <w:spacing w:after="0"/>
            </w:pPr>
            <w:r/>
            <w:r>
              <w:rPr>
                <w:rFonts w:ascii="Aptos" w:hAnsi="Aptos"/>
                <w:b w:val="0"/>
                <w:sz w:val="17"/>
              </w:rPr>
              <w:t>Public</w:t>
            </w:r>
          </w:p>
        </w:tc>
      </w:tr>
      <w:tr>
        <w:tc>
          <w:tcPr>
            <w:tcW w:type="dxa" w:w="4032"/>
            <w:vAlign w:val="center"/>
            <w:shd w:fill="F2F6FA"/>
          </w:tcPr>
          <w:p>
            <w:pPr>
              <w:spacing w:after="0"/>
            </w:pPr>
            <w:r/>
            <w:r>
              <w:rPr>
                <w:rFonts w:ascii="Aptos" w:hAnsi="Aptos"/>
                <w:b w:val="0"/>
                <w:sz w:val="17"/>
              </w:rPr>
              <w:t>GET /services</w:t>
            </w:r>
          </w:p>
        </w:tc>
        <w:tc>
          <w:tcPr>
            <w:tcW w:type="dxa" w:w="3744"/>
            <w:vAlign w:val="center"/>
            <w:shd w:fill="F2F6FA"/>
          </w:tcPr>
          <w:p>
            <w:pPr>
              <w:spacing w:after="0"/>
            </w:pPr>
            <w:r/>
            <w:r>
              <w:rPr>
                <w:rFonts w:ascii="Aptos" w:hAnsi="Aptos"/>
                <w:b w:val="0"/>
                <w:sz w:val="17"/>
              </w:rPr>
              <w:t>List active services</w:t>
            </w:r>
          </w:p>
        </w:tc>
        <w:tc>
          <w:tcPr>
            <w:tcW w:type="dxa" w:w="2016"/>
            <w:vAlign w:val="center"/>
            <w:shd w:fill="F2F6FA"/>
          </w:tcPr>
          <w:p>
            <w:pPr>
              <w:spacing w:after="0"/>
            </w:pPr>
            <w:r/>
            <w:r>
              <w:rPr>
                <w:rFonts w:ascii="Aptos" w:hAnsi="Aptos"/>
                <w:b w:val="0"/>
                <w:sz w:val="17"/>
              </w:rPr>
              <w:t>Public</w:t>
            </w:r>
          </w:p>
        </w:tc>
      </w:tr>
      <w:tr>
        <w:tc>
          <w:tcPr>
            <w:tcW w:type="dxa" w:w="4032"/>
            <w:vAlign w:val="center"/>
          </w:tcPr>
          <w:p>
            <w:pPr>
              <w:spacing w:after="0"/>
            </w:pPr>
            <w:r/>
            <w:r>
              <w:rPr>
                <w:rFonts w:ascii="Aptos" w:hAnsi="Aptos"/>
                <w:b w:val="0"/>
                <w:sz w:val="17"/>
              </w:rPr>
              <w:t>GET /banners</w:t>
            </w:r>
          </w:p>
        </w:tc>
        <w:tc>
          <w:tcPr>
            <w:tcW w:type="dxa" w:w="3744"/>
            <w:vAlign w:val="center"/>
          </w:tcPr>
          <w:p>
            <w:pPr>
              <w:spacing w:after="0"/>
            </w:pPr>
            <w:r/>
            <w:r>
              <w:rPr>
                <w:rFonts w:ascii="Aptos" w:hAnsi="Aptos"/>
                <w:b w:val="0"/>
                <w:sz w:val="17"/>
              </w:rPr>
              <w:t>List currently active banners</w:t>
            </w:r>
          </w:p>
        </w:tc>
        <w:tc>
          <w:tcPr>
            <w:tcW w:type="dxa" w:w="2016"/>
            <w:vAlign w:val="center"/>
          </w:tcPr>
          <w:p>
            <w:pPr>
              <w:spacing w:after="0"/>
            </w:pPr>
            <w:r/>
            <w:r>
              <w:rPr>
                <w:rFonts w:ascii="Aptos" w:hAnsi="Aptos"/>
                <w:b w:val="0"/>
                <w:sz w:val="17"/>
              </w:rPr>
              <w:t>Public</w:t>
            </w:r>
          </w:p>
        </w:tc>
      </w:tr>
      <w:tr>
        <w:tc>
          <w:tcPr>
            <w:tcW w:type="dxa" w:w="4032"/>
            <w:vAlign w:val="center"/>
            <w:shd w:fill="F2F6FA"/>
          </w:tcPr>
          <w:p>
            <w:pPr>
              <w:spacing w:after="0"/>
            </w:pPr>
            <w:r/>
            <w:r>
              <w:rPr>
                <w:rFonts w:ascii="Aptos" w:hAnsi="Aptos"/>
                <w:b w:val="0"/>
                <w:sz w:val="17"/>
              </w:rPr>
              <w:t>POST /bookings</w:t>
            </w:r>
          </w:p>
        </w:tc>
        <w:tc>
          <w:tcPr>
            <w:tcW w:type="dxa" w:w="3744"/>
            <w:vAlign w:val="center"/>
            <w:shd w:fill="F2F6FA"/>
          </w:tcPr>
          <w:p>
            <w:pPr>
              <w:spacing w:after="0"/>
            </w:pPr>
            <w:r/>
            <w:r>
              <w:rPr>
                <w:rFonts w:ascii="Aptos" w:hAnsi="Aptos"/>
                <w:b w:val="0"/>
                <w:sz w:val="17"/>
              </w:rPr>
              <w:t>Create booking request</w:t>
            </w:r>
          </w:p>
        </w:tc>
        <w:tc>
          <w:tcPr>
            <w:tcW w:type="dxa" w:w="2016"/>
            <w:vAlign w:val="center"/>
            <w:shd w:fill="F2F6FA"/>
          </w:tcPr>
          <w:p>
            <w:pPr>
              <w:spacing w:after="0"/>
            </w:pPr>
            <w:r/>
            <w:r>
              <w:rPr>
                <w:rFonts w:ascii="Aptos" w:hAnsi="Aptos"/>
                <w:b w:val="0"/>
                <w:sz w:val="17"/>
              </w:rPr>
              <w:t>Patient; idempotency required</w:t>
            </w:r>
          </w:p>
        </w:tc>
      </w:tr>
      <w:tr>
        <w:tc>
          <w:tcPr>
            <w:tcW w:type="dxa" w:w="4032"/>
            <w:vAlign w:val="center"/>
          </w:tcPr>
          <w:p>
            <w:pPr>
              <w:spacing w:after="0"/>
            </w:pPr>
            <w:r/>
            <w:r>
              <w:rPr>
                <w:rFonts w:ascii="Aptos" w:hAnsi="Aptos"/>
                <w:b w:val="0"/>
                <w:sz w:val="17"/>
              </w:rPr>
              <w:t>GET /bookings</w:t>
            </w:r>
          </w:p>
        </w:tc>
        <w:tc>
          <w:tcPr>
            <w:tcW w:type="dxa" w:w="3744"/>
            <w:vAlign w:val="center"/>
          </w:tcPr>
          <w:p>
            <w:pPr>
              <w:spacing w:after="0"/>
            </w:pPr>
            <w:r/>
            <w:r>
              <w:rPr>
                <w:rFonts w:ascii="Aptos" w:hAnsi="Aptos"/>
                <w:b w:val="0"/>
                <w:sz w:val="17"/>
              </w:rPr>
              <w:t>List own bookings</w:t>
            </w:r>
          </w:p>
        </w:tc>
        <w:tc>
          <w:tcPr>
            <w:tcW w:type="dxa" w:w="2016"/>
            <w:vAlign w:val="center"/>
          </w:tcPr>
          <w:p>
            <w:pPr>
              <w:spacing w:after="0"/>
            </w:pPr>
            <w:r/>
            <w:r>
              <w:rPr>
                <w:rFonts w:ascii="Aptos" w:hAnsi="Aptos"/>
                <w:b w:val="0"/>
                <w:sz w:val="17"/>
              </w:rPr>
              <w:t>Patient</w:t>
            </w:r>
          </w:p>
        </w:tc>
      </w:tr>
      <w:tr>
        <w:tc>
          <w:tcPr>
            <w:tcW w:type="dxa" w:w="4032"/>
            <w:vAlign w:val="center"/>
            <w:shd w:fill="F2F6FA"/>
          </w:tcPr>
          <w:p>
            <w:pPr>
              <w:spacing w:after="0"/>
            </w:pPr>
            <w:r/>
            <w:r>
              <w:rPr>
                <w:rFonts w:ascii="Aptos" w:hAnsi="Aptos"/>
                <w:b w:val="0"/>
                <w:sz w:val="17"/>
              </w:rPr>
              <w:t>GET /bookings/{id}</w:t>
            </w:r>
          </w:p>
        </w:tc>
        <w:tc>
          <w:tcPr>
            <w:tcW w:type="dxa" w:w="3744"/>
            <w:vAlign w:val="center"/>
            <w:shd w:fill="F2F6FA"/>
          </w:tcPr>
          <w:p>
            <w:pPr>
              <w:spacing w:after="0"/>
            </w:pPr>
            <w:r/>
            <w:r>
              <w:rPr>
                <w:rFonts w:ascii="Aptos" w:hAnsi="Aptos"/>
                <w:b w:val="0"/>
                <w:sz w:val="17"/>
              </w:rPr>
              <w:t>Get booking details</w:t>
            </w:r>
          </w:p>
        </w:tc>
        <w:tc>
          <w:tcPr>
            <w:tcW w:type="dxa" w:w="2016"/>
            <w:vAlign w:val="center"/>
            <w:shd w:fill="F2F6FA"/>
          </w:tcPr>
          <w:p>
            <w:pPr>
              <w:spacing w:after="0"/>
            </w:pPr>
            <w:r/>
            <w:r>
              <w:rPr>
                <w:rFonts w:ascii="Aptos" w:hAnsi="Aptos"/>
                <w:b w:val="0"/>
                <w:sz w:val="17"/>
              </w:rPr>
              <w:t>Owner or authorized staff</w:t>
            </w:r>
          </w:p>
        </w:tc>
      </w:tr>
      <w:tr>
        <w:tc>
          <w:tcPr>
            <w:tcW w:type="dxa" w:w="4032"/>
            <w:vAlign w:val="center"/>
          </w:tcPr>
          <w:p>
            <w:pPr>
              <w:spacing w:after="0"/>
            </w:pPr>
            <w:r/>
            <w:r>
              <w:rPr>
                <w:rFonts w:ascii="Aptos" w:hAnsi="Aptos"/>
                <w:b w:val="0"/>
                <w:sz w:val="17"/>
              </w:rPr>
              <w:t>POST /bookings/{id}/cancellation-request</w:t>
            </w:r>
          </w:p>
        </w:tc>
        <w:tc>
          <w:tcPr>
            <w:tcW w:type="dxa" w:w="3744"/>
            <w:vAlign w:val="center"/>
          </w:tcPr>
          <w:p>
            <w:pPr>
              <w:spacing w:after="0"/>
            </w:pPr>
            <w:r/>
            <w:r>
              <w:rPr>
                <w:rFonts w:ascii="Aptos" w:hAnsi="Aptos"/>
                <w:b w:val="0"/>
                <w:sz w:val="17"/>
              </w:rPr>
              <w:t>Request cancellation</w:t>
            </w:r>
          </w:p>
        </w:tc>
        <w:tc>
          <w:tcPr>
            <w:tcW w:type="dxa" w:w="2016"/>
            <w:vAlign w:val="center"/>
          </w:tcPr>
          <w:p>
            <w:pPr>
              <w:spacing w:after="0"/>
            </w:pPr>
            <w:r/>
            <w:r>
              <w:rPr>
                <w:rFonts w:ascii="Aptos" w:hAnsi="Aptos"/>
                <w:b w:val="0"/>
                <w:sz w:val="17"/>
              </w:rPr>
              <w:t>Patient, owner only</w:t>
            </w:r>
          </w:p>
        </w:tc>
      </w:tr>
      <w:tr>
        <w:tc>
          <w:tcPr>
            <w:tcW w:type="dxa" w:w="4032"/>
            <w:vAlign w:val="center"/>
            <w:shd w:fill="F2F6FA"/>
          </w:tcPr>
          <w:p>
            <w:pPr>
              <w:spacing w:after="0"/>
            </w:pPr>
            <w:r/>
            <w:r>
              <w:rPr>
                <w:rFonts w:ascii="Aptos" w:hAnsi="Aptos"/>
                <w:b w:val="0"/>
                <w:sz w:val="17"/>
              </w:rPr>
              <w:t>GET /admin/bookings</w:t>
            </w:r>
          </w:p>
        </w:tc>
        <w:tc>
          <w:tcPr>
            <w:tcW w:type="dxa" w:w="3744"/>
            <w:vAlign w:val="center"/>
            <w:shd w:fill="F2F6FA"/>
          </w:tcPr>
          <w:p>
            <w:pPr>
              <w:spacing w:after="0"/>
            </w:pPr>
            <w:r/>
            <w:r>
              <w:rPr>
                <w:rFonts w:ascii="Aptos" w:hAnsi="Aptos"/>
                <w:b w:val="0"/>
                <w:sz w:val="17"/>
              </w:rPr>
              <w:t>Search/filter all app bookings</w:t>
            </w:r>
          </w:p>
        </w:tc>
        <w:tc>
          <w:tcPr>
            <w:tcW w:type="dxa" w:w="2016"/>
            <w:vAlign w:val="center"/>
            <w:shd w:fill="F2F6FA"/>
          </w:tcPr>
          <w:p>
            <w:pPr>
              <w:spacing w:after="0"/>
            </w:pPr>
            <w:r/>
            <w:r>
              <w:rPr>
                <w:rFonts w:ascii="Aptos" w:hAnsi="Aptos"/>
                <w:b w:val="0"/>
                <w:sz w:val="17"/>
              </w:rPr>
              <w:t>Authorized staff</w:t>
            </w:r>
          </w:p>
        </w:tc>
      </w:tr>
      <w:tr>
        <w:tc>
          <w:tcPr>
            <w:tcW w:type="dxa" w:w="4032"/>
            <w:vAlign w:val="center"/>
          </w:tcPr>
          <w:p>
            <w:pPr>
              <w:spacing w:after="0"/>
            </w:pPr>
            <w:r/>
            <w:r>
              <w:rPr>
                <w:rFonts w:ascii="Aptos" w:hAnsi="Aptos"/>
                <w:b w:val="0"/>
                <w:sz w:val="17"/>
              </w:rPr>
              <w:t>POST /admin/bookings/{id}/confirm</w:t>
            </w:r>
          </w:p>
        </w:tc>
        <w:tc>
          <w:tcPr>
            <w:tcW w:type="dxa" w:w="3744"/>
            <w:vAlign w:val="center"/>
          </w:tcPr>
          <w:p>
            <w:pPr>
              <w:spacing w:after="0"/>
            </w:pPr>
            <w:r/>
            <w:r>
              <w:rPr>
                <w:rFonts w:ascii="Aptos" w:hAnsi="Aptos"/>
                <w:b w:val="0"/>
                <w:sz w:val="17"/>
              </w:rPr>
              <w:t>Confirm after required checks</w:t>
            </w:r>
          </w:p>
        </w:tc>
        <w:tc>
          <w:tcPr>
            <w:tcW w:type="dxa" w:w="2016"/>
            <w:vAlign w:val="center"/>
          </w:tcPr>
          <w:p>
            <w:pPr>
              <w:spacing w:after="0"/>
            </w:pPr>
            <w:r/>
            <w:r>
              <w:rPr>
                <w:rFonts w:ascii="Aptos" w:hAnsi="Aptos"/>
                <w:b w:val="0"/>
                <w:sz w:val="17"/>
              </w:rPr>
              <w:t>Authorized staff</w:t>
            </w:r>
          </w:p>
        </w:tc>
      </w:tr>
      <w:tr>
        <w:tc>
          <w:tcPr>
            <w:tcW w:type="dxa" w:w="4032"/>
            <w:vAlign w:val="center"/>
            <w:shd w:fill="F2F6FA"/>
          </w:tcPr>
          <w:p>
            <w:pPr>
              <w:spacing w:after="0"/>
            </w:pPr>
            <w:r/>
            <w:r>
              <w:rPr>
                <w:rFonts w:ascii="Aptos" w:hAnsi="Aptos"/>
                <w:b w:val="0"/>
                <w:sz w:val="17"/>
              </w:rPr>
              <w:t>POST /admin/bookings/{id}/reject</w:t>
            </w:r>
          </w:p>
        </w:tc>
        <w:tc>
          <w:tcPr>
            <w:tcW w:type="dxa" w:w="3744"/>
            <w:vAlign w:val="center"/>
            <w:shd w:fill="F2F6FA"/>
          </w:tcPr>
          <w:p>
            <w:pPr>
              <w:spacing w:after="0"/>
            </w:pPr>
            <w:r/>
            <w:r>
              <w:rPr>
                <w:rFonts w:ascii="Aptos" w:hAnsi="Aptos"/>
                <w:b w:val="0"/>
                <w:sz w:val="17"/>
              </w:rPr>
              <w:t>Reject and record reason</w:t>
            </w:r>
          </w:p>
        </w:tc>
        <w:tc>
          <w:tcPr>
            <w:tcW w:type="dxa" w:w="2016"/>
            <w:vAlign w:val="center"/>
            <w:shd w:fill="F2F6FA"/>
          </w:tcPr>
          <w:p>
            <w:pPr>
              <w:spacing w:after="0"/>
            </w:pPr>
            <w:r/>
            <w:r>
              <w:rPr>
                <w:rFonts w:ascii="Aptos" w:hAnsi="Aptos"/>
                <w:b w:val="0"/>
                <w:sz w:val="17"/>
              </w:rPr>
              <w:t>Authorized staff</w:t>
            </w:r>
          </w:p>
        </w:tc>
      </w:tr>
      <w:tr>
        <w:tc>
          <w:tcPr>
            <w:tcW w:type="dxa" w:w="4032"/>
            <w:vAlign w:val="center"/>
          </w:tcPr>
          <w:p>
            <w:pPr>
              <w:spacing w:after="0"/>
            </w:pPr>
            <w:r/>
            <w:r>
              <w:rPr>
                <w:rFonts w:ascii="Aptos" w:hAnsi="Aptos"/>
                <w:b w:val="0"/>
                <w:sz w:val="17"/>
              </w:rPr>
              <w:t>POST /admin/bookings/{id}/cancel</w:t>
            </w:r>
          </w:p>
        </w:tc>
        <w:tc>
          <w:tcPr>
            <w:tcW w:type="dxa" w:w="3744"/>
            <w:vAlign w:val="center"/>
          </w:tcPr>
          <w:p>
            <w:pPr>
              <w:spacing w:after="0"/>
            </w:pPr>
            <w:r/>
            <w:r>
              <w:rPr>
                <w:rFonts w:ascii="Aptos" w:hAnsi="Aptos"/>
                <w:b w:val="0"/>
                <w:sz w:val="17"/>
              </w:rPr>
              <w:t>Process cancellation</w:t>
            </w:r>
          </w:p>
        </w:tc>
        <w:tc>
          <w:tcPr>
            <w:tcW w:type="dxa" w:w="2016"/>
            <w:vAlign w:val="center"/>
          </w:tcPr>
          <w:p>
            <w:pPr>
              <w:spacing w:after="0"/>
            </w:pPr>
            <w:r/>
            <w:r>
              <w:rPr>
                <w:rFonts w:ascii="Aptos" w:hAnsi="Aptos"/>
                <w:b w:val="0"/>
                <w:sz w:val="17"/>
              </w:rPr>
              <w:t>Authorized staff</w:t>
            </w:r>
          </w:p>
        </w:tc>
      </w:tr>
      <w:tr>
        <w:tc>
          <w:tcPr>
            <w:tcW w:type="dxa" w:w="4032"/>
            <w:vAlign w:val="center"/>
            <w:shd w:fill="F2F6FA"/>
          </w:tcPr>
          <w:p>
            <w:pPr>
              <w:spacing w:after="0"/>
            </w:pPr>
            <w:r/>
            <w:r>
              <w:rPr>
                <w:rFonts w:ascii="Aptos" w:hAnsi="Aptos"/>
                <w:b w:val="0"/>
                <w:sz w:val="17"/>
              </w:rPr>
              <w:t>POST /admin/bookings/{id}/reconcile</w:t>
            </w:r>
          </w:p>
        </w:tc>
        <w:tc>
          <w:tcPr>
            <w:tcW w:type="dxa" w:w="3744"/>
            <w:vAlign w:val="center"/>
            <w:shd w:fill="F2F6FA"/>
          </w:tcPr>
          <w:p>
            <w:pPr>
              <w:spacing w:after="0"/>
            </w:pPr>
            <w:r/>
            <w:r>
              <w:rPr>
                <w:rFonts w:ascii="Aptos" w:hAnsi="Aptos"/>
                <w:b w:val="0"/>
                <w:sz w:val="17"/>
              </w:rPr>
              <w:t>Record HIMS reconciliation</w:t>
            </w:r>
          </w:p>
        </w:tc>
        <w:tc>
          <w:tcPr>
            <w:tcW w:type="dxa" w:w="2016"/>
            <w:vAlign w:val="center"/>
            <w:shd w:fill="F2F6FA"/>
          </w:tcPr>
          <w:p>
            <w:pPr>
              <w:spacing w:after="0"/>
            </w:pPr>
            <w:r/>
            <w:r>
              <w:rPr>
                <w:rFonts w:ascii="Aptos" w:hAnsi="Aptos"/>
                <w:b w:val="0"/>
                <w:sz w:val="17"/>
              </w:rPr>
              <w:t>Authorized staff</w:t>
            </w:r>
          </w:p>
        </w:tc>
      </w:tr>
      <w:tr>
        <w:tc>
          <w:tcPr>
            <w:tcW w:type="dxa" w:w="4032"/>
            <w:vAlign w:val="center"/>
          </w:tcPr>
          <w:p>
            <w:pPr>
              <w:spacing w:after="0"/>
            </w:pPr>
            <w:r/>
            <w:r>
              <w:rPr>
                <w:rFonts w:ascii="Aptos" w:hAnsi="Aptos"/>
                <w:b w:val="0"/>
                <w:sz w:val="17"/>
              </w:rPr>
              <w:t>POST/PATCH /admin/banners</w:t>
            </w:r>
          </w:p>
        </w:tc>
        <w:tc>
          <w:tcPr>
            <w:tcW w:type="dxa" w:w="3744"/>
            <w:vAlign w:val="center"/>
          </w:tcPr>
          <w:p>
            <w:pPr>
              <w:spacing w:after="0"/>
            </w:pPr>
            <w:r/>
            <w:r>
              <w:rPr>
                <w:rFonts w:ascii="Aptos" w:hAnsi="Aptos"/>
                <w:b w:val="0"/>
                <w:sz w:val="17"/>
              </w:rPr>
              <w:t>Create/update banner metadata</w:t>
            </w:r>
          </w:p>
        </w:tc>
        <w:tc>
          <w:tcPr>
            <w:tcW w:type="dxa" w:w="2016"/>
            <w:vAlign w:val="center"/>
          </w:tcPr>
          <w:p>
            <w:pPr>
              <w:spacing w:after="0"/>
            </w:pPr>
            <w:r/>
            <w:r>
              <w:rPr>
                <w:rFonts w:ascii="Aptos" w:hAnsi="Aptos"/>
                <w:b w:val="0"/>
                <w:sz w:val="17"/>
              </w:rPr>
              <w:t>Authorized admin</w:t>
            </w:r>
          </w:p>
        </w:tc>
      </w:tr>
      <w:tr>
        <w:tc>
          <w:tcPr>
            <w:tcW w:type="dxa" w:w="4032"/>
            <w:vAlign w:val="center"/>
            <w:shd w:fill="F2F6FA"/>
          </w:tcPr>
          <w:p>
            <w:pPr>
              <w:spacing w:after="0"/>
            </w:pPr>
            <w:r/>
            <w:r>
              <w:rPr>
                <w:rFonts w:ascii="Aptos" w:hAnsi="Aptos"/>
                <w:b w:val="0"/>
                <w:sz w:val="17"/>
              </w:rPr>
              <w:t>GET /admin/reports/bookings</w:t>
            </w:r>
          </w:p>
        </w:tc>
        <w:tc>
          <w:tcPr>
            <w:tcW w:type="dxa" w:w="3744"/>
            <w:vAlign w:val="center"/>
            <w:shd w:fill="F2F6FA"/>
          </w:tcPr>
          <w:p>
            <w:pPr>
              <w:spacing w:after="0"/>
            </w:pPr>
            <w:r/>
            <w:r>
              <w:rPr>
                <w:rFonts w:ascii="Aptos" w:hAnsi="Aptos"/>
                <w:b w:val="0"/>
                <w:sz w:val="17"/>
              </w:rPr>
              <w:t>Booking summaries and reports</w:t>
            </w:r>
          </w:p>
        </w:tc>
        <w:tc>
          <w:tcPr>
            <w:tcW w:type="dxa" w:w="2016"/>
            <w:vAlign w:val="center"/>
            <w:shd w:fill="F2F6FA"/>
          </w:tcPr>
          <w:p>
            <w:pPr>
              <w:spacing w:after="0"/>
            </w:pPr>
            <w:r/>
            <w:r>
              <w:rPr>
                <w:rFonts w:ascii="Aptos" w:hAnsi="Aptos"/>
                <w:b w:val="0"/>
                <w:sz w:val="17"/>
              </w:rPr>
              <w:t>Authorized staff</w:t>
            </w:r>
          </w:p>
        </w:tc>
      </w:tr>
    </w:tbl>
    <w:p>
      <w:pPr>
        <w:spacing w:after="20"/>
      </w:pPr>
    </w:p>
    <w:p>
      <w:pPr>
        <w:pStyle w:val="Heading2"/>
      </w:pPr>
      <w:r>
        <w:t>8.1 API standards</w:t>
      </w:r>
    </w:p>
    <w:p>
      <w:pPr>
        <w:pStyle w:val="ListBullet"/>
        <w:spacing w:after="40"/>
      </w:pPr>
      <w:r>
        <w:t>Use structured error codes, localized user-facing messages and appropriate HTTP status codes.</w:t>
      </w:r>
    </w:p>
    <w:p>
      <w:pPr>
        <w:pStyle w:val="ListBullet"/>
        <w:spacing w:after="40"/>
      </w:pPr>
      <w:r>
        <w:t>Paginate lists and support server-side filters for admin booking queues.</w:t>
      </w:r>
    </w:p>
    <w:p>
      <w:pPr>
        <w:pStyle w:val="ListBullet"/>
        <w:spacing w:after="40"/>
      </w:pPr>
      <w:r>
        <w:t>Enforce object-level authorization on every patient-specific resource.</w:t>
      </w:r>
    </w:p>
    <w:p>
      <w:pPr>
        <w:pStyle w:val="ListBullet"/>
        <w:spacing w:after="40"/>
      </w:pPr>
      <w:r>
        <w:t>Use idempotency for booking submission and concurrency controls for status changes.</w:t>
      </w:r>
    </w:p>
    <w:p>
      <w:pPr>
        <w:pStyle w:val="ListBullet"/>
        <w:spacing w:after="40"/>
      </w:pPr>
      <w:r>
        <w:t>Never return OTP values, credentials, stack traces or unnecessary medical details.</w:t>
      </w:r>
    </w:p>
    <w:p>
      <w:pPr>
        <w:pStyle w:val="ListBullet"/>
        <w:spacing w:after="40"/>
      </w:pPr>
      <w:r>
        <w:t>Do not trust a client-supplied patient ID to prove ownership.</w:t>
      </w:r>
    </w:p>
    <w:p>
      <w:pPr>
        <w:pStyle w:val="Heading1"/>
      </w:pPr>
      <w:r>
        <w:t>9. Authentication, Authorization and Privacy</w:t>
      </w:r>
    </w:p>
    <w:p>
      <w:pPr>
        <w:pStyle w:val="Heading2"/>
      </w:pPr>
      <w:r>
        <w:t>9.1 Patient OTP and session policy</w:t>
      </w:r>
    </w:p>
    <w:p>
      <w:pPr>
        <w:pStyle w:val="ListBullet"/>
        <w:spacing w:after="40"/>
      </w:pPr>
      <w:r>
        <w:t>OTP verifies the mobile number on initial registration or when re-verification is required.</w:t>
      </w:r>
    </w:p>
    <w:p>
      <w:pPr>
        <w:pStyle w:val="ListBullet"/>
        <w:spacing w:after="40"/>
      </w:pPr>
      <w:r>
        <w:t>Do not request OTP on every app launch; use a secure session with expiry, refresh and revocation rules.</w:t>
      </w:r>
    </w:p>
    <w:p>
      <w:pPr>
        <w:pStyle w:val="ListBullet"/>
        <w:spacing w:after="40"/>
      </w:pPr>
      <w:r>
        <w:t>Store mobile tokens in platform-secure storage; never hardcode secrets in the app.</w:t>
      </w:r>
    </w:p>
    <w:p>
      <w:pPr>
        <w:pStyle w:val="ListBullet"/>
        <w:spacing w:after="40"/>
      </w:pPr>
      <w:r>
        <w:t>Require re-authentication for session expiry, account recovery or sensitive security events.</w:t>
      </w:r>
    </w:p>
    <w:p>
      <w:pPr>
        <w:pStyle w:val="ListBullet"/>
        <w:spacing w:after="40"/>
      </w:pPr>
      <w:r>
        <w:t>Rate-limit by relevant identifiers and apply abuse controls to OTP request/verify endpoints.</w:t>
      </w:r>
    </w:p>
    <w:p>
      <w:pPr>
        <w:pStyle w:val="Heading2"/>
      </w:pPr>
      <w:r>
        <w:t>9.2 Staff access</w:t>
      </w:r>
    </w:p>
    <w:p>
      <w:pPr>
        <w:pStyle w:val="ListBullet"/>
        <w:spacing w:after="40"/>
      </w:pPr>
      <w:r>
        <w:t>Use separate staff authentication; require strong passwords and MFA for administrators where feasible.</w:t>
      </w:r>
    </w:p>
    <w:p>
      <w:pPr>
        <w:pStyle w:val="ListBullet"/>
        <w:spacing w:after="40"/>
      </w:pPr>
      <w:r>
        <w:t>Enforce roles on the backend: reception, administrator and technical/system administrator.</w:t>
      </w:r>
    </w:p>
    <w:p>
      <w:pPr>
        <w:pStyle w:val="ListBullet"/>
        <w:spacing w:after="40"/>
      </w:pPr>
      <w:r>
        <w:t>Restrict exports, staff management, price changes, banner publishing and audit access to approved roles.</w:t>
      </w:r>
    </w:p>
    <w:p>
      <w:pPr>
        <w:pStyle w:val="ListBullet"/>
        <w:spacing w:after="40"/>
      </w:pPr>
      <w:r>
        <w:t>Log sensitive staff actions and protect audit records from ordinary modification.</w:t>
      </w:r>
    </w:p>
    <w:p>
      <w:pPr>
        <w:pStyle w:val="Heading2"/>
      </w:pPr>
      <w:r>
        <w:t>9.3 Privacy controls</w:t>
      </w:r>
    </w:p>
    <w:p>
      <w:pPr>
        <w:pStyle w:val="ListBullet"/>
        <w:spacing w:after="40"/>
      </w:pPr>
      <w:r>
        <w:t>Use HTTPS, least-privilege database access, encrypted storage/backups and managed secrets.</w:t>
      </w:r>
    </w:p>
    <w:p>
      <w:pPr>
        <w:pStyle w:val="ListBullet"/>
        <w:spacing w:after="40"/>
      </w:pPr>
      <w:r>
        <w:t>Collect only necessary patient information; avoid medical history unless an approved service needs it.</w:t>
      </w:r>
    </w:p>
    <w:p>
      <w:pPr>
        <w:pStyle w:val="ListBullet"/>
        <w:spacing w:after="40"/>
      </w:pPr>
      <w:r>
        <w:t>Use discreet push/SMS content that does not expose unnecessary clinical details.</w:t>
      </w:r>
    </w:p>
    <w:p>
      <w:pPr>
        <w:pStyle w:val="ListBullet"/>
        <w:spacing w:after="40"/>
      </w:pPr>
      <w:r>
        <w:t>Document privacy notices, consent, retention/deletion, incident response and vendor responsibilities.</w:t>
      </w:r>
    </w:p>
    <w:p>
      <w:pPr>
        <w:pStyle w:val="ListBullet"/>
        <w:spacing w:after="40"/>
      </w:pPr>
      <w:r>
        <w:t>Have the hospital review applicable Indian data-protection, healthcare and advertising requirements before launch.</w:t>
      </w:r>
    </w:p>
    <w:p>
      <w:pPr>
        <w:pStyle w:val="ListBullet"/>
        <w:spacing w:after="40"/>
      </w:pPr>
      <w:r>
        <w:t>Do not put OTPs, passwords or unnecessary patient data in application logs.</w:t>
      </w:r>
    </w:p>
    <w:p>
      <w:pPr>
        <w:pStyle w:val="Heading1"/>
      </w:pPr>
      <w:r>
        <w:t>10. Notifications and Background Processing</w:t>
      </w:r>
    </w:p>
    <w:p>
      <w:r>
        <w:t>Booking transactions must commit independently of notification provider availability. Use a transactional outbox or equivalent durable job mechanism so a committed booking event is not lost if the application restarts.</w:t>
      </w:r>
    </w:p>
    <w:p>
      <w:pPr>
        <w:pStyle w:val="ListBullet"/>
        <w:spacing w:after="40"/>
      </w:pPr>
      <w:r>
        <w:t>Send push notifications for key booking events when the patient has a registered device token and required consent.</w:t>
      </w:r>
    </w:p>
    <w:p>
      <w:pPr>
        <w:pStyle w:val="ListBullet"/>
        <w:spacing w:after="40"/>
      </w:pPr>
      <w:r>
        <w:t>Use SMS for OTP and agreed critical booking messages; use a documented fallback policy rather than blindly sending duplicate messages.</w:t>
      </w:r>
    </w:p>
    <w:p>
      <w:pPr>
        <w:pStyle w:val="ListBullet"/>
        <w:spacing w:after="40"/>
      </w:pPr>
      <w:r>
        <w:t>Record provider response, attempt count, delivery status where available and timestamps.</w:t>
      </w:r>
    </w:p>
    <w:p>
      <w:pPr>
        <w:pStyle w:val="ListBullet"/>
        <w:spacing w:after="40"/>
      </w:pPr>
      <w:r>
        <w:t>Retry transient failures with bounded exponential backoff; route exhausted failures to an operational review state.</w:t>
      </w:r>
    </w:p>
    <w:p>
      <w:pPr>
        <w:pStyle w:val="ListBullet"/>
        <w:spacing w:after="40"/>
      </w:pPr>
      <w:r>
        <w:t>Do not claim a message was read merely because the provider accepted it.</w:t>
      </w:r>
    </w:p>
    <w:p>
      <w:pPr>
        <w:pStyle w:val="ListBullet"/>
        <w:spacing w:after="40"/>
      </w:pPr>
      <w:r>
        <w:t>Schedule reminders only after the hospital confirms the appointment time and the patient has the required communication permissions.</w:t>
      </w:r>
    </w:p>
    <w:p>
      <w:pPr>
        <w:pStyle w:val="Heading1"/>
      </w:pPr>
      <w:r>
        <w:t>11. Patient Experience and Localization</w:t>
      </w:r>
    </w:p>
    <w:p>
      <w:pPr>
        <w:pStyle w:val="ListBullet"/>
        <w:spacing w:after="40"/>
      </w:pPr>
      <w:r>
        <w:t>Use client-approved visual designs, large labeled icons and a clear primary action per screen.</w:t>
      </w:r>
    </w:p>
    <w:p>
      <w:pPr>
        <w:pStyle w:val="ListBullet"/>
        <w:spacing w:after="40"/>
      </w:pPr>
      <w:r>
        <w:t>Provide Telugu and English throughout the app, including validation, status messages and notifications.</w:t>
      </w:r>
    </w:p>
    <w:p>
      <w:pPr>
        <w:pStyle w:val="ListBullet"/>
        <w:spacing w:after="40"/>
      </w:pPr>
      <w:r>
        <w:t>Keep questions to the minimum required for the selected service; prefill known patient details.</w:t>
      </w:r>
    </w:p>
    <w:p>
      <w:pPr>
        <w:pStyle w:val="ListBullet"/>
        <w:spacing w:after="40"/>
      </w:pPr>
      <w:r>
        <w:t>Let users switch languages without losing entered data.</w:t>
      </w:r>
    </w:p>
    <w:p>
      <w:pPr>
        <w:pStyle w:val="ListBullet"/>
        <w:spacing w:after="40"/>
      </w:pPr>
      <w:r>
        <w:t>Use clear date/time formats, large touch targets, readable contrast and explicit pending/confirmed states.</w:t>
      </w:r>
    </w:p>
    <w:p>
      <w:pPr>
        <w:pStyle w:val="ListBullet"/>
        <w:spacing w:after="40"/>
      </w:pPr>
      <w:r>
        <w:t>Make emergency contact available without login.</w:t>
      </w:r>
    </w:p>
    <w:p>
      <w:pPr>
        <w:pStyle w:val="ListBullet"/>
        <w:spacing w:after="40"/>
      </w:pPr>
      <w:r>
        <w:t>For a returning patient, target roughly 2–3 main actions for a straightforward booking; first-time OTP verification may add steps.</w:t>
      </w:r>
    </w:p>
    <w:p>
      <w:pPr>
        <w:pStyle w:val="ListBullet"/>
        <w:spacing w:after="40"/>
      </w:pPr>
      <w:r>
        <w:t>Test with Telugu-speaking users and users with limited digital confidence before release.</w:t>
      </w:r>
    </w:p>
    <w:p>
      <w:pPr>
        <w:pStyle w:val="Heading1"/>
      </w:pPr>
      <w:r>
        <w:t>12. Security, Reliability and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153E75"/>
          </w:tcPr>
          <w:p>
            <w:pPr>
              <w:spacing w:after="0"/>
            </w:pPr>
            <w:r/>
            <w:r>
              <w:rPr>
                <w:rFonts w:ascii="Aptos" w:hAnsi="Aptos"/>
                <w:b/>
                <w:color w:val="FFFFFF"/>
                <w:sz w:val="18"/>
              </w:rPr>
              <w:t>Area</w:t>
            </w:r>
          </w:p>
        </w:tc>
        <w:tc>
          <w:tcPr>
            <w:tcW w:type="dxa" w:w="7776"/>
            <w:vAlign w:val="center"/>
            <w:shd w:fill="153E75"/>
          </w:tcPr>
          <w:p>
            <w:pPr>
              <w:spacing w:after="0"/>
            </w:pPr>
            <w:r/>
            <w:r>
              <w:rPr>
                <w:rFonts w:ascii="Aptos" w:hAnsi="Aptos"/>
                <w:b/>
                <w:color w:val="FFFFFF"/>
                <w:sz w:val="18"/>
              </w:rPr>
              <w:t>Requirement</w:t>
            </w:r>
          </w:p>
        </w:tc>
      </w:tr>
      <w:tr>
        <w:tc>
          <w:tcPr>
            <w:tcW w:type="dxa" w:w="2016"/>
            <w:vAlign w:val="center"/>
          </w:tcPr>
          <w:p>
            <w:pPr>
              <w:spacing w:after="0"/>
            </w:pPr>
            <w:r/>
            <w:r>
              <w:rPr>
                <w:rFonts w:ascii="Aptos" w:hAnsi="Aptos"/>
                <w:b w:val="0"/>
                <w:sz w:val="17"/>
              </w:rPr>
              <w:t>Performance</w:t>
            </w:r>
          </w:p>
        </w:tc>
        <w:tc>
          <w:tcPr>
            <w:tcW w:type="dxa" w:w="7776"/>
            <w:vAlign w:val="center"/>
          </w:tcPr>
          <w:p>
            <w:pPr>
              <w:spacing w:after="0"/>
            </w:pPr>
            <w:r/>
            <w:r>
              <w:rPr>
                <w:rFonts w:ascii="Aptos" w:hAnsi="Aptos"/>
                <w:b w:val="0"/>
                <w:sz w:val="17"/>
              </w:rPr>
              <w:t>Responsive common screens and booking APIs under expected load; optimize images and admin filters.</w:t>
            </w:r>
          </w:p>
        </w:tc>
      </w:tr>
      <w:tr>
        <w:tc>
          <w:tcPr>
            <w:tcW w:type="dxa" w:w="2016"/>
            <w:vAlign w:val="center"/>
            <w:shd w:fill="F2F6FA"/>
          </w:tcPr>
          <w:p>
            <w:pPr>
              <w:spacing w:after="0"/>
            </w:pPr>
            <w:r/>
            <w:r>
              <w:rPr>
                <w:rFonts w:ascii="Aptos" w:hAnsi="Aptos"/>
                <w:b w:val="0"/>
                <w:sz w:val="17"/>
              </w:rPr>
              <w:t>Availability</w:t>
            </w:r>
          </w:p>
        </w:tc>
        <w:tc>
          <w:tcPr>
            <w:tcW w:type="dxa" w:w="7776"/>
            <w:vAlign w:val="center"/>
            <w:shd w:fill="F2F6FA"/>
          </w:tcPr>
          <w:p>
            <w:pPr>
              <w:spacing w:after="0"/>
            </w:pPr>
            <w:r/>
            <w:r>
              <w:rPr>
                <w:rFonts w:ascii="Aptos" w:hAnsi="Aptos"/>
                <w:b w:val="0"/>
                <w:sz w:val="17"/>
              </w:rPr>
              <w:t>Define a target after hosting and support ownership are agreed; monitor health and error rates.</w:t>
            </w:r>
          </w:p>
        </w:tc>
      </w:tr>
      <w:tr>
        <w:tc>
          <w:tcPr>
            <w:tcW w:type="dxa" w:w="2016"/>
            <w:vAlign w:val="center"/>
          </w:tcPr>
          <w:p>
            <w:pPr>
              <w:spacing w:after="0"/>
            </w:pPr>
            <w:r/>
            <w:r>
              <w:rPr>
                <w:rFonts w:ascii="Aptos" w:hAnsi="Aptos"/>
                <w:b w:val="0"/>
                <w:sz w:val="17"/>
              </w:rPr>
              <w:t>Recovery</w:t>
            </w:r>
          </w:p>
        </w:tc>
        <w:tc>
          <w:tcPr>
            <w:tcW w:type="dxa" w:w="7776"/>
            <w:vAlign w:val="center"/>
          </w:tcPr>
          <w:p>
            <w:pPr>
              <w:spacing w:after="0"/>
            </w:pPr>
            <w:r/>
            <w:r>
              <w:rPr>
                <w:rFonts w:ascii="Aptos" w:hAnsi="Aptos"/>
                <w:b w:val="0"/>
                <w:sz w:val="17"/>
              </w:rPr>
              <w:t>Automated backups, documented recovery objectives and a tested restore process before launch.</w:t>
            </w:r>
          </w:p>
        </w:tc>
      </w:tr>
      <w:tr>
        <w:tc>
          <w:tcPr>
            <w:tcW w:type="dxa" w:w="2016"/>
            <w:vAlign w:val="center"/>
            <w:shd w:fill="F2F6FA"/>
          </w:tcPr>
          <w:p>
            <w:pPr>
              <w:spacing w:after="0"/>
            </w:pPr>
            <w:r/>
            <w:r>
              <w:rPr>
                <w:rFonts w:ascii="Aptos" w:hAnsi="Aptos"/>
                <w:b w:val="0"/>
                <w:sz w:val="17"/>
              </w:rPr>
              <w:t>Data isolation</w:t>
            </w:r>
          </w:p>
        </w:tc>
        <w:tc>
          <w:tcPr>
            <w:tcW w:type="dxa" w:w="7776"/>
            <w:vAlign w:val="center"/>
            <w:shd w:fill="F2F6FA"/>
          </w:tcPr>
          <w:p>
            <w:pPr>
              <w:spacing w:after="0"/>
            </w:pPr>
            <w:r/>
            <w:r>
              <w:rPr>
                <w:rFonts w:ascii="Aptos" w:hAnsi="Aptos"/>
                <w:b w:val="0"/>
                <w:sz w:val="17"/>
              </w:rPr>
              <w:t>Automated tests prove patients cannot access another patient's bookings or family records.</w:t>
            </w:r>
          </w:p>
        </w:tc>
      </w:tr>
      <w:tr>
        <w:tc>
          <w:tcPr>
            <w:tcW w:type="dxa" w:w="2016"/>
            <w:vAlign w:val="center"/>
          </w:tcPr>
          <w:p>
            <w:pPr>
              <w:spacing w:after="0"/>
            </w:pPr>
            <w:r/>
            <w:r>
              <w:rPr>
                <w:rFonts w:ascii="Aptos" w:hAnsi="Aptos"/>
                <w:b w:val="0"/>
                <w:sz w:val="17"/>
              </w:rPr>
              <w:t>Booking integrity</w:t>
            </w:r>
          </w:p>
        </w:tc>
        <w:tc>
          <w:tcPr>
            <w:tcW w:type="dxa" w:w="7776"/>
            <w:vAlign w:val="center"/>
          </w:tcPr>
          <w:p>
            <w:pPr>
              <w:spacing w:after="0"/>
            </w:pPr>
            <w:r/>
            <w:r>
              <w:rPr>
                <w:rFonts w:ascii="Aptos" w:hAnsi="Aptos"/>
                <w:b w:val="0"/>
                <w:sz w:val="17"/>
              </w:rPr>
              <w:t>Transactions, idempotency, valid state transitions and concurrency tests.</w:t>
            </w:r>
          </w:p>
        </w:tc>
      </w:tr>
      <w:tr>
        <w:tc>
          <w:tcPr>
            <w:tcW w:type="dxa" w:w="2016"/>
            <w:vAlign w:val="center"/>
            <w:shd w:fill="F2F6FA"/>
          </w:tcPr>
          <w:p>
            <w:pPr>
              <w:spacing w:after="0"/>
            </w:pPr>
            <w:r/>
            <w:r>
              <w:rPr>
                <w:rFonts w:ascii="Aptos" w:hAnsi="Aptos"/>
                <w:b w:val="0"/>
                <w:sz w:val="17"/>
              </w:rPr>
              <w:t>Observability</w:t>
            </w:r>
          </w:p>
        </w:tc>
        <w:tc>
          <w:tcPr>
            <w:tcW w:type="dxa" w:w="7776"/>
            <w:vAlign w:val="center"/>
            <w:shd w:fill="F2F6FA"/>
          </w:tcPr>
          <w:p>
            <w:pPr>
              <w:spacing w:after="0"/>
            </w:pPr>
            <w:r/>
            <w:r>
              <w:rPr>
                <w:rFonts w:ascii="Aptos" w:hAnsi="Aptos"/>
                <w:b w:val="0"/>
                <w:sz w:val="17"/>
              </w:rPr>
              <w:t>Structured logs, error alerts, DB/resource metrics and notification-failure monitoring.</w:t>
            </w:r>
          </w:p>
        </w:tc>
      </w:tr>
      <w:tr>
        <w:tc>
          <w:tcPr>
            <w:tcW w:type="dxa" w:w="2016"/>
            <w:vAlign w:val="center"/>
          </w:tcPr>
          <w:p>
            <w:pPr>
              <w:spacing w:after="0"/>
            </w:pPr>
            <w:r/>
            <w:r>
              <w:rPr>
                <w:rFonts w:ascii="Aptos" w:hAnsi="Aptos"/>
                <w:b w:val="0"/>
                <w:sz w:val="17"/>
              </w:rPr>
              <w:t>Accessibility</w:t>
            </w:r>
          </w:p>
        </w:tc>
        <w:tc>
          <w:tcPr>
            <w:tcW w:type="dxa" w:w="7776"/>
            <w:vAlign w:val="center"/>
          </w:tcPr>
          <w:p>
            <w:pPr>
              <w:spacing w:after="0"/>
            </w:pPr>
            <w:r/>
            <w:r>
              <w:rPr>
                <w:rFonts w:ascii="Aptos" w:hAnsi="Aptos"/>
                <w:b w:val="0"/>
                <w:sz w:val="17"/>
              </w:rPr>
              <w:t>Large touch targets, text labels, sufficient contrast, scalable text and color-independent status cues.</w:t>
            </w:r>
          </w:p>
        </w:tc>
      </w:tr>
      <w:tr>
        <w:tc>
          <w:tcPr>
            <w:tcW w:type="dxa" w:w="2016"/>
            <w:vAlign w:val="center"/>
            <w:shd w:fill="F2F6FA"/>
          </w:tcPr>
          <w:p>
            <w:pPr>
              <w:spacing w:after="0"/>
            </w:pPr>
            <w:r/>
            <w:r>
              <w:rPr>
                <w:rFonts w:ascii="Aptos" w:hAnsi="Aptos"/>
                <w:b w:val="0"/>
                <w:sz w:val="17"/>
              </w:rPr>
              <w:t>Compatibility</w:t>
            </w:r>
          </w:p>
        </w:tc>
        <w:tc>
          <w:tcPr>
            <w:tcW w:type="dxa" w:w="7776"/>
            <w:vAlign w:val="center"/>
            <w:shd w:fill="F2F6FA"/>
          </w:tcPr>
          <w:p>
            <w:pPr>
              <w:spacing w:after="0"/>
            </w:pPr>
            <w:r/>
            <w:r>
              <w:rPr>
                <w:rFonts w:ascii="Aptos" w:hAnsi="Aptos"/>
                <w:b w:val="0"/>
                <w:sz w:val="17"/>
              </w:rPr>
              <w:t>Agree supported Android/iOS versions and browsers before release.</w:t>
            </w:r>
          </w:p>
        </w:tc>
      </w:tr>
      <w:tr>
        <w:tc>
          <w:tcPr>
            <w:tcW w:type="dxa" w:w="2016"/>
            <w:vAlign w:val="center"/>
          </w:tcPr>
          <w:p>
            <w:pPr>
              <w:spacing w:after="0"/>
            </w:pPr>
            <w:r/>
            <w:r>
              <w:rPr>
                <w:rFonts w:ascii="Aptos" w:hAnsi="Aptos"/>
                <w:b w:val="0"/>
                <w:sz w:val="17"/>
              </w:rPr>
              <w:t>Compliance</w:t>
            </w:r>
          </w:p>
        </w:tc>
        <w:tc>
          <w:tcPr>
            <w:tcW w:type="dxa" w:w="7776"/>
            <w:vAlign w:val="center"/>
          </w:tcPr>
          <w:p>
            <w:pPr>
              <w:spacing w:after="0"/>
            </w:pPr>
            <w:r/>
            <w:r>
              <w:rPr>
                <w:rFonts w:ascii="Aptos" w:hAnsi="Aptos"/>
                <w:b w:val="0"/>
                <w:sz w:val="17"/>
              </w:rPr>
              <w:t>Hospital-approved privacy, consent, retention and advertising review before production.</w:t>
            </w:r>
          </w:p>
        </w:tc>
      </w:tr>
    </w:tbl>
    <w:p>
      <w:pPr>
        <w:spacing w:after="20"/>
      </w:pPr>
    </w:p>
    <w:p>
      <w:pPr>
        <w:pStyle w:val="Heading1"/>
      </w:pPr>
      <w:r>
        <w:t>13. Testing and Acceptance Criteria</w:t>
      </w:r>
    </w:p>
    <w:p>
      <w:pPr>
        <w:pStyle w:val="ListBullet"/>
        <w:spacing w:after="40"/>
      </w:pPr>
      <w:r>
        <w:t>Valid OTP succeeds; invalid/expired OTP fails; repeated requests are throttled.</w:t>
      </w:r>
    </w:p>
    <w:p>
      <w:pPr>
        <w:pStyle w:val="ListBullet"/>
        <w:spacing w:after="40"/>
      </w:pPr>
      <w:r>
        <w:t>A patient can book for self and a linked family member, but cannot access another account's records.</w:t>
      </w:r>
    </w:p>
    <w:p>
      <w:pPr>
        <w:pStyle w:val="ListBullet"/>
        <w:spacing w:after="40"/>
      </w:pPr>
      <w:r>
        <w:t>Consultation, diagnostics, checkup and procedure requests create unique references.</w:t>
      </w:r>
    </w:p>
    <w:p>
      <w:pPr>
        <w:pStyle w:val="ListBullet"/>
        <w:spacing w:after="40"/>
      </w:pPr>
      <w:r>
        <w:t>Duplicate network retries do not create duplicate bookings.</w:t>
      </w:r>
    </w:p>
    <w:p>
      <w:pPr>
        <w:pStyle w:val="ListBullet"/>
        <w:spacing w:after="40"/>
      </w:pPr>
      <w:r>
        <w:t>Pending requests appear in the staff queue and can be confirmed/rejected only by authorized staff.</w:t>
      </w:r>
    </w:p>
    <w:p>
      <w:pPr>
        <w:pStyle w:val="ListBullet"/>
        <w:spacing w:after="40"/>
      </w:pPr>
      <w:r>
        <w:t>Invalid status transitions and stale concurrent updates are rejected safely.</w:t>
      </w:r>
    </w:p>
    <w:p>
      <w:pPr>
        <w:pStyle w:val="ListBullet"/>
        <w:spacing w:after="40"/>
      </w:pPr>
      <w:r>
        <w:t>HIMS reconciliation states and references are visible to authorized staff.</w:t>
      </w:r>
    </w:p>
    <w:p>
      <w:pPr>
        <w:pStyle w:val="ListBullet"/>
        <w:spacing w:after="40"/>
      </w:pPr>
      <w:r>
        <w:t>Banner activation, scheduling, expiry and destination links behave correctly.</w:t>
      </w:r>
    </w:p>
    <w:p>
      <w:pPr>
        <w:pStyle w:val="ListBullet"/>
        <w:spacing w:after="40"/>
      </w:pPr>
      <w:r>
        <w:t>Emergency contact works without login; directions open the correct hospital location.</w:t>
      </w:r>
    </w:p>
    <w:p>
      <w:pPr>
        <w:pStyle w:val="ListBullet"/>
        <w:spacing w:after="40"/>
      </w:pPr>
      <w:r>
        <w:t>Notification failure is recorded and retried according to policy without undoing the booking.</w:t>
      </w:r>
    </w:p>
    <w:p>
      <w:pPr>
        <w:pStyle w:val="ListBullet"/>
        <w:spacing w:after="40"/>
      </w:pPr>
      <w:r>
        <w:t>Telugu/English switching preserves form data and all key flows are translated.</w:t>
      </w:r>
    </w:p>
    <w:p>
      <w:pPr>
        <w:pStyle w:val="ListBullet"/>
        <w:spacing w:after="40"/>
      </w:pPr>
      <w:r>
        <w:t>Patient-data isolation, staff permissions, export restrictions and audit logs are tested.</w:t>
      </w:r>
    </w:p>
    <w:p>
      <w:pPr>
        <w:pStyle w:val="ListBullet"/>
        <w:spacing w:after="40"/>
      </w:pPr>
      <w:r>
        <w:t>Backup restoration and production rollback procedures are exercised.</w:t>
      </w:r>
    </w:p>
    <w:tbl>
      <w:tblPr>
        <w:tblStyle w:val="TableGrid"/>
        <w:tblW w:type="auto" w:w="0"/>
        <w:tblLook w:firstColumn="1" w:firstRow="1" w:lastColumn="0" w:lastRow="0" w:noHBand="0" w:noVBand="1" w:val="04A0"/>
      </w:tblPr>
      <w:tblGrid>
        <w:gridCol w:w="10080"/>
      </w:tblGrid>
      <w:tr>
        <w:tc>
          <w:tcPr>
            <w:tcW w:type="dxa" w:w="10080"/>
            <w:shd w:fill="EAF2F8"/>
          </w:tcPr>
          <w:p>
            <w:pPr>
              <w:spacing w:after="60"/>
            </w:pPr>
            <w:r/>
            <w:r>
              <w:rPr>
                <w:b/>
                <w:color w:val="153E75"/>
                <w:sz w:val="20"/>
              </w:rPr>
              <w:t>Release gate</w:t>
              <w:br/>
            </w:r>
            <w:r>
              <w:rPr>
                <w:sz w:val="18"/>
              </w:rPr>
              <w:t>No unresolved critical security, patient-data isolation or booking-integrity defects may remain at production launch.</w:t>
            </w:r>
          </w:p>
        </w:tc>
      </w:tr>
    </w:tbl>
    <w:p>
      <w:pPr>
        <w:spacing w:after="20"/>
      </w:pPr>
    </w:p>
    <w:p>
      <w:pPr>
        <w:pStyle w:val="Heading1"/>
      </w:pPr>
      <w:r>
        <w:t>14. Prioritized Build Sequence</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center"/>
            <w:shd w:fill="153E75"/>
          </w:tcPr>
          <w:p>
            <w:pPr>
              <w:spacing w:after="0"/>
            </w:pPr>
            <w:r/>
            <w:r>
              <w:rPr>
                <w:rFonts w:ascii="Aptos" w:hAnsi="Aptos"/>
                <w:b/>
                <w:color w:val="FFFFFF"/>
                <w:sz w:val="18"/>
              </w:rPr>
              <w:t>Order</w:t>
            </w:r>
          </w:p>
        </w:tc>
        <w:tc>
          <w:tcPr>
            <w:tcW w:type="dxa" w:w="2592"/>
            <w:vAlign w:val="center"/>
            <w:shd w:fill="153E75"/>
          </w:tcPr>
          <w:p>
            <w:pPr>
              <w:spacing w:after="0"/>
            </w:pPr>
            <w:r/>
            <w:r>
              <w:rPr>
                <w:rFonts w:ascii="Aptos" w:hAnsi="Aptos"/>
                <w:b/>
                <w:color w:val="FFFFFF"/>
                <w:sz w:val="18"/>
              </w:rPr>
              <w:t>Workstream</w:t>
            </w:r>
          </w:p>
        </w:tc>
        <w:tc>
          <w:tcPr>
            <w:tcW w:type="dxa" w:w="6048"/>
            <w:vAlign w:val="center"/>
            <w:shd w:fill="153E75"/>
          </w:tcPr>
          <w:p>
            <w:pPr>
              <w:spacing w:after="0"/>
            </w:pPr>
            <w:r/>
            <w:r>
              <w:rPr>
                <w:rFonts w:ascii="Aptos" w:hAnsi="Aptos"/>
                <w:b/>
                <w:color w:val="FFFFFF"/>
                <w:sz w:val="18"/>
              </w:rPr>
              <w:t>Deliverable / exit criterion</w:t>
            </w:r>
          </w:p>
        </w:tc>
      </w:tr>
      <w:tr>
        <w:tc>
          <w:tcPr>
            <w:tcW w:type="dxa" w:w="1152"/>
            <w:vAlign w:val="center"/>
          </w:tcPr>
          <w:p>
            <w:pPr>
              <w:spacing w:after="0"/>
            </w:pPr>
            <w:r/>
            <w:r>
              <w:rPr>
                <w:rFonts w:ascii="Aptos" w:hAnsi="Aptos"/>
                <w:b w:val="0"/>
                <w:sz w:val="17"/>
              </w:rPr>
              <w:t>P0-1</w:t>
            </w:r>
          </w:p>
        </w:tc>
        <w:tc>
          <w:tcPr>
            <w:tcW w:type="dxa" w:w="2592"/>
            <w:vAlign w:val="center"/>
          </w:tcPr>
          <w:p>
            <w:pPr>
              <w:spacing w:after="0"/>
            </w:pPr>
            <w:r/>
            <w:r>
              <w:rPr>
                <w:rFonts w:ascii="Aptos" w:hAnsi="Aptos"/>
                <w:b w:val="0"/>
                <w:sz w:val="17"/>
              </w:rPr>
              <w:t>Discovery and foundation</w:t>
            </w:r>
          </w:p>
        </w:tc>
        <w:tc>
          <w:tcPr>
            <w:tcW w:type="dxa" w:w="6048"/>
            <w:vAlign w:val="center"/>
          </w:tcPr>
          <w:p>
            <w:pPr>
              <w:spacing w:after="0"/>
            </w:pPr>
            <w:r/>
            <w:r>
              <w:rPr>
                <w:rFonts w:ascii="Aptos" w:hAnsi="Aptos"/>
                <w:b w:val="0"/>
                <w:sz w:val="17"/>
              </w:rPr>
              <w:t>Approved screen assets, HIMS workflow, service catalogue, AWS ownership, repo, environments and CI/CD.</w:t>
            </w:r>
          </w:p>
        </w:tc>
      </w:tr>
      <w:tr>
        <w:tc>
          <w:tcPr>
            <w:tcW w:type="dxa" w:w="1152"/>
            <w:vAlign w:val="center"/>
            <w:shd w:fill="F2F6FA"/>
          </w:tcPr>
          <w:p>
            <w:pPr>
              <w:spacing w:after="0"/>
            </w:pPr>
            <w:r/>
            <w:r>
              <w:rPr>
                <w:rFonts w:ascii="Aptos" w:hAnsi="Aptos"/>
                <w:b w:val="0"/>
                <w:sz w:val="17"/>
              </w:rPr>
              <w:t>P0-2</w:t>
            </w:r>
          </w:p>
        </w:tc>
        <w:tc>
          <w:tcPr>
            <w:tcW w:type="dxa" w:w="2592"/>
            <w:vAlign w:val="center"/>
            <w:shd w:fill="F2F6FA"/>
          </w:tcPr>
          <w:p>
            <w:pPr>
              <w:spacing w:after="0"/>
            </w:pPr>
            <w:r/>
            <w:r>
              <w:rPr>
                <w:rFonts w:ascii="Aptos" w:hAnsi="Aptos"/>
                <w:b w:val="0"/>
                <w:sz w:val="17"/>
              </w:rPr>
              <w:t>Backend/data/auth</w:t>
            </w:r>
          </w:p>
        </w:tc>
        <w:tc>
          <w:tcPr>
            <w:tcW w:type="dxa" w:w="6048"/>
            <w:vAlign w:val="center"/>
            <w:shd w:fill="F2F6FA"/>
          </w:tcPr>
          <w:p>
            <w:pPr>
              <w:spacing w:after="0"/>
            </w:pPr>
            <w:r/>
            <w:r>
              <w:rPr>
                <w:rFonts w:ascii="Aptos" w:hAnsi="Aptos"/>
                <w:b w:val="0"/>
                <w:sz w:val="17"/>
              </w:rPr>
              <w:t>Migrations, OTP/session, patient/family profiles, roles, catalogue API and authorization tests.</w:t>
            </w:r>
          </w:p>
        </w:tc>
      </w:tr>
      <w:tr>
        <w:tc>
          <w:tcPr>
            <w:tcW w:type="dxa" w:w="1152"/>
            <w:vAlign w:val="center"/>
          </w:tcPr>
          <w:p>
            <w:pPr>
              <w:spacing w:after="0"/>
            </w:pPr>
            <w:r/>
            <w:r>
              <w:rPr>
                <w:rFonts w:ascii="Aptos" w:hAnsi="Aptos"/>
                <w:b w:val="0"/>
                <w:sz w:val="17"/>
              </w:rPr>
              <w:t>P0-3</w:t>
            </w:r>
          </w:p>
        </w:tc>
        <w:tc>
          <w:tcPr>
            <w:tcW w:type="dxa" w:w="2592"/>
            <w:vAlign w:val="center"/>
          </w:tcPr>
          <w:p>
            <w:pPr>
              <w:spacing w:after="0"/>
            </w:pPr>
            <w:r/>
            <w:r>
              <w:rPr>
                <w:rFonts w:ascii="Aptos" w:hAnsi="Aptos"/>
                <w:b w:val="0"/>
                <w:sz w:val="17"/>
              </w:rPr>
              <w:t>Booking core</w:t>
            </w:r>
          </w:p>
        </w:tc>
        <w:tc>
          <w:tcPr>
            <w:tcW w:type="dxa" w:w="6048"/>
            <w:vAlign w:val="center"/>
          </w:tcPr>
          <w:p>
            <w:pPr>
              <w:spacing w:after="0"/>
            </w:pPr>
            <w:r/>
            <w:r>
              <w:rPr>
                <w:rFonts w:ascii="Aptos" w:hAnsi="Aptos"/>
                <w:b w:val="0"/>
                <w:sz w:val="17"/>
              </w:rPr>
              <w:t>Booking API, unique references, idempotency, status history, cancellation and reconciliation model.</w:t>
            </w:r>
          </w:p>
        </w:tc>
      </w:tr>
      <w:tr>
        <w:tc>
          <w:tcPr>
            <w:tcW w:type="dxa" w:w="1152"/>
            <w:vAlign w:val="center"/>
            <w:shd w:fill="F2F6FA"/>
          </w:tcPr>
          <w:p>
            <w:pPr>
              <w:spacing w:after="0"/>
            </w:pPr>
            <w:r/>
            <w:r>
              <w:rPr>
                <w:rFonts w:ascii="Aptos" w:hAnsi="Aptos"/>
                <w:b w:val="0"/>
                <w:sz w:val="17"/>
              </w:rPr>
              <w:t>P0-4</w:t>
            </w:r>
          </w:p>
        </w:tc>
        <w:tc>
          <w:tcPr>
            <w:tcW w:type="dxa" w:w="2592"/>
            <w:vAlign w:val="center"/>
            <w:shd w:fill="F2F6FA"/>
          </w:tcPr>
          <w:p>
            <w:pPr>
              <w:spacing w:after="0"/>
            </w:pPr>
            <w:r/>
            <w:r>
              <w:rPr>
                <w:rFonts w:ascii="Aptos" w:hAnsi="Aptos"/>
                <w:b w:val="0"/>
                <w:sz w:val="17"/>
              </w:rPr>
              <w:t>Admin operations</w:t>
            </w:r>
          </w:p>
        </w:tc>
        <w:tc>
          <w:tcPr>
            <w:tcW w:type="dxa" w:w="6048"/>
            <w:vAlign w:val="center"/>
            <w:shd w:fill="F2F6FA"/>
          </w:tcPr>
          <w:p>
            <w:pPr>
              <w:spacing w:after="0"/>
            </w:pPr>
            <w:r/>
            <w:r>
              <w:rPr>
                <w:rFonts w:ascii="Aptos" w:hAnsi="Aptos"/>
                <w:b w:val="0"/>
                <w:sz w:val="17"/>
              </w:rPr>
              <w:t>Pending queue, confirm/reject, HIMS reference, service catalogue and audit history.</w:t>
            </w:r>
          </w:p>
        </w:tc>
      </w:tr>
      <w:tr>
        <w:tc>
          <w:tcPr>
            <w:tcW w:type="dxa" w:w="1152"/>
            <w:vAlign w:val="center"/>
          </w:tcPr>
          <w:p>
            <w:pPr>
              <w:spacing w:after="0"/>
            </w:pPr>
            <w:r/>
            <w:r>
              <w:rPr>
                <w:rFonts w:ascii="Aptos" w:hAnsi="Aptos"/>
                <w:b w:val="0"/>
                <w:sz w:val="17"/>
              </w:rPr>
              <w:t>P0-5</w:t>
            </w:r>
          </w:p>
        </w:tc>
        <w:tc>
          <w:tcPr>
            <w:tcW w:type="dxa" w:w="2592"/>
            <w:vAlign w:val="center"/>
          </w:tcPr>
          <w:p>
            <w:pPr>
              <w:spacing w:after="0"/>
            </w:pPr>
            <w:r/>
            <w:r>
              <w:rPr>
                <w:rFonts w:ascii="Aptos" w:hAnsi="Aptos"/>
                <w:b w:val="0"/>
                <w:sz w:val="17"/>
              </w:rPr>
              <w:t>Flutter patient journey</w:t>
            </w:r>
          </w:p>
        </w:tc>
        <w:tc>
          <w:tcPr>
            <w:tcW w:type="dxa" w:w="6048"/>
            <w:vAlign w:val="center"/>
          </w:tcPr>
          <w:p>
            <w:pPr>
              <w:spacing w:after="0"/>
            </w:pPr>
            <w:r/>
            <w:r>
              <w:rPr>
                <w:rFonts w:ascii="Aptos" w:hAnsi="Aptos"/>
                <w:b w:val="0"/>
                <w:sz w:val="17"/>
              </w:rPr>
              <w:t>Telugu/English home, large icons, service selection, family selection, booking and My Bookings.</w:t>
            </w:r>
          </w:p>
        </w:tc>
      </w:tr>
      <w:tr>
        <w:tc>
          <w:tcPr>
            <w:tcW w:type="dxa" w:w="1152"/>
            <w:vAlign w:val="center"/>
            <w:shd w:fill="F2F6FA"/>
          </w:tcPr>
          <w:p>
            <w:pPr>
              <w:spacing w:after="0"/>
            </w:pPr>
            <w:r/>
            <w:r>
              <w:rPr>
                <w:rFonts w:ascii="Aptos" w:hAnsi="Aptos"/>
                <w:b w:val="0"/>
                <w:sz w:val="17"/>
              </w:rPr>
              <w:t>P1-1</w:t>
            </w:r>
          </w:p>
        </w:tc>
        <w:tc>
          <w:tcPr>
            <w:tcW w:type="dxa" w:w="2592"/>
            <w:vAlign w:val="center"/>
            <w:shd w:fill="F2F6FA"/>
          </w:tcPr>
          <w:p>
            <w:pPr>
              <w:spacing w:after="0"/>
            </w:pPr>
            <w:r/>
            <w:r>
              <w:rPr>
                <w:rFonts w:ascii="Aptos" w:hAnsi="Aptos"/>
                <w:b w:val="0"/>
                <w:sz w:val="17"/>
              </w:rPr>
              <w:t>Content and notifications</w:t>
            </w:r>
          </w:p>
        </w:tc>
        <w:tc>
          <w:tcPr>
            <w:tcW w:type="dxa" w:w="6048"/>
            <w:vAlign w:val="center"/>
            <w:shd w:fill="F2F6FA"/>
          </w:tcPr>
          <w:p>
            <w:pPr>
              <w:spacing w:after="0"/>
            </w:pPr>
            <w:r/>
            <w:r>
              <w:rPr>
                <w:rFonts w:ascii="Aptos" w:hAnsi="Aptos"/>
                <w:b w:val="0"/>
                <w:sz w:val="17"/>
              </w:rPr>
              <w:t>Banner management, push/SMS jobs, retries, delivery records and reminders.</w:t>
            </w:r>
          </w:p>
        </w:tc>
      </w:tr>
      <w:tr>
        <w:tc>
          <w:tcPr>
            <w:tcW w:type="dxa" w:w="1152"/>
            <w:vAlign w:val="center"/>
          </w:tcPr>
          <w:p>
            <w:pPr>
              <w:spacing w:after="0"/>
            </w:pPr>
            <w:r/>
            <w:r>
              <w:rPr>
                <w:rFonts w:ascii="Aptos" w:hAnsi="Aptos"/>
                <w:b w:val="0"/>
                <w:sz w:val="17"/>
              </w:rPr>
              <w:t>P1-2</w:t>
            </w:r>
          </w:p>
        </w:tc>
        <w:tc>
          <w:tcPr>
            <w:tcW w:type="dxa" w:w="2592"/>
            <w:vAlign w:val="center"/>
          </w:tcPr>
          <w:p>
            <w:pPr>
              <w:spacing w:after="0"/>
            </w:pPr>
            <w:r/>
            <w:r>
              <w:rPr>
                <w:rFonts w:ascii="Aptos" w:hAnsi="Aptos"/>
                <w:b w:val="0"/>
                <w:sz w:val="17"/>
              </w:rPr>
              <w:t>Reports and hardening</w:t>
            </w:r>
          </w:p>
        </w:tc>
        <w:tc>
          <w:tcPr>
            <w:tcW w:type="dxa" w:w="6048"/>
            <w:vAlign w:val="center"/>
          </w:tcPr>
          <w:p>
            <w:pPr>
              <w:spacing w:after="0"/>
            </w:pPr>
            <w:r/>
            <w:r>
              <w:rPr>
                <w:rFonts w:ascii="Aptos" w:hAnsi="Aptos"/>
                <w:b w:val="0"/>
                <w:sz w:val="17"/>
              </w:rPr>
              <w:t>Operational reports, security tests, low-connectivity testing, backup/restore and monitoring.</w:t>
            </w:r>
          </w:p>
        </w:tc>
      </w:tr>
      <w:tr>
        <w:tc>
          <w:tcPr>
            <w:tcW w:type="dxa" w:w="1152"/>
            <w:vAlign w:val="center"/>
            <w:shd w:fill="F2F6FA"/>
          </w:tcPr>
          <w:p>
            <w:pPr>
              <w:spacing w:after="0"/>
            </w:pPr>
            <w:r/>
            <w:r>
              <w:rPr>
                <w:rFonts w:ascii="Aptos" w:hAnsi="Aptos"/>
                <w:b w:val="0"/>
                <w:sz w:val="17"/>
              </w:rPr>
              <w:t>Release</w:t>
            </w:r>
          </w:p>
        </w:tc>
        <w:tc>
          <w:tcPr>
            <w:tcW w:type="dxa" w:w="2592"/>
            <w:vAlign w:val="center"/>
            <w:shd w:fill="F2F6FA"/>
          </w:tcPr>
          <w:p>
            <w:pPr>
              <w:spacing w:after="0"/>
            </w:pPr>
            <w:r/>
            <w:r>
              <w:rPr>
                <w:rFonts w:ascii="Aptos" w:hAnsi="Aptos"/>
                <w:b w:val="0"/>
                <w:sz w:val="17"/>
              </w:rPr>
              <w:t>UAT and rollout</w:t>
            </w:r>
          </w:p>
        </w:tc>
        <w:tc>
          <w:tcPr>
            <w:tcW w:type="dxa" w:w="6048"/>
            <w:vAlign w:val="center"/>
            <w:shd w:fill="F2F6FA"/>
          </w:tcPr>
          <w:p>
            <w:pPr>
              <w:spacing w:after="0"/>
            </w:pPr>
            <w:r/>
            <w:r>
              <w:rPr>
                <w:rFonts w:ascii="Aptos" w:hAnsi="Aptos"/>
                <w:b w:val="0"/>
                <w:sz w:val="17"/>
              </w:rPr>
              <w:t>Reception training, client approval, app-store submission, support ownership and production checklist.</w:t>
            </w:r>
          </w:p>
        </w:tc>
      </w:tr>
    </w:tbl>
    <w:p>
      <w:pPr>
        <w:spacing w:after="20"/>
      </w:pPr>
    </w:p>
    <w:p>
      <w:r>
        <w:t>Do not begin with advanced reports, AI features, payments or microservices. Prove one complete booking path from patient request to staff-confirmed status first.</w:t>
      </w:r>
    </w:p>
    <w:p>
      <w:pPr>
        <w:pStyle w:val="Heading1"/>
      </w:pPr>
      <w:r>
        <w:t>15. Risks and Mitigations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53E75"/>
          </w:tcPr>
          <w:p>
            <w:pPr>
              <w:spacing w:after="0"/>
            </w:pPr>
            <w:r/>
            <w:r>
              <w:rPr>
                <w:rFonts w:ascii="Aptos" w:hAnsi="Aptos"/>
                <w:b/>
                <w:color w:val="FFFFFF"/>
                <w:sz w:val="18"/>
              </w:rPr>
              <w:t>Risk</w:t>
            </w:r>
          </w:p>
        </w:tc>
        <w:tc>
          <w:tcPr>
            <w:tcW w:type="dxa" w:w="6912"/>
            <w:vAlign w:val="center"/>
            <w:shd w:fill="153E75"/>
          </w:tcPr>
          <w:p>
            <w:pPr>
              <w:spacing w:after="0"/>
            </w:pPr>
            <w:r/>
            <w:r>
              <w:rPr>
                <w:rFonts w:ascii="Aptos" w:hAnsi="Aptos"/>
                <w:b/>
                <w:color w:val="FFFFFF"/>
                <w:sz w:val="18"/>
              </w:rPr>
              <w:t>Mitigation</w:t>
            </w:r>
          </w:p>
        </w:tc>
      </w:tr>
      <w:tr>
        <w:tc>
          <w:tcPr>
            <w:tcW w:type="dxa" w:w="2880"/>
            <w:vAlign w:val="center"/>
          </w:tcPr>
          <w:p>
            <w:pPr>
              <w:spacing w:after="0"/>
            </w:pPr>
            <w:r/>
            <w:r>
              <w:rPr>
                <w:rFonts w:ascii="Aptos" w:hAnsi="Aptos"/>
                <w:b w:val="0"/>
                <w:sz w:val="17"/>
              </w:rPr>
              <w:t>App/HIMS mismatch</w:t>
            </w:r>
          </w:p>
        </w:tc>
        <w:tc>
          <w:tcPr>
            <w:tcW w:type="dxa" w:w="6912"/>
            <w:vAlign w:val="center"/>
          </w:tcPr>
          <w:p>
            <w:pPr>
              <w:spacing w:after="0"/>
            </w:pPr>
            <w:r/>
            <w:r>
              <w:rPr>
                <w:rFonts w:ascii="Aptos" w:hAnsi="Aptos"/>
                <w:b w:val="0"/>
                <w:sz w:val="17"/>
              </w:rPr>
              <w:t>Manual reconciliation state, HIMS reference and pending-age/exception reports.</w:t>
            </w:r>
          </w:p>
        </w:tc>
      </w:tr>
      <w:tr>
        <w:tc>
          <w:tcPr>
            <w:tcW w:type="dxa" w:w="2880"/>
            <w:vAlign w:val="center"/>
            <w:shd w:fill="F2F6FA"/>
          </w:tcPr>
          <w:p>
            <w:pPr>
              <w:spacing w:after="0"/>
            </w:pPr>
            <w:r/>
            <w:r>
              <w:rPr>
                <w:rFonts w:ascii="Aptos" w:hAnsi="Aptos"/>
                <w:b w:val="0"/>
                <w:sz w:val="17"/>
              </w:rPr>
              <w:t>Unprocessed requests</w:t>
            </w:r>
          </w:p>
        </w:tc>
        <w:tc>
          <w:tcPr>
            <w:tcW w:type="dxa" w:w="6912"/>
            <w:vAlign w:val="center"/>
            <w:shd w:fill="F2F6FA"/>
          </w:tcPr>
          <w:p>
            <w:pPr>
              <w:spacing w:after="0"/>
            </w:pPr>
            <w:r/>
            <w:r>
              <w:rPr>
                <w:rFonts w:ascii="Aptos" w:hAnsi="Aptos"/>
                <w:b w:val="0"/>
                <w:sz w:val="17"/>
              </w:rPr>
              <w:t>Visible pending queue, clear staff ownership and ageing indicators.</w:t>
            </w:r>
          </w:p>
        </w:tc>
      </w:tr>
      <w:tr>
        <w:tc>
          <w:tcPr>
            <w:tcW w:type="dxa" w:w="2880"/>
            <w:vAlign w:val="center"/>
          </w:tcPr>
          <w:p>
            <w:pPr>
              <w:spacing w:after="0"/>
            </w:pPr>
            <w:r/>
            <w:r>
              <w:rPr>
                <w:rFonts w:ascii="Aptos" w:hAnsi="Aptos"/>
                <w:b w:val="0"/>
                <w:sz w:val="17"/>
              </w:rPr>
              <w:t>Duplicate bookings</w:t>
            </w:r>
          </w:p>
        </w:tc>
        <w:tc>
          <w:tcPr>
            <w:tcW w:type="dxa" w:w="6912"/>
            <w:vAlign w:val="center"/>
          </w:tcPr>
          <w:p>
            <w:pPr>
              <w:spacing w:after="0"/>
            </w:pPr>
            <w:r/>
            <w:r>
              <w:rPr>
                <w:rFonts w:ascii="Aptos" w:hAnsi="Aptos"/>
                <w:b w:val="0"/>
                <w:sz w:val="17"/>
              </w:rPr>
              <w:t>Idempotency, transaction boundaries and staff availability checks.</w:t>
            </w:r>
          </w:p>
        </w:tc>
      </w:tr>
      <w:tr>
        <w:tc>
          <w:tcPr>
            <w:tcW w:type="dxa" w:w="2880"/>
            <w:vAlign w:val="center"/>
            <w:shd w:fill="F2F6FA"/>
          </w:tcPr>
          <w:p>
            <w:pPr>
              <w:spacing w:after="0"/>
            </w:pPr>
            <w:r/>
            <w:r>
              <w:rPr>
                <w:rFonts w:ascii="Aptos" w:hAnsi="Aptos"/>
                <w:b w:val="0"/>
                <w:sz w:val="17"/>
              </w:rPr>
              <w:t>SMS/push failure</w:t>
            </w:r>
          </w:p>
        </w:tc>
        <w:tc>
          <w:tcPr>
            <w:tcW w:type="dxa" w:w="6912"/>
            <w:vAlign w:val="center"/>
            <w:shd w:fill="F2F6FA"/>
          </w:tcPr>
          <w:p>
            <w:pPr>
              <w:spacing w:after="0"/>
            </w:pPr>
            <w:r/>
            <w:r>
              <w:rPr>
                <w:rFonts w:ascii="Aptos" w:hAnsi="Aptos"/>
                <w:b w:val="0"/>
                <w:sz w:val="17"/>
              </w:rPr>
              <w:t>Durable jobs, retry policy, delivery tracking and staff-visible failures.</w:t>
            </w:r>
          </w:p>
        </w:tc>
      </w:tr>
      <w:tr>
        <w:tc>
          <w:tcPr>
            <w:tcW w:type="dxa" w:w="2880"/>
            <w:vAlign w:val="center"/>
          </w:tcPr>
          <w:p>
            <w:pPr>
              <w:spacing w:after="0"/>
            </w:pPr>
            <w:r/>
            <w:r>
              <w:rPr>
                <w:rFonts w:ascii="Aptos" w:hAnsi="Aptos"/>
                <w:b w:val="0"/>
                <w:sz w:val="17"/>
              </w:rPr>
              <w:t>Outdated banners</w:t>
            </w:r>
          </w:p>
        </w:tc>
        <w:tc>
          <w:tcPr>
            <w:tcW w:type="dxa" w:w="6912"/>
            <w:vAlign w:val="center"/>
          </w:tcPr>
          <w:p>
            <w:pPr>
              <w:spacing w:after="0"/>
            </w:pPr>
            <w:r/>
            <w:r>
              <w:rPr>
                <w:rFonts w:ascii="Aptos" w:hAnsi="Aptos"/>
                <w:b w:val="0"/>
                <w:sz w:val="17"/>
              </w:rPr>
              <w:t>Publication windows, preview, expiry and authorized publishing.</w:t>
            </w:r>
          </w:p>
        </w:tc>
      </w:tr>
      <w:tr>
        <w:tc>
          <w:tcPr>
            <w:tcW w:type="dxa" w:w="2880"/>
            <w:vAlign w:val="center"/>
            <w:shd w:fill="F2F6FA"/>
          </w:tcPr>
          <w:p>
            <w:pPr>
              <w:spacing w:after="0"/>
            </w:pPr>
            <w:r/>
            <w:r>
              <w:rPr>
                <w:rFonts w:ascii="Aptos" w:hAnsi="Aptos"/>
                <w:b w:val="0"/>
                <w:sz w:val="17"/>
              </w:rPr>
              <w:t>Unauthorized access</w:t>
            </w:r>
          </w:p>
        </w:tc>
        <w:tc>
          <w:tcPr>
            <w:tcW w:type="dxa" w:w="6912"/>
            <w:vAlign w:val="center"/>
            <w:shd w:fill="F2F6FA"/>
          </w:tcPr>
          <w:p>
            <w:pPr>
              <w:spacing w:after="0"/>
            </w:pPr>
            <w:r/>
            <w:r>
              <w:rPr>
                <w:rFonts w:ascii="Aptos" w:hAnsi="Aptos"/>
                <w:b w:val="0"/>
                <w:sz w:val="17"/>
              </w:rPr>
              <w:t>Server-side permissions, object ownership checks, secure sessions and audit.</w:t>
            </w:r>
          </w:p>
        </w:tc>
      </w:tr>
      <w:tr>
        <w:tc>
          <w:tcPr>
            <w:tcW w:type="dxa" w:w="2880"/>
            <w:vAlign w:val="center"/>
          </w:tcPr>
          <w:p>
            <w:pPr>
              <w:spacing w:after="0"/>
            </w:pPr>
            <w:r/>
            <w:r>
              <w:rPr>
                <w:rFonts w:ascii="Aptos" w:hAnsi="Aptos"/>
                <w:b w:val="0"/>
                <w:sz w:val="17"/>
              </w:rPr>
              <w:t>Low digital confidence</w:t>
            </w:r>
          </w:p>
        </w:tc>
        <w:tc>
          <w:tcPr>
            <w:tcW w:type="dxa" w:w="6912"/>
            <w:vAlign w:val="center"/>
          </w:tcPr>
          <w:p>
            <w:pPr>
              <w:spacing w:after="0"/>
            </w:pPr>
            <w:r/>
            <w:r>
              <w:rPr>
                <w:rFonts w:ascii="Aptos" w:hAnsi="Aptos"/>
                <w:b w:val="0"/>
                <w:sz w:val="17"/>
              </w:rPr>
              <w:t>Large icons, minimal fields, Telugu/English, user testing and clear errors.</w:t>
            </w:r>
          </w:p>
        </w:tc>
      </w:tr>
      <w:tr>
        <w:tc>
          <w:tcPr>
            <w:tcW w:type="dxa" w:w="2880"/>
            <w:vAlign w:val="center"/>
            <w:shd w:fill="F2F6FA"/>
          </w:tcPr>
          <w:p>
            <w:pPr>
              <w:spacing w:after="0"/>
            </w:pPr>
            <w:r/>
            <w:r>
              <w:rPr>
                <w:rFonts w:ascii="Aptos" w:hAnsi="Aptos"/>
                <w:b w:val="0"/>
                <w:sz w:val="17"/>
              </w:rPr>
              <w:t>Unclear service capacity</w:t>
            </w:r>
          </w:p>
        </w:tc>
        <w:tc>
          <w:tcPr>
            <w:tcW w:type="dxa" w:w="6912"/>
            <w:vAlign w:val="center"/>
            <w:shd w:fill="F2F6FA"/>
          </w:tcPr>
          <w:p>
            <w:pPr>
              <w:spacing w:after="0"/>
            </w:pPr>
            <w:r/>
            <w:r>
              <w:rPr>
                <w:rFonts w:ascii="Aptos" w:hAnsi="Aptos"/>
                <w:b w:val="0"/>
                <w:sz w:val="17"/>
              </w:rPr>
              <w:t>Do not promise slot availability; define service-specific rules with hospital.</w:t>
            </w:r>
          </w:p>
        </w:tc>
      </w:tr>
    </w:tbl>
    <w:p>
      <w:pPr>
        <w:spacing w:after="20"/>
      </w:pPr>
    </w:p>
    <w:p>
      <w:pPr>
        <w:pStyle w:val="Heading1"/>
      </w:pPr>
      <w:r>
        <w:t>16. Remaining Decisions / Dependencies</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153E75"/>
          </w:tcPr>
          <w:p>
            <w:pPr>
              <w:spacing w:after="0"/>
            </w:pPr>
            <w:r/>
            <w:r>
              <w:rPr>
                <w:rFonts w:ascii="Aptos" w:hAnsi="Aptos"/>
                <w:b/>
                <w:color w:val="FFFFFF"/>
                <w:sz w:val="18"/>
              </w:rPr>
              <w:t>Dependency</w:t>
            </w:r>
          </w:p>
        </w:tc>
        <w:tc>
          <w:tcPr>
            <w:tcW w:type="dxa" w:w="5472"/>
            <w:vAlign w:val="center"/>
            <w:shd w:fill="153E75"/>
          </w:tcPr>
          <w:p>
            <w:pPr>
              <w:spacing w:after="0"/>
            </w:pPr>
            <w:r/>
            <w:r>
              <w:rPr>
                <w:rFonts w:ascii="Aptos" w:hAnsi="Aptos"/>
                <w:b/>
                <w:color w:val="FFFFFF"/>
                <w:sz w:val="18"/>
              </w:rPr>
              <w:t>Required before</w:t>
            </w:r>
          </w:p>
        </w:tc>
      </w:tr>
      <w:tr>
        <w:tc>
          <w:tcPr>
            <w:tcW w:type="dxa" w:w="4320"/>
            <w:vAlign w:val="center"/>
          </w:tcPr>
          <w:p>
            <w:pPr>
              <w:spacing w:after="0"/>
            </w:pPr>
            <w:r/>
            <w:r>
              <w:rPr>
                <w:rFonts w:ascii="Aptos" w:hAnsi="Aptos"/>
                <w:b w:val="0"/>
                <w:sz w:val="17"/>
              </w:rPr>
              <w:t>HIMS name/vendor and exact manual appointment workflow</w:t>
            </w:r>
          </w:p>
        </w:tc>
        <w:tc>
          <w:tcPr>
            <w:tcW w:type="dxa" w:w="5472"/>
            <w:vAlign w:val="center"/>
          </w:tcPr>
          <w:p>
            <w:pPr>
              <w:spacing w:after="0"/>
            </w:pPr>
            <w:r/>
            <w:r>
              <w:rPr>
                <w:rFonts w:ascii="Aptos" w:hAnsi="Aptos"/>
                <w:b w:val="0"/>
                <w:sz w:val="17"/>
              </w:rPr>
              <w:t>Final reconciliation SOP and staff acceptance test</w:t>
            </w:r>
          </w:p>
        </w:tc>
      </w:tr>
      <w:tr>
        <w:tc>
          <w:tcPr>
            <w:tcW w:type="dxa" w:w="4320"/>
            <w:vAlign w:val="center"/>
            <w:shd w:fill="F2F6FA"/>
          </w:tcPr>
          <w:p>
            <w:pPr>
              <w:spacing w:after="0"/>
            </w:pPr>
            <w:r/>
            <w:r>
              <w:rPr>
                <w:rFonts w:ascii="Aptos" w:hAnsi="Aptos"/>
                <w:b w:val="0"/>
                <w:sz w:val="17"/>
              </w:rPr>
              <w:t>AWS account owner, region and deployment budget</w:t>
            </w:r>
          </w:p>
        </w:tc>
        <w:tc>
          <w:tcPr>
            <w:tcW w:type="dxa" w:w="5472"/>
            <w:vAlign w:val="center"/>
            <w:shd w:fill="F2F6FA"/>
          </w:tcPr>
          <w:p>
            <w:pPr>
              <w:spacing w:after="0"/>
            </w:pPr>
            <w:r/>
            <w:r>
              <w:rPr>
                <w:rFonts w:ascii="Aptos" w:hAnsi="Aptos"/>
                <w:b w:val="0"/>
                <w:sz w:val="17"/>
              </w:rPr>
              <w:t>Production infrastructure provisioning</w:t>
            </w:r>
          </w:p>
        </w:tc>
      </w:tr>
      <w:tr>
        <w:tc>
          <w:tcPr>
            <w:tcW w:type="dxa" w:w="4320"/>
            <w:vAlign w:val="center"/>
          </w:tcPr>
          <w:p>
            <w:pPr>
              <w:spacing w:after="0"/>
            </w:pPr>
            <w:r/>
            <w:r>
              <w:rPr>
                <w:rFonts w:ascii="Aptos" w:hAnsi="Aptos"/>
                <w:b w:val="0"/>
                <w:sz w:val="17"/>
              </w:rPr>
              <w:t>OTP/SMS provider, sender/template registration and pricing</w:t>
            </w:r>
          </w:p>
        </w:tc>
        <w:tc>
          <w:tcPr>
            <w:tcW w:type="dxa" w:w="5472"/>
            <w:vAlign w:val="center"/>
          </w:tcPr>
          <w:p>
            <w:pPr>
              <w:spacing w:after="0"/>
            </w:pPr>
            <w:r/>
            <w:r>
              <w:rPr>
                <w:rFonts w:ascii="Aptos" w:hAnsi="Aptos"/>
                <w:b w:val="0"/>
                <w:sz w:val="17"/>
              </w:rPr>
              <w:t>Authentication and notification integration</w:t>
            </w:r>
          </w:p>
        </w:tc>
      </w:tr>
      <w:tr>
        <w:tc>
          <w:tcPr>
            <w:tcW w:type="dxa" w:w="4320"/>
            <w:vAlign w:val="center"/>
            <w:shd w:fill="F2F6FA"/>
          </w:tcPr>
          <w:p>
            <w:pPr>
              <w:spacing w:after="0"/>
            </w:pPr>
            <w:r/>
            <w:r>
              <w:rPr>
                <w:rFonts w:ascii="Aptos" w:hAnsi="Aptos"/>
                <w:b w:val="0"/>
                <w:sz w:val="17"/>
              </w:rPr>
              <w:t>Final doctor/service catalogue and booking fields</w:t>
            </w:r>
          </w:p>
        </w:tc>
        <w:tc>
          <w:tcPr>
            <w:tcW w:type="dxa" w:w="5472"/>
            <w:vAlign w:val="center"/>
            <w:shd w:fill="F2F6FA"/>
          </w:tcPr>
          <w:p>
            <w:pPr>
              <w:spacing w:after="0"/>
            </w:pPr>
            <w:r/>
            <w:r>
              <w:rPr>
                <w:rFonts w:ascii="Aptos" w:hAnsi="Aptos"/>
                <w:b w:val="0"/>
                <w:sz w:val="17"/>
              </w:rPr>
              <w:t>Catalogue and booking form implementation</w:t>
            </w:r>
          </w:p>
        </w:tc>
      </w:tr>
      <w:tr>
        <w:tc>
          <w:tcPr>
            <w:tcW w:type="dxa" w:w="4320"/>
            <w:vAlign w:val="center"/>
          </w:tcPr>
          <w:p>
            <w:pPr>
              <w:spacing w:after="0"/>
            </w:pPr>
            <w:r/>
            <w:r>
              <w:rPr>
                <w:rFonts w:ascii="Aptos" w:hAnsi="Aptos"/>
                <w:b w:val="0"/>
                <w:sz w:val="17"/>
              </w:rPr>
              <w:t>Patient identity rules and family-member required fields</w:t>
            </w:r>
          </w:p>
        </w:tc>
        <w:tc>
          <w:tcPr>
            <w:tcW w:type="dxa" w:w="5472"/>
            <w:vAlign w:val="center"/>
          </w:tcPr>
          <w:p>
            <w:pPr>
              <w:spacing w:after="0"/>
            </w:pPr>
            <w:r/>
            <w:r>
              <w:rPr>
                <w:rFonts w:ascii="Aptos" w:hAnsi="Aptos"/>
                <w:b w:val="0"/>
                <w:sz w:val="17"/>
              </w:rPr>
              <w:t>Final data model and registration UX</w:t>
            </w:r>
          </w:p>
        </w:tc>
      </w:tr>
      <w:tr>
        <w:tc>
          <w:tcPr>
            <w:tcW w:type="dxa" w:w="4320"/>
            <w:vAlign w:val="center"/>
            <w:shd w:fill="F2F6FA"/>
          </w:tcPr>
          <w:p>
            <w:pPr>
              <w:spacing w:after="0"/>
            </w:pPr>
            <w:r/>
            <w:r>
              <w:rPr>
                <w:rFonts w:ascii="Aptos" w:hAnsi="Aptos"/>
                <w:b w:val="0"/>
                <w:sz w:val="17"/>
              </w:rPr>
              <w:t>Emergency phone, address and after-hours instructions</w:t>
            </w:r>
          </w:p>
        </w:tc>
        <w:tc>
          <w:tcPr>
            <w:tcW w:type="dxa" w:w="5472"/>
            <w:vAlign w:val="center"/>
            <w:shd w:fill="F2F6FA"/>
          </w:tcPr>
          <w:p>
            <w:pPr>
              <w:spacing w:after="0"/>
            </w:pPr>
            <w:r/>
            <w:r>
              <w:rPr>
                <w:rFonts w:ascii="Aptos" w:hAnsi="Aptos"/>
                <w:b w:val="0"/>
                <w:sz w:val="17"/>
              </w:rPr>
              <w:t>Emergency/location release acceptance</w:t>
            </w:r>
          </w:p>
        </w:tc>
      </w:tr>
      <w:tr>
        <w:tc>
          <w:tcPr>
            <w:tcW w:type="dxa" w:w="4320"/>
            <w:vAlign w:val="center"/>
          </w:tcPr>
          <w:p>
            <w:pPr>
              <w:spacing w:after="0"/>
            </w:pPr>
            <w:r/>
            <w:r>
              <w:rPr>
                <w:rFonts w:ascii="Aptos" w:hAnsi="Aptos"/>
                <w:b w:val="0"/>
                <w:sz w:val="17"/>
              </w:rPr>
              <w:t>Approved client screens, logo, banners and Telugu translations</w:t>
            </w:r>
          </w:p>
        </w:tc>
        <w:tc>
          <w:tcPr>
            <w:tcW w:type="dxa" w:w="5472"/>
            <w:vAlign w:val="center"/>
          </w:tcPr>
          <w:p>
            <w:pPr>
              <w:spacing w:after="0"/>
            </w:pPr>
            <w:r/>
            <w:r>
              <w:rPr>
                <w:rFonts w:ascii="Aptos" w:hAnsi="Aptos"/>
                <w:b w:val="0"/>
                <w:sz w:val="17"/>
              </w:rPr>
              <w:t>Mobile implementation and content publishing</w:t>
            </w:r>
          </w:p>
        </w:tc>
      </w:tr>
      <w:tr>
        <w:tc>
          <w:tcPr>
            <w:tcW w:type="dxa" w:w="4320"/>
            <w:vAlign w:val="center"/>
            <w:shd w:fill="F2F6FA"/>
          </w:tcPr>
          <w:p>
            <w:pPr>
              <w:spacing w:after="0"/>
            </w:pPr>
            <w:r/>
            <w:r>
              <w:rPr>
                <w:rFonts w:ascii="Aptos" w:hAnsi="Aptos"/>
                <w:b w:val="0"/>
                <w:sz w:val="17"/>
              </w:rPr>
              <w:t>Staff roles, cancellation policy and expected response process</w:t>
            </w:r>
          </w:p>
        </w:tc>
        <w:tc>
          <w:tcPr>
            <w:tcW w:type="dxa" w:w="5472"/>
            <w:vAlign w:val="center"/>
            <w:shd w:fill="F2F6FA"/>
          </w:tcPr>
          <w:p>
            <w:pPr>
              <w:spacing w:after="0"/>
            </w:pPr>
            <w:r/>
            <w:r>
              <w:rPr>
                <w:rFonts w:ascii="Aptos" w:hAnsi="Aptos"/>
                <w:b w:val="0"/>
                <w:sz w:val="17"/>
              </w:rPr>
              <w:t>Admin permissions and workflow configuration</w:t>
            </w:r>
          </w:p>
        </w:tc>
      </w:tr>
    </w:tbl>
    <w:p>
      <w:pPr>
        <w:spacing w:after="20"/>
      </w:pPr>
    </w:p>
    <w:p>
      <w:pPr>
        <w:pStyle w:val="Heading1"/>
      </w:pPr>
      <w:r>
        <w:t>17. Definition of Done</w:t>
      </w:r>
    </w:p>
    <w:p>
      <w:pPr>
        <w:pStyle w:val="ListBullet"/>
        <w:spacing w:after="40"/>
      </w:pPr>
      <w:r>
        <w:t>Approved Android and iOS builds implement the agreed patient flow in Telugu and English.</w:t>
      </w:r>
    </w:p>
    <w:p>
      <w:pPr>
        <w:pStyle w:val="ListBullet"/>
        <w:spacing w:after="40"/>
      </w:pPr>
      <w:r>
        <w:t>Responsive admin dashboard supports the agreed staff roles and operational queue.</w:t>
      </w:r>
    </w:p>
    <w:p>
      <w:pPr>
        <w:pStyle w:val="ListBullet"/>
        <w:spacing w:after="40"/>
      </w:pPr>
      <w:r>
        <w:t>Patient requests are securely stored, uniquely identified and processed end to end.</w:t>
      </w:r>
    </w:p>
    <w:p>
      <w:pPr>
        <w:pStyle w:val="ListBullet"/>
        <w:spacing w:after="40"/>
      </w:pPr>
      <w:r>
        <w:t>Staff verify HIMS availability before confirming bookings.</w:t>
      </w:r>
    </w:p>
    <w:p>
      <w:pPr>
        <w:pStyle w:val="ListBullet"/>
        <w:spacing w:after="40"/>
      </w:pPr>
      <w:r>
        <w:t>Family booking ownership and data isolation tests pass.</w:t>
      </w:r>
    </w:p>
    <w:p>
      <w:pPr>
        <w:pStyle w:val="ListBullet"/>
        <w:spacing w:after="40"/>
      </w:pPr>
      <w:r>
        <w:t>Banners can be updated without an app-store release.</w:t>
      </w:r>
    </w:p>
    <w:p>
      <w:pPr>
        <w:pStyle w:val="ListBullet"/>
        <w:spacing w:after="40"/>
      </w:pPr>
      <w:r>
        <w:t>Push/SMS delivery outcomes are tracked and failures handled.</w:t>
      </w:r>
    </w:p>
    <w:p>
      <w:pPr>
        <w:pStyle w:val="ListBullet"/>
        <w:spacing w:after="40"/>
      </w:pPr>
      <w:r>
        <w:t>Emergency and maps behavior is approved and tested.</w:t>
      </w:r>
    </w:p>
    <w:p>
      <w:pPr>
        <w:pStyle w:val="ListBullet"/>
        <w:spacing w:after="40"/>
      </w:pPr>
      <w:r>
        <w:t>Security, backup restoration and acceptance tests pass.</w:t>
      </w:r>
    </w:p>
    <w:p>
      <w:pPr>
        <w:pStyle w:val="ListBullet"/>
        <w:spacing w:after="40"/>
      </w:pPr>
      <w:r>
        <w:t>Hospital approves the workflow, trains staff and accepts operational ownership.</w:t>
      </w:r>
    </w:p>
    <w:p>
      <w:pPr>
        <w:pStyle w:val="Heading1"/>
      </w:pPr>
      <w:r>
        <w:t>Appendix A — Architecture Decisions Record</w:t>
      </w:r>
    </w:p>
    <w:tbl>
      <w:tblPr>
        <w:tblStyle w:val="TableGrid"/>
        <w:tblW w:type="auto" w:w="0"/>
        <w:jc w:val="center"/>
        <w:tblLook w:firstColumn="1" w:firstRow="1" w:lastColumn="0" w:lastRow="0" w:noHBand="0" w:noVBand="1" w:val="04A0"/>
      </w:tblPr>
      <w:tblGrid>
        <w:gridCol w:w="3360"/>
        <w:gridCol w:w="3360"/>
        <w:gridCol w:w="3360"/>
      </w:tblGrid>
      <w:tr>
        <w:tc>
          <w:tcPr>
            <w:tcW w:type="dxa" w:w="1296"/>
            <w:vAlign w:val="center"/>
            <w:shd w:fill="153E75"/>
          </w:tcPr>
          <w:p>
            <w:pPr>
              <w:spacing w:after="0"/>
            </w:pPr>
            <w:r/>
            <w:r>
              <w:rPr>
                <w:rFonts w:ascii="Aptos" w:hAnsi="Aptos"/>
                <w:b/>
                <w:color w:val="FFFFFF"/>
                <w:sz w:val="18"/>
              </w:rPr>
              <w:t>ID</w:t>
            </w:r>
          </w:p>
        </w:tc>
        <w:tc>
          <w:tcPr>
            <w:tcW w:type="dxa" w:w="3744"/>
            <w:vAlign w:val="center"/>
            <w:shd w:fill="153E75"/>
          </w:tcPr>
          <w:p>
            <w:pPr>
              <w:spacing w:after="0"/>
            </w:pPr>
            <w:r/>
            <w:r>
              <w:rPr>
                <w:rFonts w:ascii="Aptos" w:hAnsi="Aptos"/>
                <w:b/>
                <w:color w:val="FFFFFF"/>
                <w:sz w:val="18"/>
              </w:rPr>
              <w:t>Decision</w:t>
            </w:r>
          </w:p>
        </w:tc>
        <w:tc>
          <w:tcPr>
            <w:tcW w:type="dxa" w:w="4752"/>
            <w:vAlign w:val="center"/>
            <w:shd w:fill="153E75"/>
          </w:tcPr>
          <w:p>
            <w:pPr>
              <w:spacing w:after="0"/>
            </w:pPr>
            <w:r/>
            <w:r>
              <w:rPr>
                <w:rFonts w:ascii="Aptos" w:hAnsi="Aptos"/>
                <w:b/>
                <w:color w:val="FFFFFF"/>
                <w:sz w:val="18"/>
              </w:rPr>
              <w:t>Rationale</w:t>
            </w:r>
          </w:p>
        </w:tc>
      </w:tr>
      <w:tr>
        <w:tc>
          <w:tcPr>
            <w:tcW w:type="dxa" w:w="1296"/>
            <w:vAlign w:val="center"/>
          </w:tcPr>
          <w:p>
            <w:pPr>
              <w:spacing w:after="0"/>
            </w:pPr>
            <w:r/>
            <w:r>
              <w:rPr>
                <w:rFonts w:ascii="Aptos" w:hAnsi="Aptos"/>
                <w:b w:val="0"/>
                <w:sz w:val="17"/>
              </w:rPr>
              <w:t>ADR-01</w:t>
            </w:r>
          </w:p>
        </w:tc>
        <w:tc>
          <w:tcPr>
            <w:tcW w:type="dxa" w:w="3744"/>
            <w:vAlign w:val="center"/>
          </w:tcPr>
          <w:p>
            <w:pPr>
              <w:spacing w:after="0"/>
            </w:pPr>
            <w:r/>
            <w:r>
              <w:rPr>
                <w:rFonts w:ascii="Aptos" w:hAnsi="Aptos"/>
                <w:b w:val="0"/>
                <w:sz w:val="17"/>
              </w:rPr>
              <w:t>Modular monolith</w:t>
            </w:r>
          </w:p>
        </w:tc>
        <w:tc>
          <w:tcPr>
            <w:tcW w:type="dxa" w:w="4752"/>
            <w:vAlign w:val="center"/>
          </w:tcPr>
          <w:p>
            <w:pPr>
              <w:spacing w:after="0"/>
            </w:pPr>
            <w:r/>
            <w:r>
              <w:rPr>
                <w:rFonts w:ascii="Aptos" w:hAnsi="Aptos"/>
                <w:b w:val="0"/>
                <w:sz w:val="17"/>
              </w:rPr>
              <w:t>Lowest operational complexity for initial volume while keeping domain boundaries.</w:t>
            </w:r>
          </w:p>
        </w:tc>
      </w:tr>
      <w:tr>
        <w:tc>
          <w:tcPr>
            <w:tcW w:type="dxa" w:w="1296"/>
            <w:vAlign w:val="center"/>
            <w:shd w:fill="F2F6FA"/>
          </w:tcPr>
          <w:p>
            <w:pPr>
              <w:spacing w:after="0"/>
            </w:pPr>
            <w:r/>
            <w:r>
              <w:rPr>
                <w:rFonts w:ascii="Aptos" w:hAnsi="Aptos"/>
                <w:b w:val="0"/>
                <w:sz w:val="17"/>
              </w:rPr>
              <w:t>ADR-02</w:t>
            </w:r>
          </w:p>
        </w:tc>
        <w:tc>
          <w:tcPr>
            <w:tcW w:type="dxa" w:w="3744"/>
            <w:vAlign w:val="center"/>
            <w:shd w:fill="F2F6FA"/>
          </w:tcPr>
          <w:p>
            <w:pPr>
              <w:spacing w:after="0"/>
            </w:pPr>
            <w:r/>
            <w:r>
              <w:rPr>
                <w:rFonts w:ascii="Aptos" w:hAnsi="Aptos"/>
                <w:b w:val="0"/>
                <w:sz w:val="17"/>
              </w:rPr>
              <w:t>Django REST Framework + PostgreSQL</w:t>
            </w:r>
          </w:p>
        </w:tc>
        <w:tc>
          <w:tcPr>
            <w:tcW w:type="dxa" w:w="4752"/>
            <w:vAlign w:val="center"/>
            <w:shd w:fill="F2F6FA"/>
          </w:tcPr>
          <w:p>
            <w:pPr>
              <w:spacing w:after="0"/>
            </w:pPr>
            <w:r/>
            <w:r>
              <w:rPr>
                <w:rFonts w:ascii="Aptos" w:hAnsi="Aptos"/>
                <w:b w:val="0"/>
                <w:sz w:val="17"/>
              </w:rPr>
              <w:t>Fits Python skills and supports transactional booking logic.</w:t>
            </w:r>
          </w:p>
        </w:tc>
      </w:tr>
      <w:tr>
        <w:tc>
          <w:tcPr>
            <w:tcW w:type="dxa" w:w="1296"/>
            <w:vAlign w:val="center"/>
          </w:tcPr>
          <w:p>
            <w:pPr>
              <w:spacing w:after="0"/>
            </w:pPr>
            <w:r/>
            <w:r>
              <w:rPr>
                <w:rFonts w:ascii="Aptos" w:hAnsi="Aptos"/>
                <w:b w:val="0"/>
                <w:sz w:val="17"/>
              </w:rPr>
              <w:t>ADR-03</w:t>
            </w:r>
          </w:p>
        </w:tc>
        <w:tc>
          <w:tcPr>
            <w:tcW w:type="dxa" w:w="3744"/>
            <w:vAlign w:val="center"/>
          </w:tcPr>
          <w:p>
            <w:pPr>
              <w:spacing w:after="0"/>
            </w:pPr>
            <w:r/>
            <w:r>
              <w:rPr>
                <w:rFonts w:ascii="Aptos" w:hAnsi="Aptos"/>
                <w:b w:val="0"/>
                <w:sz w:val="17"/>
              </w:rPr>
              <w:t>Flutter</w:t>
            </w:r>
          </w:p>
        </w:tc>
        <w:tc>
          <w:tcPr>
            <w:tcW w:type="dxa" w:w="4752"/>
            <w:vAlign w:val="center"/>
          </w:tcPr>
          <w:p>
            <w:pPr>
              <w:spacing w:after="0"/>
            </w:pPr>
            <w:r/>
            <w:r>
              <w:rPr>
                <w:rFonts w:ascii="Aptos" w:hAnsi="Aptos"/>
                <w:b w:val="0"/>
                <w:sz w:val="17"/>
              </w:rPr>
              <w:t>Single mobile codebase for Android and iOS.</w:t>
            </w:r>
          </w:p>
        </w:tc>
      </w:tr>
      <w:tr>
        <w:tc>
          <w:tcPr>
            <w:tcW w:type="dxa" w:w="1296"/>
            <w:vAlign w:val="center"/>
            <w:shd w:fill="F2F6FA"/>
          </w:tcPr>
          <w:p>
            <w:pPr>
              <w:spacing w:after="0"/>
            </w:pPr>
            <w:r/>
            <w:r>
              <w:rPr>
                <w:rFonts w:ascii="Aptos" w:hAnsi="Aptos"/>
                <w:b w:val="0"/>
                <w:sz w:val="17"/>
              </w:rPr>
              <w:t>ADR-04</w:t>
            </w:r>
          </w:p>
        </w:tc>
        <w:tc>
          <w:tcPr>
            <w:tcW w:type="dxa" w:w="3744"/>
            <w:vAlign w:val="center"/>
            <w:shd w:fill="F2F6FA"/>
          </w:tcPr>
          <w:p>
            <w:pPr>
              <w:spacing w:after="0"/>
            </w:pPr>
            <w:r/>
            <w:r>
              <w:rPr>
                <w:rFonts w:ascii="Aptos" w:hAnsi="Aptos"/>
                <w:b w:val="0"/>
                <w:sz w:val="17"/>
              </w:rPr>
              <w:t>Manual HIMS reconciliation in Phase 1</w:t>
            </w:r>
          </w:p>
        </w:tc>
        <w:tc>
          <w:tcPr>
            <w:tcW w:type="dxa" w:w="4752"/>
            <w:vAlign w:val="center"/>
            <w:shd w:fill="F2F6FA"/>
          </w:tcPr>
          <w:p>
            <w:pPr>
              <w:spacing w:after="0"/>
            </w:pPr>
            <w:r/>
            <w:r>
              <w:rPr>
                <w:rFonts w:ascii="Aptos" w:hAnsi="Aptos"/>
                <w:b w:val="0"/>
                <w:sz w:val="17"/>
              </w:rPr>
              <w:t>No supported API has been confirmed; avoids unsafe assumptions.</w:t>
            </w:r>
          </w:p>
        </w:tc>
      </w:tr>
      <w:tr>
        <w:tc>
          <w:tcPr>
            <w:tcW w:type="dxa" w:w="1296"/>
            <w:vAlign w:val="center"/>
          </w:tcPr>
          <w:p>
            <w:pPr>
              <w:spacing w:after="0"/>
            </w:pPr>
            <w:r/>
            <w:r>
              <w:rPr>
                <w:rFonts w:ascii="Aptos" w:hAnsi="Aptos"/>
                <w:b w:val="0"/>
                <w:sz w:val="17"/>
              </w:rPr>
              <w:t>ADR-05</w:t>
            </w:r>
          </w:p>
        </w:tc>
        <w:tc>
          <w:tcPr>
            <w:tcW w:type="dxa" w:w="3744"/>
            <w:vAlign w:val="center"/>
          </w:tcPr>
          <w:p>
            <w:pPr>
              <w:spacing w:after="0"/>
            </w:pPr>
            <w:r/>
            <w:r>
              <w:rPr>
                <w:rFonts w:ascii="Aptos" w:hAnsi="Aptos"/>
                <w:b w:val="0"/>
                <w:sz w:val="17"/>
              </w:rPr>
              <w:t>Staff-confirmed bookings</w:t>
            </w:r>
          </w:p>
        </w:tc>
        <w:tc>
          <w:tcPr>
            <w:tcW w:type="dxa" w:w="4752"/>
            <w:vAlign w:val="center"/>
          </w:tcPr>
          <w:p>
            <w:pPr>
              <w:spacing w:after="0"/>
            </w:pPr>
            <w:r/>
            <w:r>
              <w:rPr>
                <w:rFonts w:ascii="Aptos" w:hAnsi="Aptos"/>
                <w:b w:val="0"/>
                <w:sz w:val="17"/>
              </w:rPr>
              <w:t>Prevents app from promising availability it cannot verify.</w:t>
            </w:r>
          </w:p>
        </w:tc>
      </w:tr>
      <w:tr>
        <w:tc>
          <w:tcPr>
            <w:tcW w:type="dxa" w:w="1296"/>
            <w:vAlign w:val="center"/>
            <w:shd w:fill="F2F6FA"/>
          </w:tcPr>
          <w:p>
            <w:pPr>
              <w:spacing w:after="0"/>
            </w:pPr>
            <w:r/>
            <w:r>
              <w:rPr>
                <w:rFonts w:ascii="Aptos" w:hAnsi="Aptos"/>
                <w:b w:val="0"/>
                <w:sz w:val="17"/>
              </w:rPr>
              <w:t>ADR-06</w:t>
            </w:r>
          </w:p>
        </w:tc>
        <w:tc>
          <w:tcPr>
            <w:tcW w:type="dxa" w:w="3744"/>
            <w:vAlign w:val="center"/>
            <w:shd w:fill="F2F6FA"/>
          </w:tcPr>
          <w:p>
            <w:pPr>
              <w:spacing w:after="0"/>
            </w:pPr>
            <w:r/>
            <w:r>
              <w:rPr>
                <w:rFonts w:ascii="Aptos" w:hAnsi="Aptos"/>
                <w:b w:val="0"/>
                <w:sz w:val="17"/>
              </w:rPr>
              <w:t>Telugu + English, minimal UI</w:t>
            </w:r>
          </w:p>
        </w:tc>
        <w:tc>
          <w:tcPr>
            <w:tcW w:type="dxa" w:w="4752"/>
            <w:vAlign w:val="center"/>
            <w:shd w:fill="F2F6FA"/>
          </w:tcPr>
          <w:p>
            <w:pPr>
              <w:spacing w:after="0"/>
            </w:pPr>
            <w:r/>
            <w:r>
              <w:rPr>
                <w:rFonts w:ascii="Aptos" w:hAnsi="Aptos"/>
                <w:b w:val="0"/>
                <w:sz w:val="17"/>
              </w:rPr>
              <w:t>Matches target users and client usability requirement.</w:t>
            </w:r>
          </w:p>
        </w:tc>
      </w:tr>
      <w:tr>
        <w:tc>
          <w:tcPr>
            <w:tcW w:type="dxa" w:w="1296"/>
            <w:vAlign w:val="center"/>
          </w:tcPr>
          <w:p>
            <w:pPr>
              <w:spacing w:after="0"/>
            </w:pPr>
            <w:r/>
            <w:r>
              <w:rPr>
                <w:rFonts w:ascii="Aptos" w:hAnsi="Aptos"/>
                <w:b w:val="0"/>
                <w:sz w:val="17"/>
              </w:rPr>
              <w:t>ADR-07</w:t>
            </w:r>
          </w:p>
        </w:tc>
        <w:tc>
          <w:tcPr>
            <w:tcW w:type="dxa" w:w="3744"/>
            <w:vAlign w:val="center"/>
          </w:tcPr>
          <w:p>
            <w:pPr>
              <w:spacing w:after="0"/>
            </w:pPr>
            <w:r/>
            <w:r>
              <w:rPr>
                <w:rFonts w:ascii="Aptos" w:hAnsi="Aptos"/>
                <w:b w:val="0"/>
                <w:sz w:val="17"/>
              </w:rPr>
              <w:t>Push + SMS</w:t>
            </w:r>
          </w:p>
        </w:tc>
        <w:tc>
          <w:tcPr>
            <w:tcW w:type="dxa" w:w="4752"/>
            <w:vAlign w:val="center"/>
          </w:tcPr>
          <w:p>
            <w:pPr>
              <w:spacing w:after="0"/>
            </w:pPr>
            <w:r/>
            <w:r>
              <w:rPr>
                <w:rFonts w:ascii="Aptos" w:hAnsi="Aptos"/>
                <w:b w:val="0"/>
                <w:sz w:val="17"/>
              </w:rPr>
              <w:t>Supports app engagement and users who may not reliably receive push.</w:t>
            </w:r>
          </w:p>
        </w:tc>
      </w:tr>
      <w:tr>
        <w:tc>
          <w:tcPr>
            <w:tcW w:type="dxa" w:w="1296"/>
            <w:vAlign w:val="center"/>
            <w:shd w:fill="F2F6FA"/>
          </w:tcPr>
          <w:p>
            <w:pPr>
              <w:spacing w:after="0"/>
            </w:pPr>
            <w:r/>
            <w:r>
              <w:rPr>
                <w:rFonts w:ascii="Aptos" w:hAnsi="Aptos"/>
                <w:b w:val="0"/>
                <w:sz w:val="17"/>
              </w:rPr>
              <w:t>ADR-08</w:t>
            </w:r>
          </w:p>
        </w:tc>
        <w:tc>
          <w:tcPr>
            <w:tcW w:type="dxa" w:w="3744"/>
            <w:vAlign w:val="center"/>
            <w:shd w:fill="F2F6FA"/>
          </w:tcPr>
          <w:p>
            <w:pPr>
              <w:spacing w:after="0"/>
            </w:pPr>
            <w:r/>
            <w:r>
              <w:rPr>
                <w:rFonts w:ascii="Aptos" w:hAnsi="Aptos"/>
                <w:b w:val="0"/>
                <w:sz w:val="17"/>
              </w:rPr>
              <w:t>No online payments in Phase 1</w:t>
            </w:r>
          </w:p>
        </w:tc>
        <w:tc>
          <w:tcPr>
            <w:tcW w:type="dxa" w:w="4752"/>
            <w:vAlign w:val="center"/>
            <w:shd w:fill="F2F6FA"/>
          </w:tcPr>
          <w:p>
            <w:pPr>
              <w:spacing w:after="0"/>
            </w:pPr>
            <w:r/>
            <w:r>
              <w:rPr>
                <w:rFonts w:ascii="Aptos" w:hAnsi="Aptos"/>
                <w:b w:val="0"/>
                <w:sz w:val="17"/>
              </w:rPr>
              <w:t>Reduces scope, security burden and launch dependencies.</w:t>
            </w:r>
          </w:p>
        </w:tc>
      </w:tr>
    </w:tbl>
    <w:p>
      <w:pPr>
        <w:spacing w:after="20"/>
      </w:pPr>
    </w:p>
    <w:p/>
    <w:p>
      <w:pPr>
        <w:jc w:val="center"/>
      </w:pPr>
      <w:r>
        <w:rPr>
          <w:i/>
          <w:color w:val="526579"/>
        </w:rPr>
        <w:t>End of document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Architecture v1.0  •  Phase 1  •  Draft for technical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MALLIKA HOSPITALS  |  SYSTEM DESIGN &amp;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B34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E7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5B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D5B8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E7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