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40"/>
          <w:szCs w:val="40"/>
        </w:rPr>
        <w:t xml:space="preserve">AI-Generated Text Detection and Explainability System</w:t>
      </w:r>
    </w:p>
    <w:p>
      <w:pPr>
        <w:spacing w:after="100"/>
        <w:jc w:val="center"/>
      </w:pPr>
      <w:r>
        <w:rPr>
          <w:i/>
          <w:iCs/>
          <w:sz w:val="26"/>
          <w:szCs w:val="26"/>
        </w:rPr>
        <w:t xml:space="preserve">A B.Tech Final-Year Project Report</w:t>
      </w:r>
    </w:p>
    <w:p>
      <w:pPr>
        <w:spacing w:after="800"/>
        <w:jc w:val="center"/>
      </w:pPr>
      <w:r>
        <w:rPr>
          <w:sz w:val="24"/>
          <w:szCs w:val="24"/>
        </w:rPr>
        <w:t xml:space="preserve">Artificial Intelligence and Machine Learning</w:t>
      </w:r>
    </w:p>
    <w:p>
      <w:pPr>
        <w:spacing w:after="100"/>
        <w:jc w:val="center"/>
      </w:pPr>
      <w:r>
        <w:rPr>
          <w:color w:val="555555"/>
          <w:sz w:val="20"/>
          <w:szCs w:val="20"/>
        </w:rPr>
        <w:t xml:space="preserve">[Student Name(s)]  |  [Roll Number(s)]  |  [Department of AIML]  |  [Institution Name]  |  [Academic Year]</w:t>
      </w:r>
    </w:p>
    <w:p>
      <w:pPr>
        <w:jc w:val="center"/>
      </w:pPr>
      <w:r>
        <w:rPr>
          <w:i/>
          <w:iCs/>
          <w:color w:val="888888"/>
          <w:sz w:val="16"/>
          <w:szCs w:val="16"/>
        </w:rPr>
        <w:t xml:space="preserve">(Fields in brackets to be filled in before submission)</w:t>
      </w:r>
    </w:p>
    <w:p>
      <w:r>
        <w:br w:type="page"/>
      </w:r>
    </w:p>
    <w:p>
      <w:pPr>
        <w:pStyle w:val="Heading1"/>
        <w:spacing w:after="160" w:before="320"/>
      </w:pPr>
      <w:r>
        <w:t xml:space="preserve">Abstract</w:t>
      </w:r>
    </w:p>
    <w:p>
      <w:pPr>
        <w:spacing w:after="160"/>
        <w:jc w:val="both"/>
      </w:pPr>
      <w:r>
        <w:t xml:space="preserve">Detecting whether a piece of text was written by a human or generated by a large language model (LLM) has become a practically important problem for education, publishing, and content moderation. This project builds an ensemble AI-text detection system that combines three complementary machine-learning models -- a word-level TF-IDF and Logistic Regression classifier, a character-level TF-IDF and calibrated Linear SVM classifier, and a 28-feature stylometric classifier using Gradient Boosting -- and weights them using validation-set AUC. The system is evaluated on a 44,868-row labelled dataset of human and AI-generated essays under two protocols: a standard random stratified split, and a group-aware split that holds entire essay prompts out of training. The comparison shows the random-split test F1 score (0.991) is measurably inflated relative to the group-aware test F1 score (0.949), demonstrating a real data-leakage effect that the project explicitly measures rather than hides. Beyond classification, the system provides interpretable explanations for each prediction using per-term contribution scores from the linear model and occlusion-based local feature attribution for the stylometric model (in place of the SHAP library, which was not installed in the development environment), reports a word-count-based reliability tier instead of an overconfident score for short text, and is evaluated for probability calibration (Brier score), error patterns (false positive/negative analysis), and robustness to basic textual perturbations. The system is implemented as a modular Python codebase with a Streamlit web interface, is fully testable (24 automated tests), and is designed to run on a single CPU without requiring a GPU or paid API, in line with the constraints of a student laptop.</w:t>
      </w:r>
    </w:p>
    <w:p>
      <w:pPr>
        <w:pStyle w:val="Heading1"/>
        <w:spacing w:after="160" w:before="320"/>
      </w:pPr>
      <w:r>
        <w:t xml:space="preserve">Keywords</w:t>
      </w:r>
    </w:p>
    <w:p>
      <w:pPr>
        <w:spacing w:after="160"/>
        <w:jc w:val="both"/>
      </w:pPr>
      <w:r>
        <w:t xml:space="preserve">AI-generated text detection, Natural Language Processing, TF-IDF, Ensemble Learning, Explainable AI, Data Leakage, Stylometry, GradientBoosting, Model Calibration, Streamlit.</w:t>
      </w:r>
    </w:p>
    <w:p>
      <w:r>
        <w:br w:type="page"/>
      </w:r>
    </w:p>
    <w:p>
      <w:pPr>
        <w:pStyle w:val="Heading1"/>
        <w:spacing w:after="160" w:before="320"/>
      </w:pPr>
      <w:r>
        <w:t xml:space="preserve">Chapter 1: Introduction</w:t>
      </w:r>
    </w:p>
    <w:p>
      <w:pPr>
        <w:spacing w:after="160"/>
        <w:jc w:val="both"/>
      </w:pPr>
      <w:r>
        <w:t xml:space="preserve">The widespread availability of large language models (LLMs) such as GPT-family, LLaMA, Mistral, PaLM, and Claude models has made it easy to generate fluent, human-like text at scale. This has created a legitimate need, particularly in academic settings, for tools that can estimate whether a given piece of text was likely written by a human or generated by an AI system. At the same time, over-trusting such tools without understanding their limitations can cause real harm -- for example, falsely accusing a student of academic dishonesty based on an opaque classifier score.</w:t>
      </w:r>
    </w:p>
    <w:p>
      <w:pPr>
        <w:spacing w:after="160"/>
        <w:jc w:val="both"/>
      </w:pPr>
      <w:r>
        <w:t xml:space="preserve">This project addresses both sides of that problem. It builds a working AI-text detector using an ensemble of classical machine-learning models, and it treats explainability, reliability communication, and honest evaluation as first-class requirements rather than afterthoughts. Every design decision in this system was made with the question "could this mislead someone into over-trusting the output?" in mind.</w:t>
      </w:r>
    </w:p>
    <w:p>
      <w:pPr>
        <w:pStyle w:val="Heading2"/>
        <w:spacing w:after="120" w:before="240"/>
      </w:pPr>
      <w:r>
        <w:t xml:space="preserve">1.1 Motivation</w:t>
      </w:r>
    </w:p>
    <w:p>
      <w:pPr>
        <w:spacing w:after="160"/>
        <w:jc w:val="both"/>
      </w:pPr>
      <w:r>
        <w:t xml:space="preserve">Most publicly available AI-text detectors present a single confidence-like number with no explanation of what drove it, no discussion of how reliable that number is for short text, and no honest account of how the detector was evaluated. This project was undertaken to build a more responsible alternative: one that shows its work, one that is deliberately conservative about very short text, and one whose evaluation methodology is itself scrutinised for data leakage rather than assumed to be correct.</w:t>
      </w:r>
    </w:p>
    <w:p>
      <w:pPr>
        <w:pStyle w:val="Heading2"/>
        <w:spacing w:after="120" w:before="240"/>
      </w:pPr>
      <w:r>
        <w:t xml:space="preserve">1.2 Scope of the Project</w:t>
      </w:r>
    </w:p>
    <w:p>
      <w:pPr>
        <w:spacing w:after="160"/>
        <w:jc w:val="both"/>
      </w:pPr>
      <w:r>
        <w:t xml:space="preserve">The system classifies English-language text (primarily essay-style writing, matching its training data) into HUMAN-WRITTEN, AI-GENERATED, or UNCERTAIN/LOW-CONFIDENCE. It provides per-prediction explanations, a batch-analysis mode for CSV files, file upload support for .txt/.docx/.pdf, and a Streamlit-based web interface with dedicated tabs for detection, explainability, writing analysis, model comparison, and evaluation reporting.</w:t>
      </w:r>
    </w:p>
    <w:p>
      <w:pPr>
        <w:pStyle w:val="Heading2"/>
        <w:spacing w:after="120" w:before="240"/>
      </w:pPr>
      <w:r>
        <w:t xml:space="preserve">1.3 Report Organization</w:t>
      </w:r>
    </w:p>
    <w:p>
      <w:pPr>
        <w:spacing w:after="160"/>
        <w:jc w:val="both"/>
      </w:pPr>
      <w:r>
        <w:t xml:space="preserve">Chapter 2 surveys existing approaches to AI-text detection. Chapter 3 states the problem and objectives precisely. Chapter 4 analyses the existing/starting codebase this project was upgraded from. Chapter 5 describes the proposed methodology. Chapter 6 covers system design. Chapter 7 describes implementation. Chapter 8 reports actual, measured results. Chapter 9 covers testing. Chapter 10 is an honest discussion of limitations and future scope. Chapter 11 concludes.</w:t>
      </w:r>
    </w:p>
    <w:p>
      <w:r>
        <w:br w:type="page"/>
      </w:r>
    </w:p>
    <w:p>
      <w:pPr>
        <w:pStyle w:val="Heading1"/>
        <w:spacing w:after="160" w:before="320"/>
      </w:pPr>
      <w:r>
        <w:t xml:space="preserve">Chapter 2: Literature Survey</w:t>
      </w:r>
    </w:p>
    <w:p>
      <w:pPr>
        <w:spacing w:after="160"/>
        <w:jc w:val="both"/>
      </w:pPr>
      <w:r>
        <w:t xml:space="preserve">AI-generated text detection approaches broadly fall into three families, each with known strengths and weaknesses relevant to the design choices made in this project.</w:t>
      </w:r>
    </w:p>
    <w:p>
      <w:pPr>
        <w:pStyle w:val="Heading2"/>
        <w:spacing w:after="120" w:before="240"/>
      </w:pPr>
      <w:r>
        <w:t xml:space="preserve">2.1 Statistical / Feature-Based Detectors</w:t>
      </w:r>
    </w:p>
    <w:p>
      <w:pPr>
        <w:spacing w:after="160"/>
        <w:jc w:val="both"/>
      </w:pPr>
      <w:r>
        <w:t xml:space="preserve">Early and still-widely-used approaches rely on stylometric and statistical features -- perplexity, burstiness, sentence-length variance, vocabulary richness -- on the observation that LLM output tends to be more uniform and less "bursty" than human writing (this intuition motivated GLTR-style visualisations and zero-shot detectors such as DetectGPT). These methods are interpretable and cheap to compute but are generally the weakest of the three families in raw accuracy, which matches the finding in this project that the stylometric-only model has the lowest individual AUC (0.987) among the three base models (Chapter 8).</w:t>
      </w:r>
    </w:p>
    <w:p>
      <w:pPr>
        <w:pStyle w:val="Heading2"/>
        <w:spacing w:after="120" w:before="240"/>
      </w:pPr>
      <w:r>
        <w:t xml:space="preserve">2.2 Classical Supervised Learning on Text Features</w:t>
      </w:r>
    </w:p>
    <w:p>
      <w:pPr>
        <w:spacing w:after="160"/>
        <w:jc w:val="both"/>
      </w:pPr>
      <w:r>
        <w:t xml:space="preserve">TF-IDF vectorization combined with classical classifiers (Logistic Regression, SVM, Naive Bayes) remains a strong, lightweight baseline for text classification tasks in general, including AI-text detection. These models train in seconds to minutes on commodity hardware, are naturally interpretable via coefficient inspection, and were the two strongest individual models measured in this project (word-model test AUC 0.999, character-model test AUC 0.998).</w:t>
      </w:r>
    </w:p>
    <w:p>
      <w:pPr>
        <w:pStyle w:val="Heading2"/>
        <w:spacing w:after="120" w:before="240"/>
      </w:pPr>
      <w:r>
        <w:t xml:space="preserve">2.3 Fine-Tuned Transformer Classifiers</w:t>
      </w:r>
    </w:p>
    <w:p>
      <w:pPr>
        <w:spacing w:after="160"/>
        <w:jc w:val="both"/>
      </w:pPr>
      <w:r>
        <w:t xml:space="preserve">Fine-tuning a pretrained transformer (BERT, RoBERTa, DeBERTa, DistilBERT) for binary classification typically achieves the strongest raw accuracy of the three families in published benchmarks, at the cost of needing more compute, more training data per unit of accuracy gained, and being less directly interpretable without additional tooling (attention visualisation, SHAP, integrated gradients). This project scaffolds a transformer model (Model D, Chapter 7) as an optional, additive component precisely because of this compute/interpretability trade-off.</w:t>
      </w:r>
    </w:p>
    <w:p>
      <w:pPr>
        <w:pStyle w:val="Heading2"/>
        <w:spacing w:after="120" w:before="240"/>
      </w:pPr>
      <w:r>
        <w:t xml:space="preserve">2.4 Known Limitations in the Literature</w:t>
      </w:r>
    </w:p>
    <w:p>
      <w:pPr>
        <w:pStyle w:val="ListParagraph"/>
        <w:numPr>
          <w:ilvl w:val="0"/>
          <w:numId w:val="1"/>
        </w:numPr>
        <w:spacing w:after="80"/>
      </w:pPr>
      <w:r>
        <w:t xml:space="preserve">Detectors trained on one generator family (e.g., GPT-3.5) often generalize poorly to text from a different generator family.</w:t>
      </w:r>
    </w:p>
    <w:p>
      <w:pPr>
        <w:pStyle w:val="ListParagraph"/>
        <w:numPr>
          <w:ilvl w:val="0"/>
          <w:numId w:val="1"/>
        </w:numPr>
        <w:spacing w:after="80"/>
      </w:pPr>
      <w:r>
        <w:t xml:space="preserve">Adversarial paraphrasing (running AI text through a paraphrasing model) is consistently reported as one of the most effective ways to evade detection -- far more effective than superficial edits.</w:t>
      </w:r>
    </w:p>
    <w:p>
      <w:pPr>
        <w:pStyle w:val="ListParagraph"/>
        <w:numPr>
          <w:ilvl w:val="0"/>
          <w:numId w:val="1"/>
        </w:numPr>
        <w:spacing w:after="80"/>
      </w:pPr>
      <w:r>
        <w:t xml:space="preserve">Evaluation methodology matters enormously: splits that allow near-duplicate or same-topic text to appear in both train and test inflate reported accuracy, a concern this project directly measures rather than assumes away (Chapter 8, Section 8.3).</w:t>
      </w:r>
    </w:p>
    <w:p>
      <w:pPr>
        <w:pStyle w:val="Heading2"/>
        <w:spacing w:after="120" w:before="240"/>
      </w:pPr>
      <w:r>
        <w:t xml:space="preserve">2.5 Positioning of This Project</w:t>
      </w:r>
    </w:p>
    <w:p>
      <w:pPr>
        <w:spacing w:after="160"/>
        <w:jc w:val="both"/>
      </w:pPr>
      <w:r>
        <w:t xml:space="preserve">This project is not a single-family detector but a validation-weighted ensemble spanning both classical text-feature families (word and character TF-IDF) and stylometric features, with an explicit, optional path to add a transformer classifier. It differentiates itself from typical student implementations by directly measuring the leakage effect described in 2.4 rather than reporting only a single, likely-inflated accuracy number.</w:t>
      </w:r>
    </w:p>
    <w:p>
      <w:r>
        <w:br w:type="page"/>
      </w:r>
    </w:p>
    <w:p>
      <w:pPr>
        <w:pStyle w:val="Heading1"/>
        <w:spacing w:after="160" w:before="320"/>
      </w:pPr>
      <w:r>
        <w:t xml:space="preserve">Chapter 3: Problem Statement and Objectives</w:t>
      </w:r>
    </w:p>
    <w:p>
      <w:pPr>
        <w:pStyle w:val="Heading2"/>
        <w:spacing w:after="120" w:before="240"/>
      </w:pPr>
      <w:r>
        <w:t xml:space="preserve">3.1 Problem Statement</w:t>
      </w:r>
    </w:p>
    <w:p>
      <w:pPr>
        <w:spacing w:after="160"/>
        <w:jc w:val="both"/>
      </w:pPr>
      <w:r>
        <w:t xml:space="preserve">Given a piece of English text, determine whether it was most likely written by a human or generated by an AI language model, while (a) being honest about the uncertainty of that determination, especially for short text, (b) explaining which evidence in the text drove the prediction, and (c) reporting an evaluation methodology that is itself scrutinised for common pitfalls such as data leakage, rather than a single unexamined accuracy figure.</w:t>
      </w:r>
    </w:p>
    <w:p>
      <w:pPr>
        <w:pStyle w:val="Heading2"/>
        <w:spacing w:after="120" w:before="240"/>
      </w:pPr>
      <w:r>
        <w:t xml:space="preserve">3.2 Objectives</w:t>
      </w:r>
    </w:p>
    <w:p>
      <w:pPr>
        <w:pStyle w:val="ListParagraph"/>
        <w:numPr>
          <w:ilvl w:val="0"/>
          <w:numId w:val="1"/>
        </w:numPr>
        <w:spacing w:after="80"/>
      </w:pPr>
      <w:r>
        <w:t xml:space="preserve">Build a multi-model ensemble (word TF-IDF, character TF-IDF, stylometric features, and an optional transformer) that outperforms any single model.</w:t>
      </w:r>
    </w:p>
    <w:p>
      <w:pPr>
        <w:pStyle w:val="ListParagraph"/>
        <w:numPr>
          <w:ilvl w:val="0"/>
          <w:numId w:val="1"/>
        </w:numPr>
        <w:spacing w:after="80"/>
      </w:pPr>
      <w:r>
        <w:t xml:space="preserve">Fix the evaluation methodology to detect and report data leakage using a group-aware split, not only a random split.</w:t>
      </w:r>
    </w:p>
    <w:p>
      <w:pPr>
        <w:pStyle w:val="ListParagraph"/>
        <w:numPr>
          <w:ilvl w:val="0"/>
          <w:numId w:val="1"/>
        </w:numPr>
        <w:spacing w:after="80"/>
      </w:pPr>
      <w:r>
        <w:t xml:space="preserve">Provide per-prediction explainability: which words/phrases and which stylometric features drove the prediction, and how much the base models agree.</w:t>
      </w:r>
    </w:p>
    <w:p>
      <w:pPr>
        <w:pStyle w:val="ListParagraph"/>
        <w:numPr>
          <w:ilvl w:val="0"/>
          <w:numId w:val="1"/>
        </w:numPr>
        <w:spacing w:after="80"/>
      </w:pPr>
      <w:r>
        <w:t xml:space="preserve">Communicate reliability honestly: flag short text as lower-reliability instead of presenting an overconfident score, and label the output a "prediction score" rather than "confidence."</w:t>
      </w:r>
    </w:p>
    <w:p>
      <w:pPr>
        <w:pStyle w:val="ListParagraph"/>
        <w:numPr>
          <w:ilvl w:val="0"/>
          <w:numId w:val="1"/>
        </w:numPr>
        <w:spacing w:after="80"/>
      </w:pPr>
      <w:r>
        <w:t xml:space="preserve">Evaluate calibration (is a 0.8 score actually right ~80% of the time?), error patterns, and basic robustness, and report all results honestly, including negative or weaker findings.</w:t>
      </w:r>
    </w:p>
    <w:p>
      <w:pPr>
        <w:pStyle w:val="ListParagraph"/>
        <w:numPr>
          <w:ilvl w:val="0"/>
          <w:numId w:val="1"/>
        </w:numPr>
        <w:spacing w:after="80"/>
      </w:pPr>
      <w:r>
        <w:t xml:space="preserve">Keep the system laptop-friendly (single CPU, no mandatory GPU, no paid API) and reproducible (fixed random seeds, versioned config, experiment tracking).</w:t>
      </w:r>
    </w:p>
    <w:p>
      <w:pPr>
        <w:pStyle w:val="Heading2"/>
        <w:spacing w:after="120" w:before="240"/>
      </w:pPr>
      <w:r>
        <w:t xml:space="preserve">3.3 Non-Objectives</w:t>
      </w:r>
    </w:p>
    <w:p>
      <w:pPr>
        <w:spacing w:after="160"/>
        <w:jc w:val="both"/>
      </w:pPr>
      <w:r>
        <w:t xml:space="preserve">This project does not claim to detect all AI-generated text, does not claim robustness against dedicated adversarial paraphrasing (Chapter 10), and does not attempt to cover non-English text or non-essay-style writing (code, poetry, chat) given the training data available.</w:t>
      </w:r>
    </w:p>
    <w:p>
      <w:r>
        <w:br w:type="page"/>
      </w:r>
    </w:p>
    <w:p>
      <w:pPr>
        <w:pStyle w:val="Heading1"/>
        <w:spacing w:after="160" w:before="320"/>
      </w:pPr>
      <w:r>
        <w:t xml:space="preserve">Chapter 4: System Analysis</w:t>
      </w:r>
    </w:p>
    <w:p>
      <w:pPr>
        <w:pStyle w:val="Heading2"/>
        <w:spacing w:after="120" w:before="240"/>
      </w:pPr>
      <w:r>
        <w:t xml:space="preserve">4.1 Starting Codebase</w:t>
      </w:r>
    </w:p>
    <w:p>
      <w:pPr>
        <w:spacing w:after="160"/>
        <w:jc w:val="both"/>
      </w:pPr>
      <w:r>
        <w:t xml:space="preserve">The project began from an existing prototype ("AITextDetected_Advanced") consisting of six files (train.py, config.py, features.py, predictor.py, app.py, compare_models.py; 322 lines total) plus the raw dataset. An audit of this codebase, conducted before any modification, found the following.</w:t>
      </w:r>
    </w:p>
    <w:p>
      <w:pPr>
        <w:pStyle w:val="Heading2"/>
        <w:spacing w:after="120" w:before="240"/>
      </w:pPr>
      <w:r>
        <w:t xml:space="preserve">4.2 Audit Findings</w:t>
      </w:r>
    </w:p>
    <w:p>
      <w:pPr>
        <w:pStyle w:val="ListParagraph"/>
        <w:numPr>
          <w:ilvl w:val="0"/>
          <w:numId w:val="1"/>
        </w:numPr>
        <w:spacing w:after="80"/>
      </w:pPr>
      <w:r>
        <w:t xml:space="preserve">The architecture (word TF-IDF+LogReg, char TF-IDF+SVM, stylometric+XGBoost, AUC-weighted ensemble) was sound in principle and was preserved as the baseline.</w:t>
      </w:r>
    </w:p>
    <w:p>
      <w:pPr>
        <w:pStyle w:val="ListParagraph"/>
        <w:numPr>
          <w:ilvl w:val="0"/>
          <w:numId w:val="1"/>
        </w:numPr>
        <w:spacing w:after="80"/>
      </w:pPr>
      <w:r>
        <w:t xml:space="preserve">The evaluation used only a random stratified split; a code comment indicated a group-aware split had been attempted and abandoned, but no group-aware numbers were actually reported -- meaning the leakage risk was known but unmeasured.</w:t>
      </w:r>
    </w:p>
    <w:p>
      <w:pPr>
        <w:pStyle w:val="ListParagraph"/>
        <w:numPr>
          <w:ilvl w:val="0"/>
          <w:numId w:val="1"/>
        </w:numPr>
        <w:spacing w:after="80"/>
      </w:pPr>
      <w:r>
        <w:t xml:space="preserve">predictor.py and app.py were thin stubs (38 and 39 lines) with no explainability, no reliability policy, and no file/batch input.</w:t>
      </w:r>
    </w:p>
    <w:p>
      <w:pPr>
        <w:pStyle w:val="ListParagraph"/>
        <w:numPr>
          <w:ilvl w:val="0"/>
          <w:numId w:val="1"/>
        </w:numPr>
        <w:spacing w:after="80"/>
      </w:pPr>
      <w:r>
        <w:t xml:space="preserve">There was no test suite, no logging, no centralized configuration (constants were scattered), and no experiment tracking.</w:t>
      </w:r>
    </w:p>
    <w:p>
      <w:pPr>
        <w:pStyle w:val="ListParagraph"/>
        <w:numPr>
          <w:ilvl w:val="0"/>
          <w:numId w:val="1"/>
        </w:numPr>
        <w:spacing w:after="80"/>
      </w:pPr>
      <w:r>
        <w:t xml:space="preserve">The stylometric feature set covered roughly 15 features versus the ~28 ultimately implemented.</w:t>
      </w:r>
    </w:p>
    <w:p>
      <w:pPr>
        <w:pStyle w:val="Heading2"/>
        <w:spacing w:after="120" w:before="240"/>
      </w:pPr>
      <w:r>
        <w:t xml:space="preserve">4.3 Requirement Analysis</w:t>
      </w:r>
    </w:p>
    <w:p>
      <w:pPr>
        <w:pStyle w:val="Heading3"/>
        <w:spacing w:after="100" w:before="180"/>
      </w:pPr>
      <w:r>
        <w:t xml:space="preserve">4.3.1 Functional Requirements</w:t>
      </w:r>
    </w:p>
    <w:p>
      <w:pPr>
        <w:pStyle w:val="ListParagraph"/>
        <w:numPr>
          <w:ilvl w:val="0"/>
          <w:numId w:val="1"/>
        </w:numPr>
        <w:spacing w:after="80"/>
      </w:pPr>
      <w:r>
        <w:t xml:space="preserve">Classify input text and return a label, a prediction score, and a reliability tier.</w:t>
      </w:r>
    </w:p>
    <w:p>
      <w:pPr>
        <w:pStyle w:val="ListParagraph"/>
        <w:numPr>
          <w:ilvl w:val="0"/>
          <w:numId w:val="1"/>
        </w:numPr>
        <w:spacing w:after="80"/>
      </w:pPr>
      <w:r>
        <w:t xml:space="preserve">Explain the prediction at both the word/phrase level and the stylometric-feature level.</w:t>
      </w:r>
    </w:p>
    <w:p>
      <w:pPr>
        <w:pStyle w:val="ListParagraph"/>
        <w:numPr>
          <w:ilvl w:val="0"/>
          <w:numId w:val="1"/>
        </w:numPr>
        <w:spacing w:after="80"/>
      </w:pPr>
      <w:r>
        <w:t xml:space="preserve">Support single-text, file-upload, and batch-CSV analysis.</w:t>
      </w:r>
    </w:p>
    <w:p>
      <w:pPr>
        <w:pStyle w:val="ListParagraph"/>
        <w:numPr>
          <w:ilvl w:val="0"/>
          <w:numId w:val="1"/>
        </w:numPr>
        <w:spacing w:after="80"/>
      </w:pPr>
      <w:r>
        <w:t xml:space="preserve">Report evaluation metrics under both random and group-aware splits.</w:t>
      </w:r>
    </w:p>
    <w:p>
      <w:pPr>
        <w:pStyle w:val="Heading3"/>
        <w:spacing w:after="100" w:before="180"/>
      </w:pPr>
      <w:r>
        <w:t xml:space="preserve">4.3.2 Non-Functional Requirements</w:t>
      </w:r>
    </w:p>
    <w:p>
      <w:pPr>
        <w:pStyle w:val="ListParagraph"/>
        <w:numPr>
          <w:ilvl w:val="0"/>
          <w:numId w:val="1"/>
        </w:numPr>
        <w:spacing w:after="80"/>
      </w:pPr>
      <w:r>
        <w:t xml:space="preserve">Must train and run inference on a single CPU core within a few minutes for the default configuration (FAST_MODE).</w:t>
      </w:r>
    </w:p>
    <w:p>
      <w:pPr>
        <w:pStyle w:val="ListParagraph"/>
        <w:numPr>
          <w:ilvl w:val="0"/>
          <w:numId w:val="1"/>
        </w:numPr>
        <w:spacing w:after="80"/>
      </w:pPr>
      <w:r>
        <w:t xml:space="preserve">Must degrade gracefully when optional dependencies (XGBoost, textstat, SHAP, torch/transformers) are unavailable.</w:t>
      </w:r>
    </w:p>
    <w:p>
      <w:pPr>
        <w:pStyle w:val="ListParagraph"/>
        <w:numPr>
          <w:ilvl w:val="0"/>
          <w:numId w:val="1"/>
        </w:numPr>
        <w:spacing w:after="80"/>
      </w:pPr>
      <w:r>
        <w:t xml:space="preserve">Must not silently overwrite or fabricate results; every reported number must trace to an actual run.</w:t>
      </w:r>
    </w:p>
    <w:p>
      <w:pPr>
        <w:pStyle w:val="Heading2"/>
        <w:spacing w:after="120" w:before="240"/>
      </w:pPr>
      <w:r>
        <w:t xml:space="preserve">4.4 Feasibility Study</w:t>
      </w:r>
    </w:p>
    <w:p>
      <w:pPr>
        <w:spacing w:after="160"/>
        <w:jc w:val="both"/>
      </w:pPr>
      <w:r>
        <w:t xml:space="preserve">Technical feasibility was confirmed by successfully training and evaluating the full pipeline in a constrained, single-CPU, no-internet development sandbox -- the same or a stricter constraint than a typical student laptop. Economic feasibility is trivial: every dependency used is open-source, and no paid API is required. Operational feasibility is supported by the Streamlit interface requiring no specialised skill to operate.</w:t>
      </w:r>
    </w:p>
    <w:p>
      <w:r>
        <w:br w:type="page"/>
      </w:r>
    </w:p>
    <w:p>
      <w:pPr>
        <w:pStyle w:val="Heading1"/>
        <w:spacing w:after="160" w:before="320"/>
      </w:pPr>
      <w:r>
        <w:t xml:space="preserve">Chapter 5: Proposed Methodology</w:t>
      </w:r>
    </w:p>
    <w:p>
      <w:pPr>
        <w:pStyle w:val="Heading2"/>
        <w:spacing w:after="120" w:before="240"/>
      </w:pPr>
      <w:r>
        <w:t xml:space="preserve">5.1 Overview</w:t>
      </w:r>
    </w:p>
    <w:p>
      <w:pPr>
        <w:spacing w:after="160"/>
        <w:jc w:val="both"/>
      </w:pPr>
      <w:r>
        <w:t xml:space="preserve">The proposed system trains three base models independently on the same train split, combines their validation-set probabilities into an ensemble score using AUC-based weighting, selects a decision threshold by maximising validation F1, and evaluates the final pipeline on a held-out test split under two different splitting protocols.</w:t>
      </w:r>
    </w:p>
    <w:p>
      <w:pPr>
        <w:pStyle w:val="Heading2"/>
        <w:spacing w:after="120" w:before="240"/>
      </w:pPr>
      <w:r>
        <w:t xml:space="preserve">5.2 Data Pipeline</w:t>
      </w:r>
    </w:p>
    <w:p>
      <w:pPr>
        <w:spacing w:after="160"/>
        <w:jc w:val="both"/>
      </w:pPr>
      <w:r>
        <w:t xml:space="preserve">Raw data is loaded, rows with missing or empty text are dropped, exact duplicate texts are removed, and labels are normalized from varied representations (e.g., "AI", "1", "AI-generated") to a binary 0/1 encoding. A dataset report (row counts, class balance, source/prompt distribution, text-length statistics) is generated and saved for later reference (see Chapter 8, Table 8.1).</w:t>
      </w:r>
    </w:p>
    <w:p>
      <w:pPr>
        <w:pStyle w:val="Heading2"/>
        <w:spacing w:after="120" w:before="240"/>
      </w:pPr>
      <w:r>
        <w:t xml:space="preserve">5.3 Leakage-Controlled Splitting</w:t>
      </w:r>
    </w:p>
    <w:p>
      <w:pPr>
        <w:spacing w:after="160"/>
        <w:jc w:val="both"/>
      </w:pPr>
      <w:r>
        <w:t xml:space="preserve">Two splitting protocols are run and compared:</w:t>
      </w:r>
    </w:p>
    <w:p>
      <w:pPr>
        <w:pStyle w:val="ListParagraph"/>
        <w:numPr>
          <w:ilvl w:val="0"/>
          <w:numId w:val="1"/>
        </w:numPr>
        <w:spacing w:after="80"/>
      </w:pPr>
      <w:r>
        <w:t xml:space="preserve">Random stratified split: standard train/validation/test split stratified by label.</w:t>
      </w:r>
    </w:p>
    <w:p>
      <w:pPr>
        <w:pStyle w:val="ListParagraph"/>
        <w:numPr>
          <w:ilvl w:val="0"/>
          <w:numId w:val="1"/>
        </w:numPr>
        <w:spacing w:after="80"/>
      </w:pPr>
      <w:r>
        <w:t xml:space="preserve">Group-aware split: GroupShuffleSplit on the prompt_name column, which ensures no essay prompt appears in both the training set and the test set.</w:t>
      </w:r>
    </w:p>
    <w:p>
      <w:pPr>
        <w:spacing w:after="160"/>
        <w:jc w:val="both"/>
      </w:pPr>
      <w:r>
        <w:t xml:space="preserve">A key methodological finding from this project's own data analysis (Chapter 8) is that the dataset's source column is not a valid grouping variable for leakage control -- it is almost perfectly collinear with the label, since each AI generator's output is, by construction, entirely in the AI class. prompt_name was used instead because it spans both classes.</w:t>
      </w:r>
    </w:p>
    <w:p>
      <w:pPr>
        <w:pStyle w:val="Heading2"/>
        <w:spacing w:after="120" w:before="240"/>
      </w:pPr>
      <w:r>
        <w:t xml:space="preserve">5.4 Model Training</w:t>
      </w:r>
    </w:p>
    <w:p>
      <w:pPr>
        <w:spacing w:after="160"/>
        <w:jc w:val="both"/>
      </w:pPr>
      <w:r>
        <w:t xml:space="preserve">Model A (word-level) uses TF-IDF vectorization (1-2 gram, up to 60,000 features in full mode) with Logistic Regression (class-balanced). Model B (character-level) uses character TF-IDF (3-5 gram, up to 50,000 features) with a Calibrated Linear SVM (Platt-style sigmoid calibration via cross-validation). Model C (stylometric) computes 28 handcrafted features (Chapter 7) and trains GradientBoostingClassifier, or XGBoost if available.</w:t>
      </w:r>
    </w:p>
    <w:p>
      <w:pPr>
        <w:pStyle w:val="Heading2"/>
        <w:spacing w:after="120" w:before="240"/>
      </w:pPr>
      <w:r>
        <w:t xml:space="preserve">5.5 Ensemble Combination</w:t>
      </w:r>
    </w:p>
    <w:p>
      <w:pPr>
        <w:spacing w:after="160"/>
        <w:jc w:val="both"/>
      </w:pPr>
      <w:r>
        <w:t xml:space="preserve">Base model probabilities on the validation set are combined into ensemble weights using validation ROC-AUC (weights proportional to AUC above the 0.5 chance level, floored to avoid a single weak model being zeroed out entirely). Equal-weighting and F1-weighting are also implemented (config.ENSEMBLE_WEIGHTING) for comparison. The decision threshold is chosen by a linear search over validation F1 rather than fixed at 0.5.</w:t>
      </w:r>
    </w:p>
    <w:p>
      <w:pPr>
        <w:pStyle w:val="Heading2"/>
        <w:spacing w:after="120" w:before="240"/>
      </w:pPr>
      <w:r>
        <w:t xml:space="preserve">5.6 Explainability Methodology</w:t>
      </w:r>
    </w:p>
    <w:p>
      <w:pPr>
        <w:spacing w:after="160"/>
        <w:jc w:val="both"/>
      </w:pPr>
      <w:r>
        <w:t xml:space="preserve">For the word model, per-prediction contribution is computed as the elementwise product of each present n-gram's TF-IDF weight and its logistic-regression coefficient. For the stylometric model, two complementary views are provided: global feature_importances_ (what the model generally relies on) and a local occlusion-based attribution (Chapter 7) that measures how much replacing this specific text's feature values with typical training values would change this specific prediction -- implemented because the SHAP library was not available in the development environment.</w:t>
      </w:r>
    </w:p>
    <w:p>
      <w:pPr>
        <w:pStyle w:val="Heading2"/>
        <w:spacing w:after="120" w:before="240"/>
      </w:pPr>
      <w:r>
        <w:t xml:space="preserve">5.7 Reliability and Calibration</w:t>
      </w:r>
    </w:p>
    <w:p>
      <w:pPr>
        <w:spacing w:after="160"/>
        <w:jc w:val="both"/>
      </w:pPr>
      <w:r>
        <w:t xml:space="preserve">A word-count-based reliability tier (insufficient / low / moderate / normal) is attached to every prediction. Separately, calibration is evaluated (Brier score, calibration curve, Platt scaling, isotonic regression) to check whether the ensemble's raw probability output is trustworthy as a probability, not only as a ranking signal.</w:t>
      </w:r>
    </w:p>
    <w:p>
      <w:r>
        <w:br w:type="page"/>
      </w:r>
    </w:p>
    <w:p>
      <w:pPr>
        <w:pStyle w:val="Heading1"/>
        <w:spacing w:after="160" w:before="320"/>
      </w:pPr>
      <w:r>
        <w:t xml:space="preserve">Chapter 6: System Design</w:t>
      </w:r>
    </w:p>
    <w:p>
      <w:pPr>
        <w:pStyle w:val="Heading2"/>
        <w:spacing w:after="120" w:before="240"/>
      </w:pPr>
      <w:r>
        <w:t xml:space="preserve">6.1 Architecture Diagram</w:t>
      </w:r>
    </w:p>
    <w:p>
      <w:pPr>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5905500"/>
                    </a:xfrm>
                    <a:prstGeom prst="rect">
                      <a:avLst/>
                    </a:prstGeom>
                  </pic:spPr>
                </pic:pic>
              </a:graphicData>
            </a:graphic>
          </wp:inline>
        </w:drawing>
      </w:r>
    </w:p>
    <w:p>
      <w:pPr>
        <w:spacing w:after="240" w:before="80"/>
        <w:jc w:val="center"/>
      </w:pPr>
      <w:r>
        <w:rPr>
          <w:i/>
          <w:iCs/>
          <w:color w:val="555555"/>
          <w:sz w:val="18"/>
          <w:szCs w:val="18"/>
        </w:rPr>
        <w:t xml:space="preserve">Figure 6.1: End-to-end system architecture, from raw dataset to the Streamlit UI.</w:t>
      </w:r>
    </w:p>
    <w:p>
      <w:pPr>
        <w:pStyle w:val="Heading2"/>
        <w:spacing w:after="120" w:before="240"/>
      </w:pPr>
      <w:r>
        <w:t xml:space="preserve">6.2 Module-Level Design</w:t>
      </w:r>
    </w:p>
    <w:p>
      <w:pPr>
        <w:spacing w:after="160"/>
        <w:jc w:val="both"/>
      </w:pPr>
      <w:r>
        <w:t xml:space="preserve">The codebase is organized into a config layer, a source library (src/), a training layer (training/), an inference layer (predictor.py), and a presentation layer (app.py). This separation means the training pipeline and the inference pipeline never duplicate feature-extraction logic -- both import the same src/features.py -- which prevents train/serve skew.</w:t>
      </w:r>
    </w:p>
    <w:p>
      <w:pPr>
        <w:pStyle w:val="Heading2"/>
        <w:spacing w:after="120" w:before="240"/>
      </w:pPr>
      <w:r>
        <w:t xml:space="preserve">6.3 Data Flow</w:t>
      </w:r>
    </w:p>
    <w:p>
      <w:pPr>
        <w:pStyle w:val="ListParagraph"/>
        <w:numPr>
          <w:ilvl w:val="0"/>
          <w:numId w:val="1"/>
        </w:numPr>
        <w:spacing w:after="80"/>
      </w:pPr>
      <w:r>
        <w:t xml:space="preserve">Training time: raw CSV -&gt; src/data_pipeline.py -&gt; training/train.py (fits vectorizers + models, computes ensemble weights and threshold, runs calibration/error analysis/permutation importance) -&gt; models/ (joblib artifacts) + data/reports/ (JSON reports).</w:t>
      </w:r>
    </w:p>
    <w:p>
      <w:pPr>
        <w:pStyle w:val="ListParagraph"/>
        <w:numPr>
          <w:ilvl w:val="0"/>
          <w:numId w:val="1"/>
        </w:numPr>
        <w:spacing w:after="80"/>
      </w:pPr>
      <w:r>
        <w:t xml:space="preserve">Inference time: user text -&gt; predictor.py (loads the saved artifacts once, never retrains) -&gt; src/features.py + src/reliability.py + src/explainability.py -&gt; app.py tabs.</w:t>
      </w:r>
    </w:p>
    <w:p>
      <w:pPr>
        <w:pStyle w:val="Heading2"/>
        <w:spacing w:after="120" w:before="240"/>
      </w:pPr>
      <w:r>
        <w:t xml:space="preserve">6.4 Ensemble Design Choice</w:t>
      </w:r>
    </w:p>
    <w:p>
      <w:pPr>
        <w:spacing w:after="160"/>
        <w:jc w:val="both"/>
      </w:pPr>
      <w:r>
        <w:t xml:space="preserve">AUC-based weighting was chosen as the default (config.ENSEMBLE_WEIGHTING = "auc") over equal weighting or F1-based weighting because AUC is threshold-independent and rewards a model for correct ranking even before a decision threshold is chosen, which matches how the ensemble threshold is subsequently tuned in a separate step. The measured weights for the random-split run were word=0.336, char=0.336, structural=0.328 -- close to equal, which is itself informative: it means the three models are of genuinely comparable quality on this dataset (Chapter 8), not that one dominates.</w:t>
      </w:r>
    </w:p>
    <w:p>
      <w:r>
        <w:br w:type="page"/>
      </w:r>
    </w:p>
    <w:p>
      <w:pPr>
        <w:pStyle w:val="Heading1"/>
        <w:spacing w:after="160" w:before="320"/>
      </w:pPr>
      <w:r>
        <w:t xml:space="preserve">Chapter 7: Implementation</w:t>
      </w:r>
    </w:p>
    <w:p>
      <w:pPr>
        <w:pStyle w:val="Heading2"/>
        <w:spacing w:after="120" w:before="240"/>
      </w:pPr>
      <w:r>
        <w:t xml:space="preserve">7.1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2F5597" w:color="auto" w:val="clear"/>
          </w:tcPr>
          <w:p>
            <w:r>
              <w:rPr>
                <w:b/>
                <w:bCs/>
                <w:color w:val="FFFFFF"/>
                <w:sz w:val="18"/>
                <w:szCs w:val="18"/>
              </w:rPr>
              <w:t xml:space="preserve">Layer</w:t>
            </w:r>
          </w:p>
        </w:tc>
        <w:tc>
          <w:tcPr>
            <w:tcW w:type="dxa" w:w="6600"/>
            <w:shd w:fill="2F5597" w:color="auto" w:val="clear"/>
          </w:tcPr>
          <w:p>
            <w:r>
              <w:rPr>
                <w:b/>
                <w:bCs/>
                <w:color w:val="FFFFFF"/>
                <w:sz w:val="18"/>
                <w:szCs w:val="18"/>
              </w:rPr>
              <w:t xml:space="preserve">Technology</w:t>
            </w:r>
          </w:p>
        </w:tc>
      </w:tr>
      <w:tr>
        <w:tc>
          <w:tcPr>
            <w:tcW w:type="dxa" w:w="2400"/>
          </w:tcPr>
          <w:p>
            <w:r>
              <w:rPr>
                <w:sz w:val="18"/>
                <w:szCs w:val="18"/>
              </w:rPr>
              <w:t xml:space="preserve">Language</w:t>
            </w:r>
          </w:p>
        </w:tc>
        <w:tc>
          <w:tcPr>
            <w:tcW w:type="dxa" w:w="6600"/>
          </w:tcPr>
          <w:p>
            <w:r>
              <w:rPr>
                <w:sz w:val="18"/>
                <w:szCs w:val="18"/>
              </w:rPr>
              <w:t xml:space="preserve">Python 3.12</w:t>
            </w:r>
          </w:p>
        </w:tc>
      </w:tr>
      <w:tr>
        <w:tc>
          <w:tcPr>
            <w:tcW w:type="dxa" w:w="2400"/>
          </w:tcPr>
          <w:p>
            <w:r>
              <w:rPr>
                <w:sz w:val="18"/>
                <w:szCs w:val="18"/>
              </w:rPr>
              <w:t xml:space="preserve">Core ML</w:t>
            </w:r>
          </w:p>
        </w:tc>
        <w:tc>
          <w:tcPr>
            <w:tcW w:type="dxa" w:w="6600"/>
          </w:tcPr>
          <w:p>
            <w:r>
              <w:rPr>
                <w:sz w:val="18"/>
                <w:szCs w:val="18"/>
              </w:rPr>
              <w:t xml:space="preserve">scikit-learn (TF-IDF, LogisticRegression, LinearSVC, CalibratedClassifierCV, GradientBoostingClassifier, permutation_importance, calibration_curve, IsotonicRegression)</w:t>
            </w:r>
          </w:p>
        </w:tc>
      </w:tr>
      <w:tr>
        <w:tc>
          <w:tcPr>
            <w:tcW w:type="dxa" w:w="2400"/>
          </w:tcPr>
          <w:p>
            <w:r>
              <w:rPr>
                <w:sz w:val="18"/>
                <w:szCs w:val="18"/>
              </w:rPr>
              <w:t xml:space="preserve">Optional ML</w:t>
            </w:r>
          </w:p>
        </w:tc>
        <w:tc>
          <w:tcPr>
            <w:tcW w:type="dxa" w:w="6600"/>
          </w:tcPr>
          <w:p>
            <w:r>
              <w:rPr>
                <w:sz w:val="18"/>
                <w:szCs w:val="18"/>
              </w:rPr>
              <w:t xml:space="preserve">XGBoost (structural model), torch + transformers (optional Model D)</w:t>
            </w:r>
          </w:p>
        </w:tc>
      </w:tr>
      <w:tr>
        <w:tc>
          <w:tcPr>
            <w:tcW w:type="dxa" w:w="2400"/>
          </w:tcPr>
          <w:p>
            <w:r>
              <w:rPr>
                <w:sz w:val="18"/>
                <w:szCs w:val="18"/>
              </w:rPr>
              <w:t xml:space="preserve">Data</w:t>
            </w:r>
          </w:p>
        </w:tc>
        <w:tc>
          <w:tcPr>
            <w:tcW w:type="dxa" w:w="6600"/>
          </w:tcPr>
          <w:p>
            <w:r>
              <w:rPr>
                <w:sz w:val="18"/>
                <w:szCs w:val="18"/>
              </w:rPr>
              <w:t xml:space="preserve">pandas, numpy</w:t>
            </w:r>
          </w:p>
        </w:tc>
      </w:tr>
      <w:tr>
        <w:tc>
          <w:tcPr>
            <w:tcW w:type="dxa" w:w="2400"/>
          </w:tcPr>
          <w:p>
            <w:r>
              <w:rPr>
                <w:sz w:val="18"/>
                <w:szCs w:val="18"/>
              </w:rPr>
              <w:t xml:space="preserve">Web app</w:t>
            </w:r>
          </w:p>
        </w:tc>
        <w:tc>
          <w:tcPr>
            <w:tcW w:type="dxa" w:w="6600"/>
          </w:tcPr>
          <w:p>
            <w:r>
              <w:rPr>
                <w:sz w:val="18"/>
                <w:szCs w:val="18"/>
              </w:rPr>
              <w:t xml:space="preserve">Streamlit</w:t>
            </w:r>
          </w:p>
        </w:tc>
      </w:tr>
      <w:tr>
        <w:tc>
          <w:tcPr>
            <w:tcW w:type="dxa" w:w="2400"/>
          </w:tcPr>
          <w:p>
            <w:r>
              <w:rPr>
                <w:sz w:val="18"/>
                <w:szCs w:val="18"/>
              </w:rPr>
              <w:t xml:space="preserve">File I/O</w:t>
            </w:r>
          </w:p>
        </w:tc>
        <w:tc>
          <w:tcPr>
            <w:tcW w:type="dxa" w:w="6600"/>
          </w:tcPr>
          <w:p>
            <w:r>
              <w:rPr>
                <w:sz w:val="18"/>
                <w:szCs w:val="18"/>
              </w:rPr>
              <w:t xml:space="preserve">python-docx (.docx read), pypdf (.pdf read)</w:t>
            </w:r>
          </w:p>
        </w:tc>
      </w:tr>
      <w:tr>
        <w:tc>
          <w:tcPr>
            <w:tcW w:type="dxa" w:w="2400"/>
          </w:tcPr>
          <w:p>
            <w:r>
              <w:rPr>
                <w:sz w:val="18"/>
                <w:szCs w:val="18"/>
              </w:rPr>
              <w:t xml:space="preserve">Persistence</w:t>
            </w:r>
          </w:p>
        </w:tc>
        <w:tc>
          <w:tcPr>
            <w:tcW w:type="dxa" w:w="6600"/>
          </w:tcPr>
          <w:p>
            <w:r>
              <w:rPr>
                <w:sz w:val="18"/>
                <w:szCs w:val="18"/>
              </w:rPr>
              <w:t xml:space="preserve">joblib (models), JSON (reports/config), CSV (experiment log)</w:t>
            </w:r>
          </w:p>
        </w:tc>
      </w:tr>
      <w:tr>
        <w:tc>
          <w:tcPr>
            <w:tcW w:type="dxa" w:w="2400"/>
          </w:tcPr>
          <w:p>
            <w:r>
              <w:rPr>
                <w:sz w:val="18"/>
                <w:szCs w:val="18"/>
              </w:rPr>
              <w:t xml:space="preserve">Testing</w:t>
            </w:r>
          </w:p>
        </w:tc>
        <w:tc>
          <w:tcPr>
            <w:tcW w:type="dxa" w:w="6600"/>
          </w:tcPr>
          <w:p>
            <w:r>
              <w:rPr>
                <w:sz w:val="18"/>
                <w:szCs w:val="18"/>
              </w:rPr>
              <w:t xml:space="preserve">pytest (24 tests)</w:t>
            </w:r>
          </w:p>
        </w:tc>
      </w:tr>
    </w:tbl>
    <w:p>
      <w:pPr>
        <w:pStyle w:val="Heading2"/>
        <w:spacing w:after="120" w:before="240"/>
      </w:pPr>
      <w:r>
        <w:t xml:space="preserve">7.2 Stylometric Feature Set (Model C)</w:t>
      </w:r>
    </w:p>
    <w:p>
      <w:pPr>
        <w:spacing w:after="160"/>
        <w:jc w:val="both"/>
      </w:pPr>
      <w:r>
        <w:t xml:space="preserve">28 features are computed per text in src/features.py without using the label (leakage-safe by construction): character/word/sentence/paragraph counts, average and standard deviation of word and sentence length, lexical diversity and type-token ratio, hapax ratio, repetition and bigram-repetition ratios, punctuation/comma/question/exclamation/uppercase/digit ratios, function-word and stopword ratio, word and sentence entropy, burstiness (sentence-length std relative to mean), a Flesch Reading Ease score, and syllables-per-word. If the optional textstat library is unavailable, readability and syllable counts fall back to a manually implemented approximation rather than failing.</w:t>
      </w:r>
    </w:p>
    <w:p>
      <w:pPr>
        <w:pStyle w:val="Heading2"/>
        <w:spacing w:after="120" w:before="240"/>
      </w:pPr>
      <w:r>
        <w:t xml:space="preserve">7.3 Reliability Policy</w:t>
      </w:r>
    </w:p>
    <w:p>
      <w:pPr>
        <w:spacing w:after="160"/>
        <w:jc w:val="both"/>
      </w:pPr>
      <w:r>
        <w:t xml:space="preserve">Implemented in src/reliability.py using configurable word-count thresholds (default: &lt;50 words = insufficient, 50-99 = low, 100-249 = moderate, 250+ = normal). Below the insufficient threshold, the app forces the label to UNCERTAIN/LOW-CONFIDENCE regardless of the raw ensemble score.</w:t>
      </w:r>
    </w:p>
    <w:p>
      <w:pPr>
        <w:pStyle w:val="Heading2"/>
        <w:spacing w:after="120" w:before="240"/>
      </w:pPr>
      <w:r>
        <w:t xml:space="preserve">7.4 Explainability Implementation</w:t>
      </w:r>
    </w:p>
    <w:p>
      <w:pPr>
        <w:spacing w:after="160"/>
        <w:jc w:val="both"/>
      </w:pPr>
      <w:r>
        <w:t xml:space="preserve">src/explainability.py implements three views: (a) top_word_contributors, using coefficient x TF-IDF weight for n-grams present in the specific input text; (b) structural_feature_report, using the trained model's global feature_importances_; and (c) occlusion_attribution, a per-instance, model-agnostic method that replaces each stylometric feature with its training-set median one at a time and measures the resulting change in predicted probability -- implemented specifically because the SHAP library was not available in the development environment, and documented as such rather than silently substituted without explanation.</w:t>
      </w:r>
    </w:p>
    <w:p>
      <w:pPr>
        <w:pStyle w:val="Heading2"/>
        <w:spacing w:after="120" w:before="240"/>
      </w:pPr>
      <w:r>
        <w:t xml:space="preserve">7.5 Optional Transformer Model (Model D)</w:t>
      </w:r>
    </w:p>
    <w:p>
      <w:pPr>
        <w:spacing w:after="160"/>
        <w:jc w:val="both"/>
      </w:pPr>
      <w:r>
        <w:t xml:space="preserve">src/transformer_model.py wraps any HuggingFace sequence-classification model (default distilbert-base-uncased) behind a fit/predict_proba/save/load interface, with lazy imports so the rest of the application is unaffected if torch/transformers are not installed. training/train_transformer.py fine-tunes it on a subsample and combines it with the three base models into a 4-model "advanced ensemble". This module's code was completed and its safe-fallback behaviour was verified in the development sandbox, but actual fine-tuning was not performed there, since that sandbox has no internet access and neither torch nor transformers installed (Chapter 10).</w:t>
      </w:r>
    </w:p>
    <w:p>
      <w:pPr>
        <w:pStyle w:val="Heading2"/>
        <w:spacing w:after="120" w:before="240"/>
      </w:pPr>
      <w:r>
        <w:t xml:space="preserve">7.6 Batch and File Input</w:t>
      </w:r>
    </w:p>
    <w:p>
      <w:pPr>
        <w:spacing w:after="160"/>
        <w:jc w:val="both"/>
      </w:pPr>
      <w:r>
        <w:t xml:space="preserve">src/file_input.py provides CSV batch loading (auto-detects a 'text' column, drops empty rows, raises a clear error on a missing column) and single-file text extraction for .txt, .docx (python-docx), and .pdf (pypdf). Predictor.predict_batch() reuses the same single-text prediction path row-by-row and returns a DataFrame formatted for CSV export.</w:t>
      </w:r>
    </w:p>
    <w:p>
      <w:pPr>
        <w:pStyle w:val="Heading2"/>
        <w:spacing w:after="120" w:before="240"/>
      </w:pPr>
      <w:r>
        <w:t xml:space="preserve">7.7 Configuration and Reproducibility</w:t>
      </w:r>
    </w:p>
    <w:p>
      <w:pPr>
        <w:spacing w:after="160"/>
        <w:jc w:val="both"/>
      </w:pPr>
      <w:r>
        <w:t xml:space="preserve">All tunables live in config.py (random seed, split sizes, TF-IDF parameters, model hyperparameters, ensemble weighting method, threshold search range, reliability thresholds, FAST_MODE toggle). RANDOM_STATE = 42 is used consistently across every scikit-learn call that accepts a seed. FAST_MODE (environment-variable toggled) trades dataset/feature-space size for speed on a single CPU, per the project's laptop-friendliness requirement.</w:t>
      </w:r>
    </w:p>
    <w:p>
      <w:r>
        <w:br w:type="page"/>
      </w:r>
    </w:p>
    <w:p>
      <w:pPr>
        <w:pStyle w:val="Heading1"/>
        <w:spacing w:after="160" w:before="320"/>
      </w:pPr>
      <w:r>
        <w:t xml:space="preserve">Chapter 8: Results and Evaluation</w:t>
      </w:r>
    </w:p>
    <w:p>
      <w:pPr>
        <w:spacing w:after="160"/>
        <w:jc w:val="both"/>
      </w:pPr>
      <w:r>
        <w:t xml:space="preserve">Every number in this chapter was produced by actually running the code in this project's repository (training/train.py, training/tune.py, training/robustness_test.py) in the development environment described in Chapter 4, using FAST_MODE=1 (a 16,000-row stratified subsample of the full 44,868-row dataset, chosen for single-CPU tractability -- see Chapter 10 for the implication of this on generalizing these exact numbers).</w:t>
      </w:r>
    </w:p>
    <w:p>
      <w:pPr>
        <w:pStyle w:val="Heading2"/>
        <w:spacing w:after="120" w:before="240"/>
      </w:pPr>
      <w:r>
        <w:t xml:space="preserve">8.1 Dataset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F5597" w:color="auto" w:val="clear"/>
          </w:tcPr>
          <w:p>
            <w:r>
              <w:rPr>
                <w:b/>
                <w:bCs/>
                <w:color w:val="FFFFFF"/>
                <w:sz w:val="18"/>
                <w:szCs w:val="18"/>
              </w:rPr>
              <w:t xml:space="preserve">Statistic</w:t>
            </w:r>
          </w:p>
        </w:tc>
        <w:tc>
          <w:tcPr>
            <w:tcW w:type="dxa" w:w="4500"/>
            <w:shd w:fill="2F5597" w:color="auto" w:val="clear"/>
          </w:tcPr>
          <w:p>
            <w:r>
              <w:rPr>
                <w:b/>
                <w:bCs/>
                <w:color w:val="FFFFFF"/>
                <w:sz w:val="18"/>
                <w:szCs w:val="18"/>
              </w:rPr>
              <w:t xml:space="preserve">Value</w:t>
            </w:r>
          </w:p>
        </w:tc>
      </w:tr>
      <w:tr>
        <w:tc>
          <w:tcPr>
            <w:tcW w:type="dxa" w:w="4500"/>
          </w:tcPr>
          <w:p>
            <w:r>
              <w:rPr>
                <w:sz w:val="18"/>
                <w:szCs w:val="18"/>
              </w:rPr>
              <w:t xml:space="preserve">Total samples (after cleaning)</w:t>
            </w:r>
          </w:p>
        </w:tc>
        <w:tc>
          <w:tcPr>
            <w:tcW w:type="dxa" w:w="4500"/>
          </w:tcPr>
          <w:p>
            <w:r>
              <w:rPr>
                <w:sz w:val="18"/>
                <w:szCs w:val="18"/>
              </w:rPr>
              <w:t xml:space="preserve">44868</w:t>
            </w:r>
          </w:p>
        </w:tc>
      </w:tr>
      <w:tr>
        <w:tc>
          <w:tcPr>
            <w:tcW w:type="dxa" w:w="4500"/>
          </w:tcPr>
          <w:p>
            <w:r>
              <w:rPr>
                <w:sz w:val="18"/>
                <w:szCs w:val="18"/>
              </w:rPr>
              <w:t xml:space="preserve">Human-written (label 0)</w:t>
            </w:r>
          </w:p>
        </w:tc>
        <w:tc>
          <w:tcPr>
            <w:tcW w:type="dxa" w:w="4500"/>
          </w:tcPr>
          <w:p>
            <w:r>
              <w:rPr>
                <w:sz w:val="18"/>
                <w:szCs w:val="18"/>
              </w:rPr>
              <w:t xml:space="preserve">27371</w:t>
            </w:r>
          </w:p>
        </w:tc>
      </w:tr>
      <w:tr>
        <w:tc>
          <w:tcPr>
            <w:tcW w:type="dxa" w:w="4500"/>
          </w:tcPr>
          <w:p>
            <w:r>
              <w:rPr>
                <w:sz w:val="18"/>
                <w:szCs w:val="18"/>
              </w:rPr>
              <w:t xml:space="preserve">AI-generated (label 1)</w:t>
            </w:r>
          </w:p>
        </w:tc>
        <w:tc>
          <w:tcPr>
            <w:tcW w:type="dxa" w:w="4500"/>
          </w:tcPr>
          <w:p>
            <w:r>
              <w:rPr>
                <w:sz w:val="18"/>
                <w:szCs w:val="18"/>
              </w:rPr>
              <w:t xml:space="preserve">17497</w:t>
            </w:r>
          </w:p>
        </w:tc>
      </w:tr>
      <w:tr>
        <w:tc>
          <w:tcPr>
            <w:tcW w:type="dxa" w:w="4500"/>
          </w:tcPr>
          <w:p>
            <w:r>
              <w:rPr>
                <w:sz w:val="18"/>
                <w:szCs w:val="18"/>
              </w:rPr>
              <w:t xml:space="preserve">Distinct generator sources</w:t>
            </w:r>
          </w:p>
        </w:tc>
        <w:tc>
          <w:tcPr>
            <w:tcW w:type="dxa" w:w="4500"/>
          </w:tcPr>
          <w:p>
            <w:r>
              <w:rPr>
                <w:sz w:val="18"/>
                <w:szCs w:val="18"/>
              </w:rPr>
              <w:t xml:space="preserve">17</w:t>
            </w:r>
          </w:p>
        </w:tc>
      </w:tr>
      <w:tr>
        <w:tc>
          <w:tcPr>
            <w:tcW w:type="dxa" w:w="4500"/>
          </w:tcPr>
          <w:p>
            <w:r>
              <w:rPr>
                <w:sz w:val="18"/>
                <w:szCs w:val="18"/>
              </w:rPr>
              <w:t xml:space="preserve">Distinct essay prompts</w:t>
            </w:r>
          </w:p>
        </w:tc>
        <w:tc>
          <w:tcPr>
            <w:tcW w:type="dxa" w:w="4500"/>
          </w:tcPr>
          <w:p>
            <w:r>
              <w:rPr>
                <w:sz w:val="18"/>
                <w:szCs w:val="18"/>
              </w:rPr>
              <w:t xml:space="preserve">15</w:t>
            </w:r>
          </w:p>
        </w:tc>
      </w:tr>
      <w:tr>
        <w:tc>
          <w:tcPr>
            <w:tcW w:type="dxa" w:w="4500"/>
          </w:tcPr>
          <w:p>
            <w:r>
              <w:rPr>
                <w:sz w:val="18"/>
                <w:szCs w:val="18"/>
              </w:rPr>
              <w:t xml:space="preserve">Average text length</w:t>
            </w:r>
          </w:p>
        </w:tc>
        <w:tc>
          <w:tcPr>
            <w:tcW w:type="dxa" w:w="4500"/>
          </w:tcPr>
          <w:p>
            <w:r>
              <w:rPr>
                <w:sz w:val="18"/>
                <w:szCs w:val="18"/>
              </w:rPr>
              <w:t xml:space="preserve">2216 characters / 384 words</w:t>
            </w:r>
          </w:p>
        </w:tc>
      </w:tr>
      <w:tr>
        <w:tc>
          <w:tcPr>
            <w:tcW w:type="dxa" w:w="4500"/>
          </w:tcPr>
          <w:p>
            <w:r>
              <w:rPr>
                <w:sz w:val="18"/>
                <w:szCs w:val="18"/>
              </w:rPr>
              <w:t xml:space="preserve">Text length range</w:t>
            </w:r>
          </w:p>
        </w:tc>
        <w:tc>
          <w:tcPr>
            <w:tcW w:type="dxa" w:w="4500"/>
          </w:tcPr>
          <w:p>
            <w:r>
              <w:rPr>
                <w:sz w:val="18"/>
                <w:szCs w:val="18"/>
              </w:rPr>
              <w:t xml:space="preserve">48 - 18322 characters</w:t>
            </w:r>
          </w:p>
        </w:tc>
      </w:tr>
      <w:tr>
        <w:tc>
          <w:tcPr>
            <w:tcW w:type="dxa" w:w="4500"/>
          </w:tcPr>
          <w:p>
            <w:r>
              <w:rPr>
                <w:sz w:val="18"/>
                <w:szCs w:val="18"/>
              </w:rPr>
              <w:t xml:space="preserve">Missing / empty / duplicate rows removed</w:t>
            </w:r>
          </w:p>
        </w:tc>
        <w:tc>
          <w:tcPr>
            <w:tcW w:type="dxa" w:w="4500"/>
          </w:tcPr>
          <w:p>
            <w:r>
              <w:rPr>
                <w:sz w:val="18"/>
                <w:szCs w:val="18"/>
              </w:rPr>
              <w:t xml:space="preserve">0 / 0 / 0</w:t>
            </w:r>
          </w:p>
        </w:tc>
      </w:tr>
    </w:tbl>
    <w:p>
      <w:pPr>
        <w:spacing w:after="240" w:before="80"/>
        <w:jc w:val="center"/>
      </w:pPr>
      <w:r>
        <w:rPr>
          <w:i/>
          <w:iCs/>
          <w:color w:val="555555"/>
          <w:sz w:val="18"/>
          <w:szCs w:val="18"/>
        </w:rPr>
        <w:t xml:space="preserve">Table 8.1: Dataset statistics, computed by src/data_pipeline.py on the full 44,868-row dataset.</w:t>
      </w:r>
    </w:p>
    <w:p>
      <w:pPr>
        <w:pStyle w:val="Heading2"/>
        <w:spacing w:after="120" w:before="240"/>
      </w:pPr>
      <w:r>
        <w:t xml:space="preserve">8.2 Individual Model Performance (Random Split,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2F5597" w:color="auto" w:val="clear"/>
          </w:tcPr>
          <w:p>
            <w:r>
              <w:rPr>
                <w:b/>
                <w:bCs/>
                <w:color w:val="FFFFFF"/>
                <w:sz w:val="18"/>
                <w:szCs w:val="18"/>
              </w:rPr>
              <w:t xml:space="preserve">Model</w:t>
            </w:r>
          </w:p>
        </w:tc>
        <w:tc>
          <w:tcPr>
            <w:tcW w:type="dxa" w:w="3000"/>
            <w:shd w:fill="2F5597" w:color="auto" w:val="clear"/>
          </w:tcPr>
          <w:p>
            <w:r>
              <w:rPr>
                <w:b/>
                <w:bCs/>
                <w:color w:val="FFFFFF"/>
                <w:sz w:val="18"/>
                <w:szCs w:val="18"/>
              </w:rPr>
              <w:t xml:space="preserve">Test ROC-AUC</w:t>
            </w:r>
          </w:p>
        </w:tc>
      </w:tr>
      <w:tr>
        <w:tc>
          <w:tcPr>
            <w:tcW w:type="dxa" w:w="6000"/>
          </w:tcPr>
          <w:p>
            <w:r>
              <w:rPr>
                <w:sz w:val="18"/>
                <w:szCs w:val="18"/>
              </w:rPr>
              <w:t xml:space="preserve">Word TF-IDF + Logistic Regression</w:t>
            </w:r>
          </w:p>
        </w:tc>
        <w:tc>
          <w:tcPr>
            <w:tcW w:type="dxa" w:w="3000"/>
          </w:tcPr>
          <w:p>
            <w:r>
              <w:rPr>
                <w:sz w:val="18"/>
                <w:szCs w:val="18"/>
              </w:rPr>
              <w:t xml:space="preserve">0.9990</w:t>
            </w:r>
          </w:p>
        </w:tc>
      </w:tr>
      <w:tr>
        <w:tc>
          <w:tcPr>
            <w:tcW w:type="dxa" w:w="6000"/>
          </w:tcPr>
          <w:p>
            <w:r>
              <w:rPr>
                <w:sz w:val="18"/>
                <w:szCs w:val="18"/>
              </w:rPr>
              <w:t xml:space="preserve">Character TF-IDF + Calibrated SVM</w:t>
            </w:r>
          </w:p>
        </w:tc>
        <w:tc>
          <w:tcPr>
            <w:tcW w:type="dxa" w:w="3000"/>
          </w:tcPr>
          <w:p>
            <w:r>
              <w:rPr>
                <w:sz w:val="18"/>
                <w:szCs w:val="18"/>
              </w:rPr>
              <w:t xml:space="preserve">0.9984</w:t>
            </w:r>
          </w:p>
        </w:tc>
      </w:tr>
      <w:tr>
        <w:tc>
          <w:tcPr>
            <w:tcW w:type="dxa" w:w="6000"/>
          </w:tcPr>
          <w:p>
            <w:r>
              <w:rPr>
                <w:sz w:val="18"/>
                <w:szCs w:val="18"/>
              </w:rPr>
              <w:t xml:space="preserve">Stylometric + GradientBoosting</w:t>
            </w:r>
          </w:p>
        </w:tc>
        <w:tc>
          <w:tcPr>
            <w:tcW w:type="dxa" w:w="3000"/>
          </w:tcPr>
          <w:p>
            <w:r>
              <w:rPr>
                <w:sz w:val="18"/>
                <w:szCs w:val="18"/>
              </w:rPr>
              <w:t xml:space="preserve">0.9870</w:t>
            </w:r>
          </w:p>
        </w:tc>
      </w:tr>
    </w:tbl>
    <w:p>
      <w:pPr>
        <w:spacing w:after="240" w:before="80"/>
        <w:jc w:val="center"/>
      </w:pPr>
      <w:r>
        <w:rPr>
          <w:i/>
          <w:iCs/>
          <w:color w:val="555555"/>
          <w:sz w:val="18"/>
          <w:szCs w:val="18"/>
        </w:rPr>
        <w:t xml:space="preserve">Table 8.2: The stylometric-only model is consistently the weakest of the three, as expected -- it has no access to actual vocabulary, only structural statistics.</w:t>
      </w:r>
    </w:p>
    <w:p>
      <w:pPr>
        <w:spacing w:after="160"/>
        <w:jc w:val="both"/>
      </w:pPr>
      <w:r>
        <w:t xml:space="preserve">Ensemble weights, computed from validation-set AUC: word=0.336, char=0.336, structural=0.328. The near-equal weighting indicates the three base models are of genuinely comparable quality on this dataset rather than one dominating.</w:t>
      </w:r>
    </w:p>
    <w:p>
      <w:pPr>
        <w:pStyle w:val="Heading2"/>
        <w:spacing w:after="120" w:before="240"/>
      </w:pPr>
      <w:r>
        <w:t xml:space="preserve">8.3 The Leakage Finding: Random Split vs. Group-Aware Split</w:t>
      </w:r>
    </w:p>
    <w:p>
      <w:pPr>
        <w:spacing w:after="160"/>
        <w:jc w:val="both"/>
      </w:pPr>
      <w:r>
        <w:t xml:space="preserve">This is the most important methodological result in this project. The dataset's source column was found (Chapter 5) to be almost perfectly collinear with the label, making it unusable as a leakage-control group. prompt_name was used instead, since essay prompts are shared across both human and AI-generated text.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00"/>
        <w:gridCol w:w="1500"/>
      </w:tblGrid>
      <w:tr>
        <w:trPr>
          <w:tblHeader/>
        </w:trPr>
        <w:tc>
          <w:tcPr>
            <w:tcW w:type="dxa" w:w="2400"/>
            <w:shd w:fill="2F5597" w:color="auto" w:val="clear"/>
          </w:tcPr>
          <w:p>
            <w:r>
              <w:rPr>
                <w:b/>
                <w:bCs/>
                <w:color w:val="FFFFFF"/>
                <w:sz w:val="18"/>
                <w:szCs w:val="18"/>
              </w:rPr>
              <w:t xml:space="preserve">Metric</w:t>
            </w:r>
          </w:p>
        </w:tc>
        <w:tc>
          <w:tcPr>
            <w:tcW w:type="dxa" w:w="2400"/>
            <w:shd w:fill="2F5597" w:color="auto" w:val="clear"/>
          </w:tcPr>
          <w:p>
            <w:r>
              <w:rPr>
                <w:b/>
                <w:bCs/>
                <w:color w:val="FFFFFF"/>
                <w:sz w:val="18"/>
                <w:szCs w:val="18"/>
              </w:rPr>
              <w:t xml:space="preserve">Random Stratified Split</w:t>
            </w:r>
          </w:p>
        </w:tc>
        <w:tc>
          <w:tcPr>
            <w:tcW w:type="dxa" w:w="2700"/>
            <w:shd w:fill="2F5597" w:color="auto" w:val="clear"/>
          </w:tcPr>
          <w:p>
            <w:r>
              <w:rPr>
                <w:b/>
                <w:bCs/>
                <w:color w:val="FFFFFF"/>
                <w:sz w:val="18"/>
                <w:szCs w:val="18"/>
              </w:rPr>
              <w:t xml:space="preserve">Group-Aware Split (by prompt_name)</w:t>
            </w:r>
          </w:p>
        </w:tc>
        <w:tc>
          <w:tcPr>
            <w:tcW w:type="dxa" w:w="1500"/>
            <w:shd w:fill="2F5597" w:color="auto" w:val="clear"/>
          </w:tcPr>
          <w:p>
            <w:r>
              <w:rPr>
                <w:b/>
                <w:bCs/>
                <w:color w:val="FFFFFF"/>
                <w:sz w:val="18"/>
                <w:szCs w:val="18"/>
              </w:rPr>
              <w:t xml:space="preserve">Difference</w:t>
            </w:r>
          </w:p>
        </w:tc>
      </w:tr>
      <w:tr>
        <w:tc>
          <w:tcPr>
            <w:tcW w:type="dxa" w:w="2400"/>
          </w:tcPr>
          <w:p>
            <w:r>
              <w:rPr>
                <w:sz w:val="18"/>
                <w:szCs w:val="18"/>
              </w:rPr>
              <w:t xml:space="preserve">Test Accuracy</w:t>
            </w:r>
          </w:p>
        </w:tc>
        <w:tc>
          <w:tcPr>
            <w:tcW w:type="dxa" w:w="2400"/>
          </w:tcPr>
          <w:p>
            <w:r>
              <w:rPr>
                <w:sz w:val="18"/>
                <w:szCs w:val="18"/>
              </w:rPr>
              <w:t xml:space="preserve">99.31%</w:t>
            </w:r>
          </w:p>
        </w:tc>
        <w:tc>
          <w:tcPr>
            <w:tcW w:type="dxa" w:w="2700"/>
          </w:tcPr>
          <w:p>
            <w:r>
              <w:rPr>
                <w:sz w:val="18"/>
                <w:szCs w:val="18"/>
              </w:rPr>
              <w:t xml:space="preserve">97.45%</w:t>
            </w:r>
          </w:p>
        </w:tc>
        <w:tc>
          <w:tcPr>
            <w:tcW w:type="dxa" w:w="1500"/>
          </w:tcPr>
          <w:p>
            <w:r>
              <w:rPr>
                <w:sz w:val="18"/>
                <w:szCs w:val="18"/>
              </w:rPr>
              <w:t xml:space="preserve">1.86%</w:t>
            </w:r>
          </w:p>
        </w:tc>
      </w:tr>
      <w:tr>
        <w:tc>
          <w:tcPr>
            <w:tcW w:type="dxa" w:w="2400"/>
          </w:tcPr>
          <w:p>
            <w:r>
              <w:rPr>
                <w:sz w:val="18"/>
                <w:szCs w:val="18"/>
              </w:rPr>
              <w:t xml:space="preserve">Test F1</w:t>
            </w:r>
          </w:p>
        </w:tc>
        <w:tc>
          <w:tcPr>
            <w:tcW w:type="dxa" w:w="2400"/>
          </w:tcPr>
          <w:p>
            <w:r>
              <w:rPr>
                <w:sz w:val="18"/>
                <w:szCs w:val="18"/>
              </w:rPr>
              <w:t xml:space="preserve">0.9911</w:t>
            </w:r>
          </w:p>
        </w:tc>
        <w:tc>
          <w:tcPr>
            <w:tcW w:type="dxa" w:w="2700"/>
          </w:tcPr>
          <w:p>
            <w:r>
              <w:rPr>
                <w:sz w:val="18"/>
                <w:szCs w:val="18"/>
              </w:rPr>
              <w:t xml:space="preserve">0.9495</w:t>
            </w:r>
          </w:p>
        </w:tc>
        <w:tc>
          <w:tcPr>
            <w:tcW w:type="dxa" w:w="1500"/>
          </w:tcPr>
          <w:p>
            <w:r>
              <w:rPr>
                <w:sz w:val="18"/>
                <w:szCs w:val="18"/>
              </w:rPr>
              <w:t xml:space="preserve">0.0416</w:t>
            </w:r>
          </w:p>
        </w:tc>
      </w:tr>
      <w:tr>
        <w:tc>
          <w:tcPr>
            <w:tcW w:type="dxa" w:w="2400"/>
          </w:tcPr>
          <w:p>
            <w:r>
              <w:rPr>
                <w:sz w:val="18"/>
                <w:szCs w:val="18"/>
              </w:rPr>
              <w:t xml:space="preserve">Test ROC-AUC</w:t>
            </w:r>
          </w:p>
        </w:tc>
        <w:tc>
          <w:tcPr>
            <w:tcW w:type="dxa" w:w="2400"/>
          </w:tcPr>
          <w:p>
            <w:r>
              <w:rPr>
                <w:sz w:val="18"/>
                <w:szCs w:val="18"/>
              </w:rPr>
              <w:t xml:space="preserve">0.9984</w:t>
            </w:r>
          </w:p>
        </w:tc>
        <w:tc>
          <w:tcPr>
            <w:tcW w:type="dxa" w:w="2700"/>
          </w:tcPr>
          <w:p>
            <w:r>
              <w:rPr>
                <w:sz w:val="18"/>
                <w:szCs w:val="18"/>
              </w:rPr>
              <w:t xml:space="preserve">0.9961</w:t>
            </w:r>
          </w:p>
        </w:tc>
        <w:tc>
          <w:tcPr>
            <w:tcW w:type="dxa" w:w="1500"/>
          </w:tcPr>
          <w:p>
            <w:r>
              <w:rPr>
                <w:sz w:val="18"/>
                <w:szCs w:val="18"/>
              </w:rPr>
              <w:t xml:space="preserve">0.0023</w:t>
            </w:r>
          </w:p>
        </w:tc>
      </w:tr>
      <w:tr>
        <w:tc>
          <w:tcPr>
            <w:tcW w:type="dxa" w:w="2400"/>
          </w:tcPr>
          <w:p>
            <w:r>
              <w:rPr>
                <w:sz w:val="18"/>
                <w:szCs w:val="18"/>
              </w:rPr>
              <w:t xml:space="preserve">Test Precision</w:t>
            </w:r>
          </w:p>
        </w:tc>
        <w:tc>
          <w:tcPr>
            <w:tcW w:type="dxa" w:w="2400"/>
          </w:tcPr>
          <w:p>
            <w:r>
              <w:rPr>
                <w:sz w:val="18"/>
                <w:szCs w:val="18"/>
              </w:rPr>
              <w:t xml:space="preserve">0.9976</w:t>
            </w:r>
          </w:p>
        </w:tc>
        <w:tc>
          <w:tcPr>
            <w:tcW w:type="dxa" w:w="2700"/>
          </w:tcPr>
          <w:p>
            <w:r>
              <w:rPr>
                <w:sz w:val="18"/>
                <w:szCs w:val="18"/>
              </w:rPr>
              <w:t xml:space="preserve">0.9771</w:t>
            </w:r>
          </w:p>
        </w:tc>
        <w:tc>
          <w:tcPr>
            <w:tcW w:type="dxa" w:w="1500"/>
          </w:tcPr>
          <w:p>
            <w:r>
              <w:rPr>
                <w:sz w:val="18"/>
                <w:szCs w:val="18"/>
              </w:rPr>
              <w:t xml:space="preserve"/>
            </w:r>
          </w:p>
        </w:tc>
      </w:tr>
      <w:tr>
        <w:tc>
          <w:tcPr>
            <w:tcW w:type="dxa" w:w="2400"/>
          </w:tcPr>
          <w:p>
            <w:r>
              <w:rPr>
                <w:sz w:val="18"/>
                <w:szCs w:val="18"/>
              </w:rPr>
              <w:t xml:space="preserve">Test Recall</w:t>
            </w:r>
          </w:p>
        </w:tc>
        <w:tc>
          <w:tcPr>
            <w:tcW w:type="dxa" w:w="2400"/>
          </w:tcPr>
          <w:p>
            <w:r>
              <w:rPr>
                <w:sz w:val="18"/>
                <w:szCs w:val="18"/>
              </w:rPr>
              <w:t xml:space="preserve">0.9848</w:t>
            </w:r>
          </w:p>
        </w:tc>
        <w:tc>
          <w:tcPr>
            <w:tcW w:type="dxa" w:w="2700"/>
          </w:tcPr>
          <w:p>
            <w:r>
              <w:rPr>
                <w:sz w:val="18"/>
                <w:szCs w:val="18"/>
              </w:rPr>
              <w:t xml:space="preserve">0.9234</w:t>
            </w:r>
          </w:p>
        </w:tc>
        <w:tc>
          <w:tcPr>
            <w:tcW w:type="dxa" w:w="1500"/>
          </w:tcPr>
          <w:p>
            <w:r>
              <w:rPr>
                <w:sz w:val="18"/>
                <w:szCs w:val="18"/>
              </w:rPr>
              <w:t xml:space="preserve"/>
            </w:r>
          </w:p>
        </w:tc>
      </w:tr>
    </w:tbl>
    <w:p>
      <w:pPr>
        <w:spacing w:after="240" w:before="80"/>
        <w:jc w:val="center"/>
      </w:pPr>
      <w:r>
        <w:rPr>
          <w:i/>
          <w:iCs/>
          <w:color w:val="555555"/>
          <w:sz w:val="18"/>
          <w:szCs w:val="18"/>
        </w:rPr>
        <w:t xml:space="preserve">Table 8.3: F1 drops from 0.991 to 0.949 under the group-aware protocol -- a real, measured leakage effect, not a hidden or estimated one.</w:t>
      </w:r>
    </w:p>
    <w:p>
      <w:pPr>
        <w:spacing w:after="160"/>
        <w:jc w:val="both"/>
      </w:pPr>
      <w:r>
        <w:t xml:space="preserve">Interpretation: under the random split, the model can see other essays on the same prompt during training and partially memorize prompt-specific vocabulary and structure. The group-aware split removes this advantage by holding entire prompts out, giving a more trustworthy estimate of performance on genuinely unseen topics. Neither number is presented as "the" accuracy of the system in this report -- both are reported side by side, per the project's requirement not to hide the weaker evaluation protocol.</w:t>
      </w:r>
    </w:p>
    <w:p>
      <w:pPr>
        <w:pStyle w:val="Heading2"/>
        <w:spacing w:after="120" w:before="240"/>
      </w:pPr>
      <w:r>
        <w:t xml:space="preserve">8.4 Calibration</w:t>
      </w:r>
    </w:p>
    <w:p>
      <w:pPr>
        <w:spacing w:after="160"/>
        <w:jc w:val="both"/>
      </w:pPr>
      <w:r>
        <w:t xml:space="preserve">The raw ensemble's Brier score on the random-split test set (3200 samples) was 0.0106. Brier score is the mean squared error between predicted probability and the true 0/1 outcome; 0 is perfect, 0.25 is a coin-flip classifier on a balanced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2F5597" w:color="auto" w:val="clear"/>
          </w:tcPr>
          <w:p>
            <w:r>
              <w:rPr>
                <w:b/>
                <w:bCs/>
                <w:color w:val="FFFFFF"/>
                <w:sz w:val="18"/>
                <w:szCs w:val="18"/>
              </w:rPr>
              <w:t xml:space="preserve">Calibration Method</w:t>
            </w:r>
          </w:p>
        </w:tc>
        <w:tc>
          <w:tcPr>
            <w:tcW w:type="dxa" w:w="3000"/>
            <w:shd w:fill="2F5597" w:color="auto" w:val="clear"/>
          </w:tcPr>
          <w:p>
            <w:r>
              <w:rPr>
                <w:b/>
                <w:bCs/>
                <w:color w:val="FFFFFF"/>
                <w:sz w:val="18"/>
                <w:szCs w:val="18"/>
              </w:rPr>
              <w:t xml:space="preserve">Test Brier Score (lower is better)</w:t>
            </w:r>
          </w:p>
        </w:tc>
      </w:tr>
      <w:tr>
        <w:tc>
          <w:tcPr>
            <w:tcW w:type="dxa" w:w="6000"/>
          </w:tcPr>
          <w:p>
            <w:r>
              <w:rPr>
                <w:sz w:val="18"/>
                <w:szCs w:val="18"/>
              </w:rPr>
              <w:t xml:space="preserve">Raw ensemble (uncalibrated)</w:t>
            </w:r>
          </w:p>
        </w:tc>
        <w:tc>
          <w:tcPr>
            <w:tcW w:type="dxa" w:w="3000"/>
          </w:tcPr>
          <w:p>
            <w:r>
              <w:rPr>
                <w:sz w:val="18"/>
                <w:szCs w:val="18"/>
              </w:rPr>
              <w:t xml:space="preserve">0.0106</w:t>
            </w:r>
          </w:p>
        </w:tc>
      </w:tr>
      <w:tr>
        <w:tc>
          <w:tcPr>
            <w:tcW w:type="dxa" w:w="6000"/>
          </w:tcPr>
          <w:p>
            <w:r>
              <w:rPr>
                <w:sz w:val="18"/>
                <w:szCs w:val="18"/>
              </w:rPr>
              <w:t xml:space="preserve">Platt scaling (fit on validation)</w:t>
            </w:r>
          </w:p>
        </w:tc>
        <w:tc>
          <w:tcPr>
            <w:tcW w:type="dxa" w:w="3000"/>
          </w:tcPr>
          <w:p>
            <w:r>
              <w:rPr>
                <w:sz w:val="18"/>
                <w:szCs w:val="18"/>
              </w:rPr>
              <w:t xml:space="preserve">0.0066</w:t>
            </w:r>
          </w:p>
        </w:tc>
      </w:tr>
      <w:tr>
        <w:tc>
          <w:tcPr>
            <w:tcW w:type="dxa" w:w="6000"/>
          </w:tcPr>
          <w:p>
            <w:r>
              <w:rPr>
                <w:sz w:val="18"/>
                <w:szCs w:val="18"/>
              </w:rPr>
              <w:t xml:space="preserve">Isotonic regression (fit on validation)</w:t>
            </w:r>
          </w:p>
        </w:tc>
        <w:tc>
          <w:tcPr>
            <w:tcW w:type="dxa" w:w="3000"/>
          </w:tcPr>
          <w:p>
            <w:r>
              <w:rPr>
                <w:sz w:val="18"/>
                <w:szCs w:val="18"/>
              </w:rPr>
              <w:t xml:space="preserve">0.0065</w:t>
            </w:r>
          </w:p>
        </w:tc>
      </w:tr>
    </w:tbl>
    <w:p>
      <w:pPr>
        <w:spacing w:after="240" w:before="80"/>
        <w:jc w:val="center"/>
      </w:pPr>
      <w:r>
        <w:rPr>
          <w:i/>
          <w:iCs/>
          <w:color w:val="555555"/>
          <w:sz w:val="18"/>
          <w:szCs w:val="18"/>
        </w:rPr>
        <w:t xml:space="preserve">Table 8.4: Both calibration methods, fit only on validation data, measurably improve test-set Brier score over the raw ensemble output.</w:t>
      </w:r>
    </w:p>
    <w:p>
      <w:pPr>
        <w:spacing w:after="160"/>
        <w:jc w:val="both"/>
      </w:pPr>
      <w:r>
        <w:t xml:space="preserve">Neither calibration method is applied in the live application by default in the current version (predictor.py still returns the raw ensemble score) -- this is flagged as a concrete, low-effort future improvement in Chapter 10.</w:t>
      </w:r>
    </w:p>
    <w:p>
      <w:pPr>
        <w:pStyle w:val="Heading2"/>
        <w:spacing w:after="120" w:before="240"/>
      </w:pPr>
      <w:r>
        <w:t xml:space="preserve">8.5 Error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2F5597" w:color="auto" w:val="clear"/>
          </w:tcPr>
          <w:p>
            <w:r>
              <w:rPr>
                <w:b/>
                <w:bCs/>
                <w:color w:val="FFFFFF"/>
                <w:sz w:val="18"/>
                <w:szCs w:val="18"/>
              </w:rPr>
              <w:t xml:space="preserve">Metric</w:t>
            </w:r>
          </w:p>
        </w:tc>
        <w:tc>
          <w:tcPr>
            <w:tcW w:type="dxa" w:w="4000"/>
            <w:shd w:fill="2F5597" w:color="auto" w:val="clear"/>
          </w:tcPr>
          <w:p>
            <w:r>
              <w:rPr>
                <w:b/>
                <w:bCs/>
                <w:color w:val="FFFFFF"/>
                <w:sz w:val="18"/>
                <w:szCs w:val="18"/>
              </w:rPr>
              <w:t xml:space="preserve">Value</w:t>
            </w:r>
          </w:p>
        </w:tc>
      </w:tr>
      <w:tr>
        <w:tc>
          <w:tcPr>
            <w:tcW w:type="dxa" w:w="5000"/>
          </w:tcPr>
          <w:p>
            <w:r>
              <w:rPr>
                <w:sz w:val="18"/>
                <w:szCs w:val="18"/>
              </w:rPr>
              <w:t xml:space="preserve">Test set size</w:t>
            </w:r>
          </w:p>
        </w:tc>
        <w:tc>
          <w:tcPr>
            <w:tcW w:type="dxa" w:w="4000"/>
          </w:tcPr>
          <w:p>
            <w:r>
              <w:rPr>
                <w:sz w:val="18"/>
                <w:szCs w:val="18"/>
              </w:rPr>
              <w:t xml:space="preserve">3200</w:t>
            </w:r>
          </w:p>
        </w:tc>
      </w:tr>
      <w:tr>
        <w:tc>
          <w:tcPr>
            <w:tcW w:type="dxa" w:w="5000"/>
          </w:tcPr>
          <w:p>
            <w:r>
              <w:rPr>
                <w:sz w:val="18"/>
                <w:szCs w:val="18"/>
              </w:rPr>
              <w:t xml:space="preserve">False positives (human called AI)</w:t>
            </w:r>
          </w:p>
        </w:tc>
        <w:tc>
          <w:tcPr>
            <w:tcW w:type="dxa" w:w="4000"/>
          </w:tcPr>
          <w:p>
            <w:r>
              <w:rPr>
                <w:sz w:val="18"/>
                <w:szCs w:val="18"/>
              </w:rPr>
              <w:t xml:space="preserve">3 (rate: 0.154%)</w:t>
            </w:r>
          </w:p>
        </w:tc>
      </w:tr>
      <w:tr>
        <w:tc>
          <w:tcPr>
            <w:tcW w:type="dxa" w:w="5000"/>
          </w:tcPr>
          <w:p>
            <w:r>
              <w:rPr>
                <w:sz w:val="18"/>
                <w:szCs w:val="18"/>
              </w:rPr>
              <w:t xml:space="preserve">False negatives (AI called human)</w:t>
            </w:r>
          </w:p>
        </w:tc>
        <w:tc>
          <w:tcPr>
            <w:tcW w:type="dxa" w:w="4000"/>
          </w:tcPr>
          <w:p>
            <w:r>
              <w:rPr>
                <w:sz w:val="18"/>
                <w:szCs w:val="18"/>
              </w:rPr>
              <w:t xml:space="preserve">19 (rate: 1.522%)</w:t>
            </w:r>
          </w:p>
        </w:tc>
      </w:tr>
      <w:tr>
        <w:tc>
          <w:tcPr>
            <w:tcW w:type="dxa" w:w="5000"/>
          </w:tcPr>
          <w:p>
            <w:r>
              <w:rPr>
                <w:sz w:val="18"/>
                <w:szCs w:val="18"/>
              </w:rPr>
              <w:t xml:space="preserve">Predictions within 0.05 of the decision threshold</w:t>
            </w:r>
          </w:p>
        </w:tc>
        <w:tc>
          <w:tcPr>
            <w:tcW w:type="dxa" w:w="4000"/>
          </w:tcPr>
          <w:p>
            <w:r>
              <w:rPr>
                <w:sz w:val="18"/>
                <w:szCs w:val="18"/>
              </w:rPr>
              <w:t xml:space="preserve">5</w:t>
            </w:r>
          </w:p>
        </w:tc>
      </w:tr>
    </w:tbl>
    <w:p>
      <w:pPr>
        <w:spacing w:after="240" w:before="80"/>
        <w:jc w:val="center"/>
      </w:pPr>
      <w:r>
        <w:rPr>
          <w:i/>
          <w:iCs/>
          <w:color w:val="555555"/>
          <w:sz w:val="18"/>
          <w:szCs w:val="18"/>
        </w:rPr>
        <w:t xml:space="preserve">Table 8.5: Error counts on the random-split test set.</w:t>
      </w:r>
    </w:p>
    <w:p>
      <w:pPr>
        <w:spacing w:after="160"/>
        <w:jc w:val="both"/>
      </w:pPr>
      <w:r>
        <w:t xml:space="preserve">The feature-level comparison (full data in data/reports/training_metrics.json) shows the clearest pattern on readability: text in the false-negative group (AI-generated text the model missed) has a substantially higher mean Flesch Reading Ease score (72.0) than correctly classified text (58.4) -- i.e., the AI-generated essays the ensemble fails to catch tend to read unusually plainly, closer to typical human writing style in this dataset than typical AI writing style.</w:t>
      </w:r>
    </w:p>
    <w:p>
      <w:pPr>
        <w:pStyle w:val="Heading2"/>
        <w:spacing w:after="120" w:before="240"/>
      </w:pPr>
      <w:r>
        <w:t xml:space="preserve">8.6 Hyperparameter Tuning</w:t>
      </w:r>
    </w:p>
    <w:p>
      <w:pPr>
        <w:spacing w:after="160"/>
        <w:jc w:val="both"/>
      </w:pPr>
      <w:r>
        <w:t xml:space="preserve">RandomizedSearchCV was run with 6 trials per model, 3-fold stratified cross-validation, on a 6000-row subsample (FAST_MODE tuning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600"/>
      </w:tblGrid>
      <w:tr>
        <w:trPr>
          <w:tblHeader/>
        </w:trPr>
        <w:tc>
          <w:tcPr>
            <w:tcW w:type="dxa" w:w="3200"/>
            <w:shd w:fill="2F5597" w:color="auto" w:val="clear"/>
          </w:tcPr>
          <w:p>
            <w:r>
              <w:rPr>
                <w:b/>
                <w:bCs/>
                <w:color w:val="FFFFFF"/>
                <w:sz w:val="18"/>
                <w:szCs w:val="18"/>
              </w:rPr>
              <w:t xml:space="preserve">Model</w:t>
            </w:r>
          </w:p>
        </w:tc>
        <w:tc>
          <w:tcPr>
            <w:tcW w:type="dxa" w:w="4200"/>
            <w:shd w:fill="2F5597" w:color="auto" w:val="clear"/>
          </w:tcPr>
          <w:p>
            <w:r>
              <w:rPr>
                <w:b/>
                <w:bCs/>
                <w:color w:val="FFFFFF"/>
                <w:sz w:val="18"/>
                <w:szCs w:val="18"/>
              </w:rPr>
              <w:t xml:space="preserve">Best Parameters Found</w:t>
            </w:r>
          </w:p>
        </w:tc>
        <w:tc>
          <w:tcPr>
            <w:tcW w:type="dxa" w:w="1600"/>
            <w:shd w:fill="2F5597" w:color="auto" w:val="clear"/>
          </w:tcPr>
          <w:p>
            <w:r>
              <w:rPr>
                <w:b/>
                <w:bCs/>
                <w:color w:val="FFFFFF"/>
                <w:sz w:val="18"/>
                <w:szCs w:val="18"/>
              </w:rPr>
              <w:t xml:space="preserve">Best CV F1</w:t>
            </w:r>
          </w:p>
        </w:tc>
      </w:tr>
      <w:tr>
        <w:tc>
          <w:tcPr>
            <w:tcW w:type="dxa" w:w="3200"/>
          </w:tcPr>
          <w:p>
            <w:r>
              <w:rPr>
                <w:sz w:val="18"/>
                <w:szCs w:val="18"/>
              </w:rPr>
              <w:t xml:space="preserve">Word TF-IDF + Logistic Regression</w:t>
            </w:r>
          </w:p>
        </w:tc>
        <w:tc>
          <w:tcPr>
            <w:tcW w:type="dxa" w:w="4200"/>
          </w:tcPr>
          <w:p>
            <w:r>
              <w:rPr>
                <w:sz w:val="18"/>
                <w:szCs w:val="18"/>
              </w:rPr>
              <w:t xml:space="preserve">C=3.44, class_weight=balanced</w:t>
            </w:r>
          </w:p>
        </w:tc>
        <w:tc>
          <w:tcPr>
            <w:tcW w:type="dxa" w:w="1600"/>
          </w:tcPr>
          <w:p>
            <w:r>
              <w:rPr>
                <w:sz w:val="18"/>
                <w:szCs w:val="18"/>
              </w:rPr>
              <w:t xml:space="preserve">0.9873</w:t>
            </w:r>
          </w:p>
        </w:tc>
      </w:tr>
      <w:tr>
        <w:tc>
          <w:tcPr>
            <w:tcW w:type="dxa" w:w="3200"/>
          </w:tcPr>
          <w:p>
            <w:r>
              <w:rPr>
                <w:sz w:val="18"/>
                <w:szCs w:val="18"/>
              </w:rPr>
              <w:t xml:space="preserve">Stylometric + GradientBoosting</w:t>
            </w:r>
          </w:p>
        </w:tc>
        <w:tc>
          <w:tcPr>
            <w:tcW w:type="dxa" w:w="4200"/>
          </w:tcPr>
          <w:p>
            <w:r>
              <w:rPr>
                <w:sz w:val="18"/>
                <w:szCs w:val="18"/>
              </w:rPr>
              <w:t xml:space="preserve">n_estimators=199, max_depth=4, lr=0.046</w:t>
            </w:r>
          </w:p>
        </w:tc>
        <w:tc>
          <w:tcPr>
            <w:tcW w:type="dxa" w:w="1600"/>
          </w:tcPr>
          <w:p>
            <w:r>
              <w:rPr>
                <w:sz w:val="18"/>
                <w:szCs w:val="18"/>
              </w:rPr>
              <w:t xml:space="preserve">0.9435</w:t>
            </w:r>
          </w:p>
        </w:tc>
      </w:tr>
    </w:tbl>
    <w:p>
      <w:pPr>
        <w:spacing w:after="240" w:before="80"/>
        <w:jc w:val="center"/>
      </w:pPr>
      <w:r>
        <w:rPr>
          <w:i/>
          <w:iCs/>
          <w:color w:val="555555"/>
          <w:sz w:val="18"/>
          <w:szCs w:val="18"/>
        </w:rPr>
        <w:t xml:space="preserve">Table 8.6: The tuned word-model C (≈3.4) is close to the C=3.0 already used as the default, indicating the original default was near-optimal rather than arbitrary.</w:t>
      </w:r>
    </w:p>
    <w:p>
      <w:pPr>
        <w:pStyle w:val="Heading2"/>
        <w:spacing w:after="120" w:before="240"/>
      </w:pPr>
      <w:r>
        <w:t xml:space="preserve">8.7 Robustness Under Basic Perturbations</w:t>
      </w:r>
    </w:p>
    <w:p>
      <w:pPr>
        <w:spacing w:after="160"/>
        <w:jc w:val="both"/>
      </w:pPr>
      <w:r>
        <w:t xml:space="preserve">Evaluated on 200 real test examples (original sample accuracy: 99.50%). This tests only basic, non-semantic perturbations -- no adversarial paraphrasing tool was available in the development environment (Chapter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750"/>
        <w:gridCol w:w="2750"/>
      </w:tblGrid>
      <w:tr>
        <w:trPr>
          <w:tblHeader/>
        </w:trPr>
        <w:tc>
          <w:tcPr>
            <w:tcW w:type="dxa" w:w="3500"/>
            <w:shd w:fill="2F5597" w:color="auto" w:val="clear"/>
          </w:tcPr>
          <w:p>
            <w:r>
              <w:rPr>
                <w:b/>
                <w:bCs/>
                <w:color w:val="FFFFFF"/>
                <w:sz w:val="18"/>
                <w:szCs w:val="18"/>
              </w:rPr>
              <w:t xml:space="preserve">Perturbation</w:t>
            </w:r>
          </w:p>
        </w:tc>
        <w:tc>
          <w:tcPr>
            <w:tcW w:type="dxa" w:w="2750"/>
            <w:shd w:fill="2F5597" w:color="auto" w:val="clear"/>
          </w:tcPr>
          <w:p>
            <w:r>
              <w:rPr>
                <w:b/>
                <w:bCs/>
                <w:color w:val="FFFFFF"/>
                <w:sz w:val="18"/>
                <w:szCs w:val="18"/>
              </w:rPr>
              <w:t xml:space="preserve">Flip Rate</w:t>
            </w:r>
          </w:p>
        </w:tc>
        <w:tc>
          <w:tcPr>
            <w:tcW w:type="dxa" w:w="2750"/>
            <w:shd w:fill="2F5597" w:color="auto" w:val="clear"/>
          </w:tcPr>
          <w:p>
            <w:r>
              <w:rPr>
                <w:b/>
                <w:bCs/>
                <w:color w:val="FFFFFF"/>
                <w:sz w:val="18"/>
                <w:szCs w:val="18"/>
              </w:rPr>
              <w:t xml:space="preserve">Accuracy After Perturbation</w:t>
            </w:r>
          </w:p>
        </w:tc>
      </w:tr>
      <w:tr>
        <w:tc>
          <w:tcPr>
            <w:tcW w:type="dxa" w:w="3500"/>
          </w:tcPr>
          <w:p>
            <w:r>
              <w:rPr>
                <w:sz w:val="18"/>
                <w:szCs w:val="18"/>
              </w:rPr>
              <w:t xml:space="preserve">lowercase</w:t>
            </w:r>
          </w:p>
        </w:tc>
        <w:tc>
          <w:tcPr>
            <w:tcW w:type="dxa" w:w="2750"/>
          </w:tcPr>
          <w:p>
            <w:r>
              <w:rPr>
                <w:sz w:val="18"/>
                <w:szCs w:val="18"/>
              </w:rPr>
              <w:t xml:space="preserve">0.00%</w:t>
            </w:r>
          </w:p>
        </w:tc>
        <w:tc>
          <w:tcPr>
            <w:tcW w:type="dxa" w:w="2750"/>
          </w:tcPr>
          <w:p>
            <w:r>
              <w:rPr>
                <w:sz w:val="18"/>
                <w:szCs w:val="18"/>
              </w:rPr>
              <w:t xml:space="preserve">99.50%</w:t>
            </w:r>
          </w:p>
        </w:tc>
      </w:tr>
      <w:tr>
        <w:tc>
          <w:tcPr>
            <w:tcW w:type="dxa" w:w="3500"/>
          </w:tcPr>
          <w:p>
            <w:r>
              <w:rPr>
                <w:sz w:val="18"/>
                <w:szCs w:val="18"/>
              </w:rPr>
              <w:t xml:space="preserve">remove punctuation</w:t>
            </w:r>
          </w:p>
        </w:tc>
        <w:tc>
          <w:tcPr>
            <w:tcW w:type="dxa" w:w="2750"/>
          </w:tcPr>
          <w:p>
            <w:r>
              <w:rPr>
                <w:sz w:val="18"/>
                <w:szCs w:val="18"/>
              </w:rPr>
              <w:t xml:space="preserve">0.50%</w:t>
            </w:r>
          </w:p>
        </w:tc>
        <w:tc>
          <w:tcPr>
            <w:tcW w:type="dxa" w:w="2750"/>
          </w:tcPr>
          <w:p>
            <w:r>
              <w:rPr>
                <w:sz w:val="18"/>
                <w:szCs w:val="18"/>
              </w:rPr>
              <w:t xml:space="preserve">99.00%</w:t>
            </w:r>
          </w:p>
        </w:tc>
      </w:tr>
      <w:tr>
        <w:tc>
          <w:tcPr>
            <w:tcW w:type="dxa" w:w="3500"/>
          </w:tcPr>
          <w:p>
            <w:r>
              <w:rPr>
                <w:sz w:val="18"/>
                <w:szCs w:val="18"/>
              </w:rPr>
              <w:t xml:space="preserve">shuffle sentences</w:t>
            </w:r>
          </w:p>
        </w:tc>
        <w:tc>
          <w:tcPr>
            <w:tcW w:type="dxa" w:w="2750"/>
          </w:tcPr>
          <w:p>
            <w:r>
              <w:rPr>
                <w:sz w:val="18"/>
                <w:szCs w:val="18"/>
              </w:rPr>
              <w:t xml:space="preserve">0.50%</w:t>
            </w:r>
          </w:p>
        </w:tc>
        <w:tc>
          <w:tcPr>
            <w:tcW w:type="dxa" w:w="2750"/>
          </w:tcPr>
          <w:p>
            <w:r>
              <w:rPr>
                <w:sz w:val="18"/>
                <w:szCs w:val="18"/>
              </w:rPr>
              <w:t xml:space="preserve">99.00%</w:t>
            </w:r>
          </w:p>
        </w:tc>
      </w:tr>
      <w:tr>
        <w:tc>
          <w:tcPr>
            <w:tcW w:type="dxa" w:w="3500"/>
          </w:tcPr>
          <w:p>
            <w:r>
              <w:rPr>
                <w:sz w:val="18"/>
                <w:szCs w:val="18"/>
              </w:rPr>
              <w:t xml:space="preserve">extra whitespace</w:t>
            </w:r>
          </w:p>
        </w:tc>
        <w:tc>
          <w:tcPr>
            <w:tcW w:type="dxa" w:w="2750"/>
          </w:tcPr>
          <w:p>
            <w:r>
              <w:rPr>
                <w:sz w:val="18"/>
                <w:szCs w:val="18"/>
              </w:rPr>
              <w:t xml:space="preserve">0.00%</w:t>
            </w:r>
          </w:p>
        </w:tc>
        <w:tc>
          <w:tcPr>
            <w:tcW w:type="dxa" w:w="2750"/>
          </w:tcPr>
          <w:p>
            <w:r>
              <w:rPr>
                <w:sz w:val="18"/>
                <w:szCs w:val="18"/>
              </w:rPr>
              <w:t xml:space="preserve">99.50%</w:t>
            </w:r>
          </w:p>
        </w:tc>
      </w:tr>
      <w:tr>
        <w:tc>
          <w:tcPr>
            <w:tcW w:type="dxa" w:w="3500"/>
          </w:tcPr>
          <w:p>
            <w:r>
              <w:rPr>
                <w:sz w:val="18"/>
                <w:szCs w:val="18"/>
              </w:rPr>
              <w:t xml:space="preserve">typo simulation</w:t>
            </w:r>
          </w:p>
        </w:tc>
        <w:tc>
          <w:tcPr>
            <w:tcW w:type="dxa" w:w="2750"/>
          </w:tcPr>
          <w:p>
            <w:r>
              <w:rPr>
                <w:sz w:val="18"/>
                <w:szCs w:val="18"/>
              </w:rPr>
              <w:t xml:space="preserve">0.00%</w:t>
            </w:r>
          </w:p>
        </w:tc>
        <w:tc>
          <w:tcPr>
            <w:tcW w:type="dxa" w:w="2750"/>
          </w:tcPr>
          <w:p>
            <w:r>
              <w:rPr>
                <w:sz w:val="18"/>
                <w:szCs w:val="18"/>
              </w:rPr>
              <w:t xml:space="preserve">99.50%</w:t>
            </w:r>
          </w:p>
        </w:tc>
      </w:tr>
    </w:tbl>
    <w:p>
      <w:pPr>
        <w:spacing w:after="240" w:before="80"/>
        <w:jc w:val="center"/>
      </w:pPr>
      <w:r>
        <w:rPr>
          <w:i/>
          <w:iCs/>
          <w:color w:val="555555"/>
          <w:sz w:val="18"/>
          <w:szCs w:val="18"/>
        </w:rPr>
        <w:t xml:space="preserve">Table 8.7: The ensemble is stable (flip rate ≤0.5%) under these surface-level perturbations. This should not be read as robustness to genuine adversarial paraphrasing, which was not tested (Chapter 10).</w:t>
      </w:r>
    </w:p>
    <w:p>
      <w:pPr>
        <w:pStyle w:val="Heading2"/>
        <w:spacing w:after="120" w:before="240"/>
      </w:pPr>
      <w:r>
        <w:t xml:space="preserve">8.8 Summary of Key Results</w:t>
      </w:r>
    </w:p>
    <w:p>
      <w:pPr>
        <w:pStyle w:val="ListParagraph"/>
        <w:numPr>
          <w:ilvl w:val="0"/>
          <w:numId w:val="1"/>
        </w:numPr>
        <w:spacing w:after="80"/>
      </w:pPr>
      <w:r>
        <w:t xml:space="preserve">Ensemble test accuracy: 99.31% (random split) / 97.45% (group-aware split).</w:t>
      </w:r>
    </w:p>
    <w:p>
      <w:pPr>
        <w:pStyle w:val="ListParagraph"/>
        <w:numPr>
          <w:ilvl w:val="0"/>
          <w:numId w:val="1"/>
        </w:numPr>
        <w:spacing w:after="80"/>
      </w:pPr>
      <w:r>
        <w:t xml:space="preserve">The leakage effect is real and measured: F1 drops by 0.042 under the group-aware protocol.</w:t>
      </w:r>
    </w:p>
    <w:p>
      <w:pPr>
        <w:pStyle w:val="ListParagraph"/>
        <w:numPr>
          <w:ilvl w:val="0"/>
          <w:numId w:val="1"/>
        </w:numPr>
        <w:spacing w:after="80"/>
      </w:pPr>
      <w:r>
        <w:t xml:space="preserve">Calibration can be meaningfully improved with a post-hoc method (isotonic regression gave the lowest test Brier score) but is not yet wired into the live app.</w:t>
      </w:r>
    </w:p>
    <w:p>
      <w:pPr>
        <w:pStyle w:val="ListParagraph"/>
        <w:numPr>
          <w:ilvl w:val="0"/>
          <w:numId w:val="1"/>
        </w:numPr>
        <w:spacing w:after="80"/>
      </w:pPr>
      <w:r>
        <w:t xml:space="preserve">Error patterns are interpretable: false negatives correlate with unusually high readability scores.</w:t>
      </w:r>
    </w:p>
    <w:p>
      <w:pPr>
        <w:pStyle w:val="ListParagraph"/>
        <w:numPr>
          <w:ilvl w:val="0"/>
          <w:numId w:val="1"/>
        </w:numPr>
        <w:spacing w:after="80"/>
      </w:pPr>
      <w:r>
        <w:t xml:space="preserve">The system is robust to basic textual noise but has not been tested against adversarial paraphrasing.</w:t>
      </w:r>
    </w:p>
    <w:p>
      <w:r>
        <w:br w:type="page"/>
      </w:r>
    </w:p>
    <w:p>
      <w:pPr>
        <w:pStyle w:val="Heading1"/>
        <w:spacing w:after="160" w:before="320"/>
      </w:pPr>
      <w:r>
        <w:t xml:space="preserve">Chapter 9: Testing</w:t>
      </w:r>
    </w:p>
    <w:p>
      <w:pPr>
        <w:pStyle w:val="Heading2"/>
        <w:spacing w:after="120" w:before="240"/>
      </w:pPr>
      <w:r>
        <w:t xml:space="preserve">9.1 Testing Approach</w:t>
      </w:r>
    </w:p>
    <w:p>
      <w:pPr>
        <w:spacing w:after="160"/>
        <w:jc w:val="both"/>
      </w:pPr>
      <w:r>
        <w:t xml:space="preserve">Automated unit tests are implemented with pytest across four test modules covering preprocessing/features, ensemble logic, file input, and robustness/error-analysis/calibration utilities. All 24 tests were executed and passed in the development environment (pytest itself was not installable there due to no internet access, so tests were also verified by direct manual invocation of each test function, with identical pass/fail semantics).</w:t>
      </w:r>
    </w:p>
    <w:p>
      <w:pPr>
        <w:pStyle w:val="Heading2"/>
        <w:spacing w:after="120" w:before="240"/>
      </w:pPr>
      <w:r>
        <w:t xml:space="preserve">9.2 Test Coverage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00"/>
      </w:tblGrid>
      <w:tr>
        <w:trPr>
          <w:tblHeader/>
        </w:trPr>
        <w:tc>
          <w:tcPr>
            <w:tcW w:type="dxa" w:w="3200"/>
            <w:shd w:fill="2F5597" w:color="auto" w:val="clear"/>
          </w:tcPr>
          <w:p>
            <w:r>
              <w:rPr>
                <w:b/>
                <w:bCs/>
                <w:color w:val="FFFFFF"/>
                <w:sz w:val="18"/>
                <w:szCs w:val="18"/>
              </w:rPr>
              <w:t xml:space="preserve">Test File</w:t>
            </w:r>
          </w:p>
        </w:tc>
        <w:tc>
          <w:tcPr>
            <w:tcW w:type="dxa" w:w="1200"/>
            <w:shd w:fill="2F5597" w:color="auto" w:val="clear"/>
          </w:tcPr>
          <w:p>
            <w:r>
              <w:rPr>
                <w:b/>
                <w:bCs/>
                <w:color w:val="FFFFFF"/>
                <w:sz w:val="18"/>
                <w:szCs w:val="18"/>
              </w:rPr>
              <w:t xml:space="preserve">Tests</w:t>
            </w:r>
          </w:p>
        </w:tc>
        <w:tc>
          <w:tcPr>
            <w:tcW w:type="dxa" w:w="4600"/>
            <w:shd w:fill="2F5597" w:color="auto" w:val="clear"/>
          </w:tcPr>
          <w:p>
            <w:r>
              <w:rPr>
                <w:b/>
                <w:bCs/>
                <w:color w:val="FFFFFF"/>
                <w:sz w:val="18"/>
                <w:szCs w:val="18"/>
              </w:rPr>
              <w:t xml:space="preserve">Covers</w:t>
            </w:r>
          </w:p>
        </w:tc>
      </w:tr>
      <w:tr>
        <w:tc>
          <w:tcPr>
            <w:tcW w:type="dxa" w:w="3200"/>
          </w:tcPr>
          <w:p>
            <w:r>
              <w:rPr>
                <w:sz w:val="18"/>
                <w:szCs w:val="18"/>
              </w:rPr>
              <w:t xml:space="preserve">tests/test_features.py</w:t>
            </w:r>
          </w:p>
        </w:tc>
        <w:tc>
          <w:tcPr>
            <w:tcW w:type="dxa" w:w="1200"/>
          </w:tcPr>
          <w:p>
            <w:r>
              <w:rPr>
                <w:sz w:val="18"/>
                <w:szCs w:val="18"/>
              </w:rPr>
              <w:t xml:space="preserve">8</w:t>
            </w:r>
          </w:p>
        </w:tc>
        <w:tc>
          <w:tcPr>
            <w:tcW w:type="dxa" w:w="4600"/>
          </w:tcPr>
          <w:p>
            <w:r>
              <w:rPr>
                <w:sz w:val="18"/>
                <w:szCs w:val="18"/>
              </w:rPr>
              <w:t xml:space="preserve">Empty/normal/unicode/special-character/numeric text; feature vector shape and NaN/infinite checks; reliability tier boundaries; label normalization</w:t>
            </w:r>
          </w:p>
        </w:tc>
      </w:tr>
      <w:tr>
        <w:tc>
          <w:tcPr>
            <w:tcW w:type="dxa" w:w="3200"/>
          </w:tcPr>
          <w:p>
            <w:r>
              <w:rPr>
                <w:sz w:val="18"/>
                <w:szCs w:val="18"/>
              </w:rPr>
              <w:t xml:space="preserve">tests/test_ensemble.py</w:t>
            </w:r>
          </w:p>
        </w:tc>
        <w:tc>
          <w:tcPr>
            <w:tcW w:type="dxa" w:w="1200"/>
          </w:tcPr>
          <w:p>
            <w:r>
              <w:rPr>
                <w:sz w:val="18"/>
                <w:szCs w:val="18"/>
              </w:rPr>
              <w:t xml:space="preserve">4</w:t>
            </w:r>
          </w:p>
        </w:tc>
        <w:tc>
          <w:tcPr>
            <w:tcW w:type="dxa" w:w="4600"/>
          </w:tcPr>
          <w:p>
            <w:r>
              <w:rPr>
                <w:sz w:val="18"/>
                <w:szCs w:val="18"/>
              </w:rPr>
              <w:t xml:space="preserve">Equal/AUC/F1 weighting correctness, weighted combination arithmetic, threshold search bounds</w:t>
            </w:r>
          </w:p>
        </w:tc>
      </w:tr>
      <w:tr>
        <w:tc>
          <w:tcPr>
            <w:tcW w:type="dxa" w:w="3200"/>
          </w:tcPr>
          <w:p>
            <w:r>
              <w:rPr>
                <w:sz w:val="18"/>
                <w:szCs w:val="18"/>
              </w:rPr>
              <w:t xml:space="preserve">tests/test_file_input.py</w:t>
            </w:r>
          </w:p>
        </w:tc>
        <w:tc>
          <w:tcPr>
            <w:tcW w:type="dxa" w:w="1200"/>
          </w:tcPr>
          <w:p>
            <w:r>
              <w:rPr>
                <w:sz w:val="18"/>
                <w:szCs w:val="18"/>
              </w:rPr>
              <w:t xml:space="preserve">4</w:t>
            </w:r>
          </w:p>
        </w:tc>
        <w:tc>
          <w:tcPr>
            <w:tcW w:type="dxa" w:w="4600"/>
          </w:tcPr>
          <w:p>
            <w:r>
              <w:rPr>
                <w:sz w:val="18"/>
                <w:szCs w:val="18"/>
              </w:rPr>
              <w:t xml:space="preserve">TXT reading, CSV text-column auto-detection, empty-row dropping, missing-column error handling</w:t>
            </w:r>
          </w:p>
        </w:tc>
      </w:tr>
      <w:tr>
        <w:tc>
          <w:tcPr>
            <w:tcW w:type="dxa" w:w="3200"/>
          </w:tcPr>
          <w:p>
            <w:r>
              <w:rPr>
                <w:sz w:val="18"/>
                <w:szCs w:val="18"/>
              </w:rPr>
              <w:t xml:space="preserve">tests/test_robustness.py</w:t>
            </w:r>
          </w:p>
        </w:tc>
        <w:tc>
          <w:tcPr>
            <w:tcW w:type="dxa" w:w="1200"/>
          </w:tcPr>
          <w:p>
            <w:r>
              <w:rPr>
                <w:sz w:val="18"/>
                <w:szCs w:val="18"/>
              </w:rPr>
              <w:t xml:space="preserve">8</w:t>
            </w:r>
          </w:p>
        </w:tc>
        <w:tc>
          <w:tcPr>
            <w:tcW w:type="dxa" w:w="4600"/>
          </w:tcPr>
          <w:p>
            <w:r>
              <w:rPr>
                <w:sz w:val="18"/>
                <w:szCs w:val="18"/>
              </w:rPr>
              <w:t xml:space="preserve">Each perturbation function's output correctness, error-analysis counting logic, calibration report shape</w:t>
            </w:r>
          </w:p>
        </w:tc>
      </w:tr>
    </w:tbl>
    <w:p>
      <w:pPr>
        <w:spacing w:after="240" w:before="80"/>
        <w:jc w:val="center"/>
      </w:pPr>
      <w:r>
        <w:rPr>
          <w:i/>
          <w:iCs/>
          <w:color w:val="555555"/>
          <w:sz w:val="18"/>
          <w:szCs w:val="18"/>
        </w:rPr>
        <w:t xml:space="preserve">Table 9.1: 24 automated tests total, all passing.</w:t>
      </w:r>
    </w:p>
    <w:p>
      <w:pPr>
        <w:pStyle w:val="Heading2"/>
        <w:spacing w:after="120" w:before="240"/>
      </w:pPr>
      <w:r>
        <w:t xml:space="preserve">9.3 Manual / Integration Testing</w:t>
      </w:r>
    </w:p>
    <w:p>
      <w:pPr>
        <w:spacing w:after="160"/>
        <w:jc w:val="both"/>
      </w:pPr>
      <w:r>
        <w:t xml:space="preserve">Beyond unit tests, the following were manually executed and verified during development:</w:t>
      </w:r>
    </w:p>
    <w:p>
      <w:pPr>
        <w:pStyle w:val="ListParagraph"/>
        <w:numPr>
          <w:ilvl w:val="0"/>
          <w:numId w:val="1"/>
        </w:numPr>
        <w:spacing w:after="80"/>
      </w:pPr>
      <w:r>
        <w:t xml:space="preserve">Full training run (training/train.py) end-to-end, producing real models/ artifacts and data/reports/training_metrics.json.</w:t>
      </w:r>
    </w:p>
    <w:p>
      <w:pPr>
        <w:pStyle w:val="ListParagraph"/>
        <w:numPr>
          <w:ilvl w:val="0"/>
          <w:numId w:val="1"/>
        </w:numPr>
        <w:spacing w:after="80"/>
      </w:pPr>
      <w:r>
        <w:t xml:space="preserve">Predictor end-to-end on both a synthetic human-style and a synthetic AI-style paragraph, confirming plausible, differentiated scores and explanations.</w:t>
      </w:r>
    </w:p>
    <w:p>
      <w:pPr>
        <w:pStyle w:val="ListParagraph"/>
        <w:numPr>
          <w:ilvl w:val="0"/>
          <w:numId w:val="1"/>
        </w:numPr>
        <w:spacing w:after="80"/>
      </w:pPr>
      <w:r>
        <w:t xml:space="preserve">Empty-input and short-input handling, confirming the UNCERTAIN/LOW-CONFIDENCE reliability path activates correctly below the configured word threshold.</w:t>
      </w:r>
    </w:p>
    <w:p>
      <w:pPr>
        <w:pStyle w:val="ListParagraph"/>
        <w:numPr>
          <w:ilvl w:val="0"/>
          <w:numId w:val="1"/>
        </w:numPr>
        <w:spacing w:after="80"/>
      </w:pPr>
      <w:r>
        <w:t xml:space="preserve">Graceful-fallback testing: running with USE_TRANSFORMER=1 with no torch/transformers installed, confirming the app falls back to the 3-model baseline without crashing.</w:t>
      </w:r>
    </w:p>
    <w:p>
      <w:pPr>
        <w:pStyle w:val="ListParagraph"/>
        <w:numPr>
          <w:ilvl w:val="0"/>
          <w:numId w:val="1"/>
        </w:numPr>
        <w:spacing w:after="80"/>
      </w:pPr>
      <w:r>
        <w:t xml:space="preserve">Batch prediction on a small in-memory CSV, confirming per-row scores and a clean DataFrame output.</w:t>
      </w:r>
    </w:p>
    <w:p>
      <w:pPr>
        <w:pStyle w:val="ListParagraph"/>
        <w:numPr>
          <w:ilvl w:val="0"/>
          <w:numId w:val="1"/>
        </w:numPr>
        <w:spacing w:after="80"/>
      </w:pPr>
      <w:r>
        <w:t xml:space="preserve">Compile-check (python -m py_compile) on every module after each change, to catch syntax errors before runtime.</w:t>
      </w:r>
    </w:p>
    <w:p>
      <w:pPr>
        <w:pStyle w:val="Heading2"/>
        <w:spacing w:after="120" w:before="240"/>
      </w:pPr>
      <w:r>
        <w:t xml:space="preserve">9.4 Known Testing Gaps</w:t>
      </w:r>
    </w:p>
    <w:p>
      <w:pPr>
        <w:pStyle w:val="ListParagraph"/>
        <w:numPr>
          <w:ilvl w:val="0"/>
          <w:numId w:val="1"/>
        </w:numPr>
        <w:spacing w:after="80"/>
      </w:pPr>
      <w:r>
        <w:t xml:space="preserve">streamlit run app.py was not executed headlessly in this environment (Streamlit requires an interactive server); its logic was verified indirectly by unit-testing the underlying predictor and file-input functions it calls.</w:t>
      </w:r>
    </w:p>
    <w:p>
      <w:pPr>
        <w:pStyle w:val="ListParagraph"/>
        <w:numPr>
          <w:ilvl w:val="0"/>
          <w:numId w:val="1"/>
        </w:numPr>
        <w:spacing w:after="80"/>
      </w:pPr>
      <w:r>
        <w:t xml:space="preserve">training/train_transformer.py's core fine-tuning logic could not be executed (Chapter 10) -- only its import correctness and its no-library graceful-skip path were verified.</w:t>
      </w:r>
    </w:p>
    <w:p>
      <w:r>
        <w:br w:type="page"/>
      </w:r>
    </w:p>
    <w:p>
      <w:pPr>
        <w:pStyle w:val="Heading1"/>
        <w:spacing w:after="160" w:before="320"/>
      </w:pPr>
      <w:r>
        <w:t xml:space="preserve">Chapter 10: Limitations and Future Scope</w:t>
      </w:r>
    </w:p>
    <w:p>
      <w:pPr>
        <w:pStyle w:val="Heading2"/>
        <w:spacing w:after="120" w:before="240"/>
      </w:pPr>
      <w:r>
        <w:t xml:space="preserve">10.1 Limitations (Honest Account)</w:t>
      </w:r>
    </w:p>
    <w:p>
      <w:pPr>
        <w:pStyle w:val="ListParagraph"/>
        <w:numPr>
          <w:ilvl w:val="0"/>
          <w:numId w:val="1"/>
        </w:numPr>
        <w:spacing w:after="80"/>
      </w:pPr>
      <w:r>
        <w:t xml:space="preserve">Evaluated on one dataset's mix of essay-style human and LLM-generated text; performance on other domains (code, chat transcripts, creative writing, non-English text) is unmeasured.</w:t>
      </w:r>
    </w:p>
    <w:p>
      <w:pPr>
        <w:pStyle w:val="ListParagraph"/>
        <w:numPr>
          <w:ilvl w:val="0"/>
          <w:numId w:val="1"/>
        </w:numPr>
        <w:spacing w:after="80"/>
      </w:pPr>
      <w:r>
        <w:t xml:space="preserve">The group-aware evaluation used only one grouping column (prompt_name); it does not test generalization to a generator model absent from the training sources entirely.</w:t>
      </w:r>
    </w:p>
    <w:p>
      <w:pPr>
        <w:pStyle w:val="ListParagraph"/>
        <w:numPr>
          <w:ilvl w:val="0"/>
          <w:numId w:val="1"/>
        </w:numPr>
        <w:spacing w:after="80"/>
      </w:pPr>
      <w:r>
        <w:t xml:space="preserve">FAST_MODE results throughout this report come from a 16,000-row stratified subsample of the 44,868-row dataset, chosen for tractability on a single CPU with no internet access; a full-size run (FAST_MODE=0) should be performed and reported before treating these exact numbers as final.</w:t>
      </w:r>
    </w:p>
    <w:p>
      <w:pPr>
        <w:pStyle w:val="ListParagraph"/>
        <w:numPr>
          <w:ilvl w:val="0"/>
          <w:numId w:val="1"/>
        </w:numPr>
        <w:spacing w:after="80"/>
      </w:pPr>
      <w:r>
        <w:t xml:space="preserve">Robustness testing (Chapter 8, Section 8.7) covers only surface-level, non-semantic perturbations. It does not test robustness to genuine adversarial paraphrasing, which published research on AI-text detection consistently identifies as far more effective at evading detectors than superficial edits. No paraphrasing tool was available in the development environment to run that stronger test; the 99%+ robustness figures reported should be read as a floor, not a ceiling, on how easy the system is to evade.</w:t>
      </w:r>
    </w:p>
    <w:p>
      <w:pPr>
        <w:pStyle w:val="ListParagraph"/>
        <w:numPr>
          <w:ilvl w:val="0"/>
          <w:numId w:val="1"/>
        </w:numPr>
        <w:spacing w:after="80"/>
      </w:pPr>
      <w:r>
        <w:t xml:space="preserve">The optional transformer model (Model D) is code-complete and was verified to integrate safely (no regressions, correct fallback behaviour), but was never actually fine-tuned or evaluated, because the development environment had no internet access and neither torch nor transformers installed. No transformer accuracy number exists anywhere in this project's results.</w:t>
      </w:r>
    </w:p>
    <w:p>
      <w:pPr>
        <w:pStyle w:val="ListParagraph"/>
        <w:numPr>
          <w:ilvl w:val="0"/>
          <w:numId w:val="1"/>
        </w:numPr>
        <w:spacing w:after="80"/>
      </w:pPr>
      <w:r>
        <w:t xml:space="preserve">SHAP was not available in the development environment; occlusion-based attribution and permutation importance were used as real, standard, but not identical substitutes -- they do not carry the exact game-theoretic guarantees of Shapley values.</w:t>
      </w:r>
    </w:p>
    <w:p>
      <w:pPr>
        <w:pStyle w:val="ListParagraph"/>
        <w:numPr>
          <w:ilvl w:val="0"/>
          <w:numId w:val="1"/>
        </w:numPr>
        <w:spacing w:after="80"/>
      </w:pPr>
      <w:r>
        <w:t xml:space="preserve">Calibration (Platt/isotonic) was measured to be beneficial but is not yet wired into the live prediction path.</w:t>
      </w:r>
    </w:p>
    <w:p>
      <w:pPr>
        <w:pStyle w:val="ListParagraph"/>
        <w:numPr>
          <w:ilvl w:val="0"/>
          <w:numId w:val="1"/>
        </w:numPr>
        <w:spacing w:after="80"/>
      </w:pPr>
      <w:r>
        <w:t xml:space="preserve">A prediction score is model output, not proof of authorship; this is stated in the application UI itself, not only in this report.</w:t>
      </w:r>
    </w:p>
    <w:p>
      <w:pPr>
        <w:pStyle w:val="Heading2"/>
        <w:spacing w:after="120" w:before="240"/>
      </w:pPr>
      <w:r>
        <w:t xml:space="preserve">10.2 Future Scope</w:t>
      </w:r>
    </w:p>
    <w:p>
      <w:pPr>
        <w:pStyle w:val="ListParagraph"/>
        <w:numPr>
          <w:ilvl w:val="0"/>
          <w:numId w:val="1"/>
        </w:numPr>
        <w:spacing w:after="80"/>
      </w:pPr>
      <w:r>
        <w:t xml:space="preserve">Run the full-size (FAST_MODE=0) training pipeline and hyperparameter search, and update this report's numbers accordingly.</w:t>
      </w:r>
    </w:p>
    <w:p>
      <w:pPr>
        <w:pStyle w:val="ListParagraph"/>
        <w:numPr>
          <w:ilvl w:val="0"/>
          <w:numId w:val="1"/>
        </w:numPr>
        <w:spacing w:after="80"/>
      </w:pPr>
      <w:r>
        <w:t xml:space="preserve">Fine-tune the transformer model (Model D) on a machine with internet access and a GPU, and report its real, measured contribution to the ensemble.</w:t>
      </w:r>
    </w:p>
    <w:p>
      <w:pPr>
        <w:pStyle w:val="ListParagraph"/>
        <w:numPr>
          <w:ilvl w:val="0"/>
          <w:numId w:val="1"/>
        </w:numPr>
        <w:spacing w:after="80"/>
      </w:pPr>
      <w:r>
        <w:t xml:space="preserve">Install SHAP in a suitable environment and compare its output to the occlusion-based attribution already implemented, to validate the substitute method.</w:t>
      </w:r>
    </w:p>
    <w:p>
      <w:pPr>
        <w:pStyle w:val="ListParagraph"/>
        <w:numPr>
          <w:ilvl w:val="0"/>
          <w:numId w:val="1"/>
        </w:numPr>
        <w:spacing w:after="80"/>
      </w:pPr>
      <w:r>
        <w:t xml:space="preserve">Wire isotonic calibration into the live predictor, since it measurably improved Brier score in this project's own evaluation.</w:t>
      </w:r>
    </w:p>
    <w:p>
      <w:pPr>
        <w:pStyle w:val="ListParagraph"/>
        <w:numPr>
          <w:ilvl w:val="0"/>
          <w:numId w:val="1"/>
        </w:numPr>
        <w:spacing w:after="80"/>
      </w:pPr>
      <w:r>
        <w:t xml:space="preserve">Extend robustness testing to genuine adversarial paraphrasing using an LLM, to obtain the more meaningful evasion-resistance number flagged as missing in Section 10.1.</w:t>
      </w:r>
    </w:p>
    <w:p>
      <w:pPr>
        <w:pStyle w:val="ListParagraph"/>
        <w:numPr>
          <w:ilvl w:val="0"/>
          <w:numId w:val="1"/>
        </w:numPr>
        <w:spacing w:after="80"/>
      </w:pPr>
      <w:r>
        <w:t xml:space="preserve">Extend the group-aware leakage evaluation to a generator held out entirely (train on some LLM families, test on a completely unseen one) to measure cross-generator generalization.</w:t>
      </w:r>
    </w:p>
    <w:p>
      <w:pPr>
        <w:pStyle w:val="ListParagraph"/>
        <w:numPr>
          <w:ilvl w:val="0"/>
          <w:numId w:val="1"/>
        </w:numPr>
        <w:spacing w:after="80"/>
      </w:pPr>
      <w:r>
        <w:t xml:space="preserve">Add multi-language support and evaluate on non-essay domains (chat, code comments, creative writing).</w:t>
      </w:r>
    </w:p>
    <w:p>
      <w:r>
        <w:br w:type="page"/>
      </w:r>
    </w:p>
    <w:p>
      <w:pPr>
        <w:pStyle w:val="Heading1"/>
        <w:spacing w:after="160" w:before="320"/>
      </w:pPr>
      <w:r>
        <w:t xml:space="preserve">Chapter 11: Conclusion</w:t>
      </w:r>
    </w:p>
    <w:p>
      <w:pPr>
        <w:spacing w:after="160"/>
        <w:jc w:val="both"/>
      </w:pPr>
      <w:r>
        <w:t xml:space="preserve">This project set out to build not just a working AI-text detector, but a responsibly evaluated and explainable one. The three-model ensemble (word TF-IDF, character TF-IDF, stylometric features) achieves strong measured performance (99.31% accuracy, F1 = 0.991, under a random split), but the project's most important contribution is arguably methodological rather than architectural: it measured and reported a real, previously-unquantified data leakage effect in the starting codebase's evaluation methodology, showing that a group-aware evaluation protocol produces a meaningfully lower and more trustworthy F1 score (0.949).</w:t>
      </w:r>
    </w:p>
    <w:p>
      <w:pPr>
        <w:spacing w:after="160"/>
        <w:jc w:val="both"/>
      </w:pPr>
      <w:r>
        <w:t xml:space="preserve">Beyond accuracy, the system explains its predictions using two complementary, dependency-light techniques in place of the unavailable SHAP library, communicates a reliability tier rather than a false sense of certainty for short text, and is evaluated for calibration, error patterns, and basic robustness -- with every reported number traceable to an actual run in this project's development environment, and every unmeasured claim (transformer performance, adversarial-paraphrase robustness) explicitly and honestly flagged as such rather than assumed or estimated.</w:t>
      </w:r>
    </w:p>
    <w:p>
      <w:pPr>
        <w:spacing w:after="160"/>
        <w:jc w:val="both"/>
      </w:pPr>
      <w:r>
        <w:t xml:space="preserve">The system meets its stated objectives: it is modular, testable (24 passing automated tests), reproducible (fixed seeds, centralized configuration, CSV-based experiment tracking), and runs on a single CPU without requiring a GPU or paid API, making it suitable for both a final-year project demonstration and as a foundation for the future work outlined in Chapter 10.</w:t>
      </w:r>
    </w:p>
    <w:p>
      <w:r>
        <w:br w:type="page"/>
      </w:r>
    </w:p>
    <w:p>
      <w:pPr>
        <w:pStyle w:val="Heading1"/>
        <w:spacing w:after="160" w:before="320"/>
      </w:pPr>
      <w:r>
        <w:t xml:space="preserve">Appendix A: Module Descriptions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2F5597" w:color="auto" w:val="clear"/>
          </w:tcPr>
          <w:p>
            <w:r>
              <w:rPr>
                <w:b/>
                <w:bCs/>
                <w:color w:val="FFFFFF"/>
                <w:sz w:val="18"/>
                <w:szCs w:val="18"/>
              </w:rPr>
              <w:t xml:space="preserve">Module</w:t>
            </w:r>
          </w:p>
        </w:tc>
        <w:tc>
          <w:tcPr>
            <w:tcW w:type="dxa" w:w="6600"/>
            <w:shd w:fill="2F5597" w:color="auto" w:val="clear"/>
          </w:tcPr>
          <w:p>
            <w:r>
              <w:rPr>
                <w:b/>
                <w:bCs/>
                <w:color w:val="FFFFFF"/>
                <w:sz w:val="18"/>
                <w:szCs w:val="18"/>
              </w:rPr>
              <w:t xml:space="preserve">Description</w:t>
            </w:r>
          </w:p>
        </w:tc>
      </w:tr>
      <w:tr>
        <w:tc>
          <w:tcPr>
            <w:tcW w:type="dxa" w:w="2400"/>
          </w:tcPr>
          <w:p>
            <w:r>
              <w:rPr>
                <w:sz w:val="18"/>
                <w:szCs w:val="18"/>
              </w:rPr>
              <w:t xml:space="preserve">config.py</w:t>
            </w:r>
          </w:p>
        </w:tc>
        <w:tc>
          <w:tcPr>
            <w:tcW w:type="dxa" w:w="6600"/>
          </w:tcPr>
          <w:p>
            <w:r>
              <w:rPr>
                <w:sz w:val="18"/>
                <w:szCs w:val="18"/>
              </w:rPr>
              <w:t xml:space="preserve">Centralized configuration: random seed, split sizes, TF-IDF/model hyperparameters, ensemble weighting method, reliability thresholds, FAST_MODE and USE_TRANSFORMER toggles.</w:t>
            </w:r>
          </w:p>
        </w:tc>
      </w:tr>
      <w:tr>
        <w:tc>
          <w:tcPr>
            <w:tcW w:type="dxa" w:w="2400"/>
          </w:tcPr>
          <w:p>
            <w:r>
              <w:rPr>
                <w:sz w:val="18"/>
                <w:szCs w:val="18"/>
              </w:rPr>
              <w:t xml:space="preserve">src/data_pipeline.py</w:t>
            </w:r>
          </w:p>
        </w:tc>
        <w:tc>
          <w:tcPr>
            <w:tcW w:type="dxa" w:w="6600"/>
          </w:tcPr>
          <w:p>
            <w:r>
              <w:rPr>
                <w:sz w:val="18"/>
                <w:szCs w:val="18"/>
              </w:rPr>
              <w:t xml:space="preserve">Loads raw CSV, cleans (drops missing/empty, deduplicates), normalizes labels, generates a dataset statistics report.</w:t>
            </w:r>
          </w:p>
        </w:tc>
      </w:tr>
      <w:tr>
        <w:tc>
          <w:tcPr>
            <w:tcW w:type="dxa" w:w="2400"/>
          </w:tcPr>
          <w:p>
            <w:r>
              <w:rPr>
                <w:sz w:val="18"/>
                <w:szCs w:val="18"/>
              </w:rPr>
              <w:t xml:space="preserve">src/features.py</w:t>
            </w:r>
          </w:p>
        </w:tc>
        <w:tc>
          <w:tcPr>
            <w:tcW w:type="dxa" w:w="6600"/>
          </w:tcPr>
          <w:p>
            <w:r>
              <w:rPr>
                <w:sz w:val="18"/>
                <w:szCs w:val="18"/>
              </w:rPr>
              <w:t xml:space="preserve">Computes 28 stylometric/structural features per text; no label used (leakage-safe).</w:t>
            </w:r>
          </w:p>
        </w:tc>
      </w:tr>
      <w:tr>
        <w:tc>
          <w:tcPr>
            <w:tcW w:type="dxa" w:w="2400"/>
          </w:tcPr>
          <w:p>
            <w:r>
              <w:rPr>
                <w:sz w:val="18"/>
                <w:szCs w:val="18"/>
              </w:rPr>
              <w:t xml:space="preserve">src/reliability.py</w:t>
            </w:r>
          </w:p>
        </w:tc>
        <w:tc>
          <w:tcPr>
            <w:tcW w:type="dxa" w:w="6600"/>
          </w:tcPr>
          <w:p>
            <w:r>
              <w:rPr>
                <w:sz w:val="18"/>
                <w:szCs w:val="18"/>
              </w:rPr>
              <w:t xml:space="preserve">Maps word count to a reliability tier (insufficient/low/moderate/normal) with a user-facing message.</w:t>
            </w:r>
          </w:p>
        </w:tc>
      </w:tr>
      <w:tr>
        <w:tc>
          <w:tcPr>
            <w:tcW w:type="dxa" w:w="2400"/>
          </w:tcPr>
          <w:p>
            <w:r>
              <w:rPr>
                <w:sz w:val="18"/>
                <w:szCs w:val="18"/>
              </w:rPr>
              <w:t xml:space="preserve">src/ensemble.py</w:t>
            </w:r>
          </w:p>
        </w:tc>
        <w:tc>
          <w:tcPr>
            <w:tcW w:type="dxa" w:w="6600"/>
          </w:tcPr>
          <w:p>
            <w:r>
              <w:rPr>
                <w:sz w:val="18"/>
                <w:szCs w:val="18"/>
              </w:rPr>
              <w:t xml:space="preserve">Equal/AUC/F1 weighting strategies, weighted combination, and F1-optimized threshold search.</w:t>
            </w:r>
          </w:p>
        </w:tc>
      </w:tr>
      <w:tr>
        <w:tc>
          <w:tcPr>
            <w:tcW w:type="dxa" w:w="2400"/>
          </w:tcPr>
          <w:p>
            <w:r>
              <w:rPr>
                <w:sz w:val="18"/>
                <w:szCs w:val="18"/>
              </w:rPr>
              <w:t xml:space="preserve">src/explainability.py</w:t>
            </w:r>
          </w:p>
        </w:tc>
        <w:tc>
          <w:tcPr>
            <w:tcW w:type="dxa" w:w="6600"/>
          </w:tcPr>
          <w:p>
            <w:r>
              <w:rPr>
                <w:sz w:val="18"/>
                <w:szCs w:val="18"/>
              </w:rPr>
              <w:t xml:space="preserve">Per-prediction word/n-gram contributions, global stylometric feature importance, occlusion-based local attribution, model-agreement summary.</w:t>
            </w:r>
          </w:p>
        </w:tc>
      </w:tr>
      <w:tr>
        <w:tc>
          <w:tcPr>
            <w:tcW w:type="dxa" w:w="2400"/>
          </w:tcPr>
          <w:p>
            <w:r>
              <w:rPr>
                <w:sz w:val="18"/>
                <w:szCs w:val="18"/>
              </w:rPr>
              <w:t xml:space="preserve">src/calibration_eval.py</w:t>
            </w:r>
          </w:p>
        </w:tc>
        <w:tc>
          <w:tcPr>
            <w:tcW w:type="dxa" w:w="6600"/>
          </w:tcPr>
          <w:p>
            <w:r>
              <w:rPr>
                <w:sz w:val="18"/>
                <w:szCs w:val="18"/>
              </w:rPr>
              <w:t xml:space="preserve">Calibration curve, Brier score, Platt scaling, isotonic regression, and a comparison across methods.</w:t>
            </w:r>
          </w:p>
        </w:tc>
      </w:tr>
      <w:tr>
        <w:tc>
          <w:tcPr>
            <w:tcW w:type="dxa" w:w="2400"/>
          </w:tcPr>
          <w:p>
            <w:r>
              <w:rPr>
                <w:sz w:val="18"/>
                <w:szCs w:val="18"/>
              </w:rPr>
              <w:t xml:space="preserve">src/error_analysis.py</w:t>
            </w:r>
          </w:p>
        </w:tc>
        <w:tc>
          <w:tcPr>
            <w:tcW w:type="dxa" w:w="6600"/>
          </w:tcPr>
          <w:p>
            <w:r>
              <w:rPr>
                <w:sz w:val="18"/>
                <w:szCs w:val="18"/>
              </w:rPr>
              <w:t xml:space="preserve">Finds false positives/negatives and near-threshold predictions, and compares their stylometric feature averages to correct predictions.</w:t>
            </w:r>
          </w:p>
        </w:tc>
      </w:tr>
      <w:tr>
        <w:tc>
          <w:tcPr>
            <w:tcW w:type="dxa" w:w="2400"/>
          </w:tcPr>
          <w:p>
            <w:r>
              <w:rPr>
                <w:sz w:val="18"/>
                <w:szCs w:val="18"/>
              </w:rPr>
              <w:t xml:space="preserve">src/robustness.py</w:t>
            </w:r>
          </w:p>
        </w:tc>
        <w:tc>
          <w:tcPr>
            <w:tcW w:type="dxa" w:w="6600"/>
          </w:tcPr>
          <w:p>
            <w:r>
              <w:rPr>
                <w:sz w:val="18"/>
                <w:szCs w:val="18"/>
              </w:rPr>
              <w:t xml:space="preserve">Text perturbation functions (lowercase, remove punctuation, shuffle sentences, extra whitespace, simulated typos) and a suite runner that measures flip rate and post-perturbation accuracy.</w:t>
            </w:r>
          </w:p>
        </w:tc>
      </w:tr>
      <w:tr>
        <w:tc>
          <w:tcPr>
            <w:tcW w:type="dxa" w:w="2400"/>
          </w:tcPr>
          <w:p>
            <w:r>
              <w:rPr>
                <w:sz w:val="18"/>
                <w:szCs w:val="18"/>
              </w:rPr>
              <w:t xml:space="preserve">src/experiment_tracking.py</w:t>
            </w:r>
          </w:p>
        </w:tc>
        <w:tc>
          <w:tcPr>
            <w:tcW w:type="dxa" w:w="6600"/>
          </w:tcPr>
          <w:p>
            <w:r>
              <w:rPr>
                <w:sz w:val="18"/>
                <w:szCs w:val="18"/>
              </w:rPr>
              <w:t xml:space="preserve">Appends one row per training/tuning run to a CSV-based experiment log.</w:t>
            </w:r>
          </w:p>
        </w:tc>
      </w:tr>
      <w:tr>
        <w:tc>
          <w:tcPr>
            <w:tcW w:type="dxa" w:w="2400"/>
          </w:tcPr>
          <w:p>
            <w:r>
              <w:rPr>
                <w:sz w:val="18"/>
                <w:szCs w:val="18"/>
              </w:rPr>
              <w:t xml:space="preserve">src/file_input.py</w:t>
            </w:r>
          </w:p>
        </w:tc>
        <w:tc>
          <w:tcPr>
            <w:tcW w:type="dxa" w:w="6600"/>
          </w:tcPr>
          <w:p>
            <w:r>
              <w:rPr>
                <w:sz w:val="18"/>
                <w:szCs w:val="18"/>
              </w:rPr>
              <w:t xml:space="preserve">Reads .txt/.docx/.pdf for single-file upload; reads and validates batch CSVs.</w:t>
            </w:r>
          </w:p>
        </w:tc>
      </w:tr>
      <w:tr>
        <w:tc>
          <w:tcPr>
            <w:tcW w:type="dxa" w:w="2400"/>
          </w:tcPr>
          <w:p>
            <w:r>
              <w:rPr>
                <w:sz w:val="18"/>
                <w:szCs w:val="18"/>
              </w:rPr>
              <w:t xml:space="preserve">src/transformer_model.py</w:t>
            </w:r>
          </w:p>
        </w:tc>
        <w:tc>
          <w:tcPr>
            <w:tcW w:type="dxa" w:w="6600"/>
          </w:tcPr>
          <w:p>
            <w:r>
              <w:rPr>
                <w:sz w:val="18"/>
                <w:szCs w:val="18"/>
              </w:rPr>
              <w:t xml:space="preserve">Optional transformer wrapper (fit/predict_proba/save/load) around any HuggingFace sequence-classification model; lazy-imports torch/transformers.</w:t>
            </w:r>
          </w:p>
        </w:tc>
      </w:tr>
      <w:tr>
        <w:tc>
          <w:tcPr>
            <w:tcW w:type="dxa" w:w="2400"/>
          </w:tcPr>
          <w:p>
            <w:r>
              <w:rPr>
                <w:sz w:val="18"/>
                <w:szCs w:val="18"/>
              </w:rPr>
              <w:t xml:space="preserve">src/utils.py</w:t>
            </w:r>
          </w:p>
        </w:tc>
        <w:tc>
          <w:tcPr>
            <w:tcW w:type="dxa" w:w="6600"/>
          </w:tcPr>
          <w:p>
            <w:r>
              <w:rPr>
                <w:sz w:val="18"/>
                <w:szCs w:val="18"/>
              </w:rPr>
              <w:t xml:space="preserve">Shared logging setup and label-normalization helper.</w:t>
            </w:r>
          </w:p>
        </w:tc>
      </w:tr>
      <w:tr>
        <w:tc>
          <w:tcPr>
            <w:tcW w:type="dxa" w:w="2400"/>
          </w:tcPr>
          <w:p>
            <w:r>
              <w:rPr>
                <w:sz w:val="18"/>
                <w:szCs w:val="18"/>
              </w:rPr>
              <w:t xml:space="preserve">training/train.py</w:t>
            </w:r>
          </w:p>
        </w:tc>
        <w:tc>
          <w:tcPr>
            <w:tcW w:type="dxa" w:w="6600"/>
          </w:tcPr>
          <w:p>
            <w:r>
              <w:rPr>
                <w:sz w:val="18"/>
                <w:szCs w:val="18"/>
              </w:rPr>
              <w:t xml:space="preserve">Main training entry point: fits the three base models under both split protocols, computes ensemble weights/threshold, permutation importance, calibration, and error analysis; saves models and reports.</w:t>
            </w:r>
          </w:p>
        </w:tc>
      </w:tr>
      <w:tr>
        <w:tc>
          <w:tcPr>
            <w:tcW w:type="dxa" w:w="2400"/>
          </w:tcPr>
          <w:p>
            <w:r>
              <w:rPr>
                <w:sz w:val="18"/>
                <w:szCs w:val="18"/>
              </w:rPr>
              <w:t xml:space="preserve">training/tune.py</w:t>
            </w:r>
          </w:p>
        </w:tc>
        <w:tc>
          <w:tcPr>
            <w:tcW w:type="dxa" w:w="6600"/>
          </w:tcPr>
          <w:p>
            <w:r>
              <w:rPr>
                <w:sz w:val="18"/>
                <w:szCs w:val="18"/>
              </w:rPr>
              <w:t xml:space="preserve">RandomizedSearchCV-based hyperparameter tuning for the word and structural models; logs every trial.</w:t>
            </w:r>
          </w:p>
        </w:tc>
      </w:tr>
      <w:tr>
        <w:tc>
          <w:tcPr>
            <w:tcW w:type="dxa" w:w="2400"/>
          </w:tcPr>
          <w:p>
            <w:r>
              <w:rPr>
                <w:sz w:val="18"/>
                <w:szCs w:val="18"/>
              </w:rPr>
              <w:t xml:space="preserve">training/train_transformer.py</w:t>
            </w:r>
          </w:p>
        </w:tc>
        <w:tc>
          <w:tcPr>
            <w:tcW w:type="dxa" w:w="6600"/>
          </w:tcPr>
          <w:p>
            <w:r>
              <w:rPr>
                <w:sz w:val="18"/>
                <w:szCs w:val="18"/>
              </w:rPr>
              <w:t xml:space="preserve">Fine-tunes the optional transformer and combines it with the saved base models into a 4-model ensemble; skips cleanly if torch/transformers are unavailable.</w:t>
            </w:r>
          </w:p>
        </w:tc>
      </w:tr>
      <w:tr>
        <w:tc>
          <w:tcPr>
            <w:tcW w:type="dxa" w:w="2400"/>
          </w:tcPr>
          <w:p>
            <w:r>
              <w:rPr>
                <w:sz w:val="18"/>
                <w:szCs w:val="18"/>
              </w:rPr>
              <w:t xml:space="preserve">training/robustness_test.py</w:t>
            </w:r>
          </w:p>
        </w:tc>
        <w:tc>
          <w:tcPr>
            <w:tcW w:type="dxa" w:w="6600"/>
          </w:tcPr>
          <w:p>
            <w:r>
              <w:rPr>
                <w:sz w:val="18"/>
                <w:szCs w:val="18"/>
              </w:rPr>
              <w:t xml:space="preserve">Runs the robustness suite against real test examples using the trained predictor.</w:t>
            </w:r>
          </w:p>
        </w:tc>
      </w:tr>
      <w:tr>
        <w:tc>
          <w:tcPr>
            <w:tcW w:type="dxa" w:w="2400"/>
          </w:tcPr>
          <w:p>
            <w:r>
              <w:rPr>
                <w:sz w:val="18"/>
                <w:szCs w:val="18"/>
              </w:rPr>
              <w:t xml:space="preserve">predictor.py</w:t>
            </w:r>
          </w:p>
        </w:tc>
        <w:tc>
          <w:tcPr>
            <w:tcW w:type="dxa" w:w="6600"/>
          </w:tcPr>
          <w:p>
            <w:r>
              <w:rPr>
                <w:sz w:val="18"/>
                <w:szCs w:val="18"/>
              </w:rPr>
              <w:t xml:space="preserve">Inference-time class: loads saved models once, scores a single text, attaches reliability and explanations, supports batch prediction.</w:t>
            </w:r>
          </w:p>
        </w:tc>
      </w:tr>
      <w:tr>
        <w:tc>
          <w:tcPr>
            <w:tcW w:type="dxa" w:w="2400"/>
          </w:tcPr>
          <w:p>
            <w:r>
              <w:rPr>
                <w:sz w:val="18"/>
                <w:szCs w:val="18"/>
              </w:rPr>
              <w:t xml:space="preserve">app.py</w:t>
            </w:r>
          </w:p>
        </w:tc>
        <w:tc>
          <w:tcPr>
            <w:tcW w:type="dxa" w:w="6600"/>
          </w:tcPr>
          <w:p>
            <w:r>
              <w:rPr>
                <w:sz w:val="18"/>
                <w:szCs w:val="18"/>
              </w:rPr>
              <w:t xml:space="preserve">Streamlit UI with six tabs: Detection, Explainability, Writing Analysis, Model Comparison, Evaluation, Batch Analysis.</w:t>
            </w:r>
          </w:p>
        </w:tc>
      </w:tr>
    </w:tbl>
    <w:p>
      <w:pPr>
        <w:pStyle w:val="Heading1"/>
        <w:spacing w:after="160" w:before="320"/>
      </w:pPr>
      <w:r>
        <w:t xml:space="preserve">Appendix B: Test Case Summary</w:t>
      </w:r>
    </w:p>
    <w:p>
      <w:pPr>
        <w:spacing w:after="160"/>
        <w:jc w:val="both"/>
      </w:pPr>
      <w:r>
        <w:t xml:space="preserve">The following table lists representative test cases actually executed against this codebase (the first 22 correspond directly to the automated pytest suite in tests/; the last 2 are manual integration checks described in Chapter 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2600"/>
        <w:gridCol w:w="900"/>
      </w:tblGrid>
      <w:tr>
        <w:trPr>
          <w:tblHeader/>
        </w:trPr>
        <w:tc>
          <w:tcPr>
            <w:tcW w:type="dxa" w:w="900"/>
            <w:shd w:fill="2F5597" w:color="auto" w:val="clear"/>
          </w:tcPr>
          <w:p>
            <w:r>
              <w:rPr>
                <w:b/>
                <w:bCs/>
                <w:color w:val="FFFFFF"/>
                <w:sz w:val="18"/>
                <w:szCs w:val="18"/>
              </w:rPr>
              <w:t xml:space="preserve">ID</w:t>
            </w:r>
          </w:p>
        </w:tc>
        <w:tc>
          <w:tcPr>
            <w:tcW w:type="dxa" w:w="2600"/>
            <w:shd w:fill="2F5597" w:color="auto" w:val="clear"/>
          </w:tcPr>
          <w:p>
            <w:r>
              <w:rPr>
                <w:b/>
                <w:bCs/>
                <w:color w:val="FFFFFF"/>
                <w:sz w:val="18"/>
                <w:szCs w:val="18"/>
              </w:rPr>
              <w:t xml:space="preserve">Description</w:t>
            </w:r>
          </w:p>
        </w:tc>
        <w:tc>
          <w:tcPr>
            <w:tcW w:type="dxa" w:w="2600"/>
            <w:shd w:fill="2F5597" w:color="auto" w:val="clear"/>
          </w:tcPr>
          <w:p>
            <w:r>
              <w:rPr>
                <w:b/>
                <w:bCs/>
                <w:color w:val="FFFFFF"/>
                <w:sz w:val="18"/>
                <w:szCs w:val="18"/>
              </w:rPr>
              <w:t xml:space="preserve">Input / Action</w:t>
            </w:r>
          </w:p>
        </w:tc>
        <w:tc>
          <w:tcPr>
            <w:tcW w:type="dxa" w:w="2600"/>
            <w:shd w:fill="2F5597" w:color="auto" w:val="clear"/>
          </w:tcPr>
          <w:p>
            <w:r>
              <w:rPr>
                <w:b/>
                <w:bCs/>
                <w:color w:val="FFFFFF"/>
                <w:sz w:val="18"/>
                <w:szCs w:val="18"/>
              </w:rPr>
              <w:t xml:space="preserve">Expected Result</w:t>
            </w:r>
          </w:p>
        </w:tc>
        <w:tc>
          <w:tcPr>
            <w:tcW w:type="dxa" w:w="900"/>
            <w:shd w:fill="2F5597" w:color="auto" w:val="clear"/>
          </w:tcPr>
          <w:p>
            <w:r>
              <w:rPr>
                <w:b/>
                <w:bCs/>
                <w:color w:val="FFFFFF"/>
                <w:sz w:val="18"/>
                <w:szCs w:val="18"/>
              </w:rPr>
              <w:t xml:space="preserve">Status</w:t>
            </w:r>
          </w:p>
        </w:tc>
      </w:tr>
      <w:tr>
        <w:tc>
          <w:tcPr>
            <w:tcW w:type="dxa" w:w="900"/>
          </w:tcPr>
          <w:p>
            <w:r>
              <w:rPr>
                <w:sz w:val="18"/>
                <w:szCs w:val="18"/>
              </w:rPr>
              <w:t xml:space="preserve">TC-01</w:t>
            </w:r>
          </w:p>
        </w:tc>
        <w:tc>
          <w:tcPr>
            <w:tcW w:type="dxa" w:w="2600"/>
          </w:tcPr>
          <w:p>
            <w:r>
              <w:rPr>
                <w:sz w:val="18"/>
                <w:szCs w:val="18"/>
              </w:rPr>
              <w:t xml:space="preserve">Empty text input</w:t>
            </w:r>
          </w:p>
        </w:tc>
        <w:tc>
          <w:tcPr>
            <w:tcW w:type="dxa" w:w="2600"/>
          </w:tcPr>
          <w:p>
            <w:r>
              <w:rPr>
                <w:sz w:val="18"/>
                <w:szCs w:val="18"/>
              </w:rPr>
              <w:t xml:space="preserve">extract_structural_features('')</w:t>
            </w:r>
          </w:p>
        </w:tc>
        <w:tc>
          <w:tcPr>
            <w:tcW w:type="dxa" w:w="2600"/>
          </w:tcPr>
          <w:p>
            <w:r>
              <w:rPr>
                <w:sz w:val="18"/>
                <w:szCs w:val="18"/>
              </w:rPr>
              <w:t xml:space="preserve">word_count=0, char_count=0, no exception</w:t>
            </w:r>
          </w:p>
        </w:tc>
        <w:tc>
          <w:tcPr>
            <w:tcW w:type="dxa" w:w="900"/>
          </w:tcPr>
          <w:p>
            <w:r>
              <w:rPr>
                <w:sz w:val="18"/>
                <w:szCs w:val="18"/>
              </w:rPr>
              <w:t xml:space="preserve">Pass</w:t>
            </w:r>
          </w:p>
        </w:tc>
      </w:tr>
      <w:tr>
        <w:tc>
          <w:tcPr>
            <w:tcW w:type="dxa" w:w="900"/>
          </w:tcPr>
          <w:p>
            <w:r>
              <w:rPr>
                <w:sz w:val="18"/>
                <w:szCs w:val="18"/>
              </w:rPr>
              <w:t xml:space="preserve">TC-02</w:t>
            </w:r>
          </w:p>
        </w:tc>
        <w:tc>
          <w:tcPr>
            <w:tcW w:type="dxa" w:w="2600"/>
          </w:tcPr>
          <w:p>
            <w:r>
              <w:rPr>
                <w:sz w:val="18"/>
                <w:szCs w:val="18"/>
              </w:rPr>
              <w:t xml:space="preserve">Normal two-sentence text</w:t>
            </w:r>
          </w:p>
        </w:tc>
        <w:tc>
          <w:tcPr>
            <w:tcW w:type="dxa" w:w="2600"/>
          </w:tcPr>
          <w:p>
            <w:r>
              <w:rPr>
                <w:sz w:val="18"/>
                <w:szCs w:val="18"/>
              </w:rPr>
              <w:t xml:space="preserve">extract_structural_features(normal_text)</w:t>
            </w:r>
          </w:p>
        </w:tc>
        <w:tc>
          <w:tcPr>
            <w:tcW w:type="dxa" w:w="2600"/>
          </w:tcPr>
          <w:p>
            <w:r>
              <w:rPr>
                <w:sz w:val="18"/>
                <w:szCs w:val="18"/>
              </w:rPr>
              <w:t xml:space="preserve">sentence_count=2, word_count&gt;0</w:t>
            </w:r>
          </w:p>
        </w:tc>
        <w:tc>
          <w:tcPr>
            <w:tcW w:type="dxa" w:w="900"/>
          </w:tcPr>
          <w:p>
            <w:r>
              <w:rPr>
                <w:sz w:val="18"/>
                <w:szCs w:val="18"/>
              </w:rPr>
              <w:t xml:space="preserve">Pass</w:t>
            </w:r>
          </w:p>
        </w:tc>
      </w:tr>
      <w:tr>
        <w:tc>
          <w:tcPr>
            <w:tcW w:type="dxa" w:w="900"/>
          </w:tcPr>
          <w:p>
            <w:r>
              <w:rPr>
                <w:sz w:val="18"/>
                <w:szCs w:val="18"/>
              </w:rPr>
              <w:t xml:space="preserve">TC-03</w:t>
            </w:r>
          </w:p>
        </w:tc>
        <w:tc>
          <w:tcPr>
            <w:tcW w:type="dxa" w:w="2600"/>
          </w:tcPr>
          <w:p>
            <w:r>
              <w:rPr>
                <w:sz w:val="18"/>
                <w:szCs w:val="18"/>
              </w:rPr>
              <w:t xml:space="preserve">Special-character-only text</w:t>
            </w:r>
          </w:p>
        </w:tc>
        <w:tc>
          <w:tcPr>
            <w:tcW w:type="dxa" w:w="2600"/>
          </w:tcPr>
          <w:p>
            <w:r>
              <w:rPr>
                <w:sz w:val="18"/>
                <w:szCs w:val="18"/>
              </w:rPr>
              <w:t xml:space="preserve">extract_structural_features('!!! @@@ ###')</w:t>
            </w:r>
          </w:p>
        </w:tc>
        <w:tc>
          <w:tcPr>
            <w:tcW w:type="dxa" w:w="2600"/>
          </w:tcPr>
          <w:p>
            <w:r>
              <w:rPr>
                <w:sz w:val="18"/>
                <w:szCs w:val="18"/>
              </w:rPr>
              <w:t xml:space="preserve">punctuation_density&gt;0</w:t>
            </w:r>
          </w:p>
        </w:tc>
        <w:tc>
          <w:tcPr>
            <w:tcW w:type="dxa" w:w="900"/>
          </w:tcPr>
          <w:p>
            <w:r>
              <w:rPr>
                <w:sz w:val="18"/>
                <w:szCs w:val="18"/>
              </w:rPr>
              <w:t xml:space="preserve">Pass</w:t>
            </w:r>
          </w:p>
        </w:tc>
      </w:tr>
      <w:tr>
        <w:tc>
          <w:tcPr>
            <w:tcW w:type="dxa" w:w="900"/>
          </w:tcPr>
          <w:p>
            <w:r>
              <w:rPr>
                <w:sz w:val="18"/>
                <w:szCs w:val="18"/>
              </w:rPr>
              <w:t xml:space="preserve">TC-04</w:t>
            </w:r>
          </w:p>
        </w:tc>
        <w:tc>
          <w:tcPr>
            <w:tcW w:type="dxa" w:w="2600"/>
          </w:tcPr>
          <w:p>
            <w:r>
              <w:rPr>
                <w:sz w:val="18"/>
                <w:szCs w:val="18"/>
              </w:rPr>
              <w:t xml:space="preserve">Unicode text (accents, CJK)</w:t>
            </w:r>
          </w:p>
        </w:tc>
        <w:tc>
          <w:tcPr>
            <w:tcW w:type="dxa" w:w="2600"/>
          </w:tcPr>
          <w:p>
            <w:r>
              <w:rPr>
                <w:sz w:val="18"/>
                <w:szCs w:val="18"/>
              </w:rPr>
              <w:t xml:space="preserve">extract_structural_features(unicode_text)</w:t>
            </w:r>
          </w:p>
        </w:tc>
        <w:tc>
          <w:tcPr>
            <w:tcW w:type="dxa" w:w="2600"/>
          </w:tcPr>
          <w:p>
            <w:r>
              <w:rPr>
                <w:sz w:val="18"/>
                <w:szCs w:val="18"/>
              </w:rPr>
              <w:t xml:space="preserve">word_count&gt;0, no exception</w:t>
            </w:r>
          </w:p>
        </w:tc>
        <w:tc>
          <w:tcPr>
            <w:tcW w:type="dxa" w:w="900"/>
          </w:tcPr>
          <w:p>
            <w:r>
              <w:rPr>
                <w:sz w:val="18"/>
                <w:szCs w:val="18"/>
              </w:rPr>
              <w:t xml:space="preserve">Pass</w:t>
            </w:r>
          </w:p>
        </w:tc>
      </w:tr>
      <w:tr>
        <w:tc>
          <w:tcPr>
            <w:tcW w:type="dxa" w:w="900"/>
          </w:tcPr>
          <w:p>
            <w:r>
              <w:rPr>
                <w:sz w:val="18"/>
                <w:szCs w:val="18"/>
              </w:rPr>
              <w:t xml:space="preserve">TC-05</w:t>
            </w:r>
          </w:p>
        </w:tc>
        <w:tc>
          <w:tcPr>
            <w:tcW w:type="dxa" w:w="2600"/>
          </w:tcPr>
          <w:p>
            <w:r>
              <w:rPr>
                <w:sz w:val="18"/>
                <w:szCs w:val="18"/>
              </w:rPr>
              <w:t xml:space="preserve">Numeric text</w:t>
            </w:r>
          </w:p>
        </w:tc>
        <w:tc>
          <w:tcPr>
            <w:tcW w:type="dxa" w:w="2600"/>
          </w:tcPr>
          <w:p>
            <w:r>
              <w:rPr>
                <w:sz w:val="18"/>
                <w:szCs w:val="18"/>
              </w:rPr>
              <w:t xml:space="preserve">extract_structural_features(text_with_numbers)</w:t>
            </w:r>
          </w:p>
        </w:tc>
        <w:tc>
          <w:tcPr>
            <w:tcW w:type="dxa" w:w="2600"/>
          </w:tcPr>
          <w:p>
            <w:r>
              <w:rPr>
                <w:sz w:val="18"/>
                <w:szCs w:val="18"/>
              </w:rPr>
              <w:t xml:space="preserve">digit_ratio&gt;0</w:t>
            </w:r>
          </w:p>
        </w:tc>
        <w:tc>
          <w:tcPr>
            <w:tcW w:type="dxa" w:w="900"/>
          </w:tcPr>
          <w:p>
            <w:r>
              <w:rPr>
                <w:sz w:val="18"/>
                <w:szCs w:val="18"/>
              </w:rPr>
              <w:t xml:space="preserve">Pass</w:t>
            </w:r>
          </w:p>
        </w:tc>
      </w:tr>
      <w:tr>
        <w:tc>
          <w:tcPr>
            <w:tcW w:type="dxa" w:w="900"/>
          </w:tcPr>
          <w:p>
            <w:r>
              <w:rPr>
                <w:sz w:val="18"/>
                <w:szCs w:val="18"/>
              </w:rPr>
              <w:t xml:space="preserve">TC-06</w:t>
            </w:r>
          </w:p>
        </w:tc>
        <w:tc>
          <w:tcPr>
            <w:tcW w:type="dxa" w:w="2600"/>
          </w:tcPr>
          <w:p>
            <w:r>
              <w:rPr>
                <w:sz w:val="18"/>
                <w:szCs w:val="18"/>
              </w:rPr>
              <w:t xml:space="preserve">Feature vectorization shape/NaN check</w:t>
            </w:r>
          </w:p>
        </w:tc>
        <w:tc>
          <w:tcPr>
            <w:tcW w:type="dxa" w:w="2600"/>
          </w:tcPr>
          <w:p>
            <w:r>
              <w:rPr>
                <w:sz w:val="18"/>
                <w:szCs w:val="18"/>
              </w:rPr>
              <w:t xml:space="preserve">vectorize_structural([3 texts])</w:t>
            </w:r>
          </w:p>
        </w:tc>
        <w:tc>
          <w:tcPr>
            <w:tcW w:type="dxa" w:w="2600"/>
          </w:tcPr>
          <w:p>
            <w:r>
              <w:rPr>
                <w:sz w:val="18"/>
                <w:szCs w:val="18"/>
              </w:rPr>
              <w:t xml:space="preserve">shape=(3, 28), no NaN/Inf</w:t>
            </w:r>
          </w:p>
        </w:tc>
        <w:tc>
          <w:tcPr>
            <w:tcW w:type="dxa" w:w="900"/>
          </w:tcPr>
          <w:p>
            <w:r>
              <w:rPr>
                <w:sz w:val="18"/>
                <w:szCs w:val="18"/>
              </w:rPr>
              <w:t xml:space="preserve">Pass</w:t>
            </w:r>
          </w:p>
        </w:tc>
      </w:tr>
      <w:tr>
        <w:tc>
          <w:tcPr>
            <w:tcW w:type="dxa" w:w="900"/>
          </w:tcPr>
          <w:p>
            <w:r>
              <w:rPr>
                <w:sz w:val="18"/>
                <w:szCs w:val="18"/>
              </w:rPr>
              <w:t xml:space="preserve">TC-07</w:t>
            </w:r>
          </w:p>
        </w:tc>
        <w:tc>
          <w:tcPr>
            <w:tcW w:type="dxa" w:w="2600"/>
          </w:tcPr>
          <w:p>
            <w:r>
              <w:rPr>
                <w:sz w:val="18"/>
                <w:szCs w:val="18"/>
              </w:rPr>
              <w:t xml:space="preserve">Reliability tier boundaries</w:t>
            </w:r>
          </w:p>
        </w:tc>
        <w:tc>
          <w:tcPr>
            <w:tcW w:type="dxa" w:w="2600"/>
          </w:tcPr>
          <w:p>
            <w:r>
              <w:rPr>
                <w:sz w:val="18"/>
                <w:szCs w:val="18"/>
              </w:rPr>
              <w:t xml:space="preserve">assess_reliability(10/75/150/500)</w:t>
            </w:r>
          </w:p>
        </w:tc>
        <w:tc>
          <w:tcPr>
            <w:tcW w:type="dxa" w:w="2600"/>
          </w:tcPr>
          <w:p>
            <w:r>
              <w:rPr>
                <w:sz w:val="18"/>
                <w:szCs w:val="18"/>
              </w:rPr>
              <w:t xml:space="preserve">insufficient/low/moderate/normal respectively</w:t>
            </w:r>
          </w:p>
        </w:tc>
        <w:tc>
          <w:tcPr>
            <w:tcW w:type="dxa" w:w="900"/>
          </w:tcPr>
          <w:p>
            <w:r>
              <w:rPr>
                <w:sz w:val="18"/>
                <w:szCs w:val="18"/>
              </w:rPr>
              <w:t xml:space="preserve">Pass</w:t>
            </w:r>
          </w:p>
        </w:tc>
      </w:tr>
      <w:tr>
        <w:tc>
          <w:tcPr>
            <w:tcW w:type="dxa" w:w="900"/>
          </w:tcPr>
          <w:p>
            <w:r>
              <w:rPr>
                <w:sz w:val="18"/>
                <w:szCs w:val="18"/>
              </w:rPr>
              <w:t xml:space="preserve">TC-08</w:t>
            </w:r>
          </w:p>
        </w:tc>
        <w:tc>
          <w:tcPr>
            <w:tcW w:type="dxa" w:w="2600"/>
          </w:tcPr>
          <w:p>
            <w:r>
              <w:rPr>
                <w:sz w:val="18"/>
                <w:szCs w:val="18"/>
              </w:rPr>
              <w:t xml:space="preserve">Label normalization</w:t>
            </w:r>
          </w:p>
        </w:tc>
        <w:tc>
          <w:tcPr>
            <w:tcW w:type="dxa" w:w="2600"/>
          </w:tcPr>
          <w:p>
            <w:r>
              <w:rPr>
                <w:sz w:val="18"/>
                <w:szCs w:val="18"/>
              </w:rPr>
              <w:t xml:space="preserve">normalize_label('AI'/'Human'/1/0)</w:t>
            </w:r>
          </w:p>
        </w:tc>
        <w:tc>
          <w:tcPr>
            <w:tcW w:type="dxa" w:w="2600"/>
          </w:tcPr>
          <w:p>
            <w:r>
              <w:rPr>
                <w:sz w:val="18"/>
                <w:szCs w:val="18"/>
              </w:rPr>
              <w:t xml:space="preserve">1/0/1/0 respectively</w:t>
            </w:r>
          </w:p>
        </w:tc>
        <w:tc>
          <w:tcPr>
            <w:tcW w:type="dxa" w:w="900"/>
          </w:tcPr>
          <w:p>
            <w:r>
              <w:rPr>
                <w:sz w:val="18"/>
                <w:szCs w:val="18"/>
              </w:rPr>
              <w:t xml:space="preserve">Pass</w:t>
            </w:r>
          </w:p>
        </w:tc>
      </w:tr>
      <w:tr>
        <w:tc>
          <w:tcPr>
            <w:tcW w:type="dxa" w:w="900"/>
          </w:tcPr>
          <w:p>
            <w:r>
              <w:rPr>
                <w:sz w:val="18"/>
                <w:szCs w:val="18"/>
              </w:rPr>
              <w:t xml:space="preserve">TC-09</w:t>
            </w:r>
          </w:p>
        </w:tc>
        <w:tc>
          <w:tcPr>
            <w:tcW w:type="dxa" w:w="2600"/>
          </w:tcPr>
          <w:p>
            <w:r>
              <w:rPr>
                <w:sz w:val="18"/>
                <w:szCs w:val="18"/>
              </w:rPr>
              <w:t xml:space="preserve">Equal ensemble weights</w:t>
            </w:r>
          </w:p>
        </w:tc>
        <w:tc>
          <w:tcPr>
            <w:tcW w:type="dxa" w:w="2600"/>
          </w:tcPr>
          <w:p>
            <w:r>
              <w:rPr>
                <w:sz w:val="18"/>
                <w:szCs w:val="18"/>
              </w:rPr>
              <w:t xml:space="preserve">equal_weights(3)</w:t>
            </w:r>
          </w:p>
        </w:tc>
        <w:tc>
          <w:tcPr>
            <w:tcW w:type="dxa" w:w="2600"/>
          </w:tcPr>
          <w:p>
            <w:r>
              <w:rPr>
                <w:sz w:val="18"/>
                <w:szCs w:val="18"/>
              </w:rPr>
              <w:t xml:space="preserve">[1/3, 1/3, 1/3]</w:t>
            </w:r>
          </w:p>
        </w:tc>
        <w:tc>
          <w:tcPr>
            <w:tcW w:type="dxa" w:w="900"/>
          </w:tcPr>
          <w:p>
            <w:r>
              <w:rPr>
                <w:sz w:val="18"/>
                <w:szCs w:val="18"/>
              </w:rPr>
              <w:t xml:space="preserve">Pass</w:t>
            </w:r>
          </w:p>
        </w:tc>
      </w:tr>
      <w:tr>
        <w:tc>
          <w:tcPr>
            <w:tcW w:type="dxa" w:w="900"/>
          </w:tcPr>
          <w:p>
            <w:r>
              <w:rPr>
                <w:sz w:val="18"/>
                <w:szCs w:val="18"/>
              </w:rPr>
              <w:t xml:space="preserve">TC-10</w:t>
            </w:r>
          </w:p>
        </w:tc>
        <w:tc>
          <w:tcPr>
            <w:tcW w:type="dxa" w:w="2600"/>
          </w:tcPr>
          <w:p>
            <w:r>
              <w:rPr>
                <w:sz w:val="18"/>
                <w:szCs w:val="18"/>
              </w:rPr>
              <w:t xml:space="preserve">AUC weighting favors better model</w:t>
            </w:r>
          </w:p>
        </w:tc>
        <w:tc>
          <w:tcPr>
            <w:tcW w:type="dxa" w:w="2600"/>
          </w:tcPr>
          <w:p>
            <w:r>
              <w:rPr>
                <w:sz w:val="18"/>
                <w:szCs w:val="18"/>
              </w:rPr>
              <w:t xml:space="preserve">auc_weights(y, [good, bad])</w:t>
            </w:r>
          </w:p>
        </w:tc>
        <w:tc>
          <w:tcPr>
            <w:tcW w:type="dxa" w:w="2600"/>
          </w:tcPr>
          <w:p>
            <w:r>
              <w:rPr>
                <w:sz w:val="18"/>
                <w:szCs w:val="18"/>
              </w:rPr>
              <w:t xml:space="preserve">weight(good) &gt; weight(bad)</w:t>
            </w:r>
          </w:p>
        </w:tc>
        <w:tc>
          <w:tcPr>
            <w:tcW w:type="dxa" w:w="900"/>
          </w:tcPr>
          <w:p>
            <w:r>
              <w:rPr>
                <w:sz w:val="18"/>
                <w:szCs w:val="18"/>
              </w:rPr>
              <w:t xml:space="preserve">Pass</w:t>
            </w:r>
          </w:p>
        </w:tc>
      </w:tr>
      <w:tr>
        <w:tc>
          <w:tcPr>
            <w:tcW w:type="dxa" w:w="900"/>
          </w:tcPr>
          <w:p>
            <w:r>
              <w:rPr>
                <w:sz w:val="18"/>
                <w:szCs w:val="18"/>
              </w:rPr>
              <w:t xml:space="preserve">TC-11</w:t>
            </w:r>
          </w:p>
        </w:tc>
        <w:tc>
          <w:tcPr>
            <w:tcW w:type="dxa" w:w="2600"/>
          </w:tcPr>
          <w:p>
            <w:r>
              <w:rPr>
                <w:sz w:val="18"/>
                <w:szCs w:val="18"/>
              </w:rPr>
              <w:t xml:space="preserve">Weighted combination correctness</w:t>
            </w:r>
          </w:p>
        </w:tc>
        <w:tc>
          <w:tcPr>
            <w:tcW w:type="dxa" w:w="2600"/>
          </w:tcPr>
          <w:p>
            <w:r>
              <w:rPr>
                <w:sz w:val="18"/>
                <w:szCs w:val="18"/>
              </w:rPr>
              <w:t xml:space="preserve">combine([0.5,0.5], [p1,p2])</w:t>
            </w:r>
          </w:p>
        </w:tc>
        <w:tc>
          <w:tcPr>
            <w:tcW w:type="dxa" w:w="2600"/>
          </w:tcPr>
          <w:p>
            <w:r>
              <w:rPr>
                <w:sz w:val="18"/>
                <w:szCs w:val="18"/>
              </w:rPr>
              <w:t xml:space="preserve">elementwise weighted average</w:t>
            </w:r>
          </w:p>
        </w:tc>
        <w:tc>
          <w:tcPr>
            <w:tcW w:type="dxa" w:w="900"/>
          </w:tcPr>
          <w:p>
            <w:r>
              <w:rPr>
                <w:sz w:val="18"/>
                <w:szCs w:val="18"/>
              </w:rPr>
              <w:t xml:space="preserve">Pass</w:t>
            </w:r>
          </w:p>
        </w:tc>
      </w:tr>
      <w:tr>
        <w:tc>
          <w:tcPr>
            <w:tcW w:type="dxa" w:w="900"/>
          </w:tcPr>
          <w:p>
            <w:r>
              <w:rPr>
                <w:sz w:val="18"/>
                <w:szCs w:val="18"/>
              </w:rPr>
              <w:t xml:space="preserve">TC-12</w:t>
            </w:r>
          </w:p>
        </w:tc>
        <w:tc>
          <w:tcPr>
            <w:tcW w:type="dxa" w:w="2600"/>
          </w:tcPr>
          <w:p>
            <w:r>
              <w:rPr>
                <w:sz w:val="18"/>
                <w:szCs w:val="18"/>
              </w:rPr>
              <w:t xml:space="preserve">Threshold search stays in range</w:t>
            </w:r>
          </w:p>
        </w:tc>
        <w:tc>
          <w:tcPr>
            <w:tcW w:type="dxa" w:w="2600"/>
          </w:tcPr>
          <w:p>
            <w:r>
              <w:rPr>
                <w:sz w:val="18"/>
                <w:szCs w:val="18"/>
              </w:rPr>
              <w:t xml:space="preserve">best_threshold(y, p, (0.3,0.7,41))</w:t>
            </w:r>
          </w:p>
        </w:tc>
        <w:tc>
          <w:tcPr>
            <w:tcW w:type="dxa" w:w="2600"/>
          </w:tcPr>
          <w:p>
            <w:r>
              <w:rPr>
                <w:sz w:val="18"/>
                <w:szCs w:val="18"/>
              </w:rPr>
              <w:t xml:space="preserve">0.3 &lt;= t &lt;= 0.7</w:t>
            </w:r>
          </w:p>
        </w:tc>
        <w:tc>
          <w:tcPr>
            <w:tcW w:type="dxa" w:w="900"/>
          </w:tcPr>
          <w:p>
            <w:r>
              <w:rPr>
                <w:sz w:val="18"/>
                <w:szCs w:val="18"/>
              </w:rPr>
              <w:t xml:space="preserve">Pass</w:t>
            </w:r>
          </w:p>
        </w:tc>
      </w:tr>
      <w:tr>
        <w:tc>
          <w:tcPr>
            <w:tcW w:type="dxa" w:w="900"/>
          </w:tcPr>
          <w:p>
            <w:r>
              <w:rPr>
                <w:sz w:val="18"/>
                <w:szCs w:val="18"/>
              </w:rPr>
              <w:t xml:space="preserve">TC-13</w:t>
            </w:r>
          </w:p>
        </w:tc>
        <w:tc>
          <w:tcPr>
            <w:tcW w:type="dxa" w:w="2600"/>
          </w:tcPr>
          <w:p>
            <w:r>
              <w:rPr>
                <w:sz w:val="18"/>
                <w:szCs w:val="18"/>
              </w:rPr>
              <w:t xml:space="preserve">TXT file reading</w:t>
            </w:r>
          </w:p>
        </w:tc>
        <w:tc>
          <w:tcPr>
            <w:tcW w:type="dxa" w:w="2600"/>
          </w:tcPr>
          <w:p>
            <w:r>
              <w:rPr>
                <w:sz w:val="18"/>
                <w:szCs w:val="18"/>
              </w:rPr>
              <w:t xml:space="preserve">read_txt(bytes)</w:t>
            </w:r>
          </w:p>
        </w:tc>
        <w:tc>
          <w:tcPr>
            <w:tcW w:type="dxa" w:w="2600"/>
          </w:tcPr>
          <w:p>
            <w:r>
              <w:rPr>
                <w:sz w:val="18"/>
                <w:szCs w:val="18"/>
              </w:rPr>
              <w:t xml:space="preserve">decoded UTF-8 string returned</w:t>
            </w:r>
          </w:p>
        </w:tc>
        <w:tc>
          <w:tcPr>
            <w:tcW w:type="dxa" w:w="900"/>
          </w:tcPr>
          <w:p>
            <w:r>
              <w:rPr>
                <w:sz w:val="18"/>
                <w:szCs w:val="18"/>
              </w:rPr>
              <w:t xml:space="preserve">Pass</w:t>
            </w:r>
          </w:p>
        </w:tc>
      </w:tr>
      <w:tr>
        <w:tc>
          <w:tcPr>
            <w:tcW w:type="dxa" w:w="900"/>
          </w:tcPr>
          <w:p>
            <w:r>
              <w:rPr>
                <w:sz w:val="18"/>
                <w:szCs w:val="18"/>
              </w:rPr>
              <w:t xml:space="preserve">TC-14</w:t>
            </w:r>
          </w:p>
        </w:tc>
        <w:tc>
          <w:tcPr>
            <w:tcW w:type="dxa" w:w="2600"/>
          </w:tcPr>
          <w:p>
            <w:r>
              <w:rPr>
                <w:sz w:val="18"/>
                <w:szCs w:val="18"/>
              </w:rPr>
              <w:t xml:space="preserve">CSV text-column auto-detection</w:t>
            </w:r>
          </w:p>
        </w:tc>
        <w:tc>
          <w:tcPr>
            <w:tcW w:type="dxa" w:w="2600"/>
          </w:tcPr>
          <w:p>
            <w:r>
              <w:rPr>
                <w:sz w:val="18"/>
                <w:szCs w:val="18"/>
              </w:rPr>
              <w:t xml:space="preserve">read_batch_csv(csv_with_text_col)</w:t>
            </w:r>
          </w:p>
        </w:tc>
        <w:tc>
          <w:tcPr>
            <w:tcW w:type="dxa" w:w="2600"/>
          </w:tcPr>
          <w:p>
            <w:r>
              <w:rPr>
                <w:sz w:val="18"/>
                <w:szCs w:val="18"/>
              </w:rPr>
              <w:t xml:space="preserve">correct column identified and returned</w:t>
            </w:r>
          </w:p>
        </w:tc>
        <w:tc>
          <w:tcPr>
            <w:tcW w:type="dxa" w:w="900"/>
          </w:tcPr>
          <w:p>
            <w:r>
              <w:rPr>
                <w:sz w:val="18"/>
                <w:szCs w:val="18"/>
              </w:rPr>
              <w:t xml:space="preserve">Pass</w:t>
            </w:r>
          </w:p>
        </w:tc>
      </w:tr>
      <w:tr>
        <w:tc>
          <w:tcPr>
            <w:tcW w:type="dxa" w:w="900"/>
          </w:tcPr>
          <w:p>
            <w:r>
              <w:rPr>
                <w:sz w:val="18"/>
                <w:szCs w:val="18"/>
              </w:rPr>
              <w:t xml:space="preserve">TC-15</w:t>
            </w:r>
          </w:p>
        </w:tc>
        <w:tc>
          <w:tcPr>
            <w:tcW w:type="dxa" w:w="2600"/>
          </w:tcPr>
          <w:p>
            <w:r>
              <w:rPr>
                <w:sz w:val="18"/>
                <w:szCs w:val="18"/>
              </w:rPr>
              <w:t xml:space="preserve">CSV empty-row dropping</w:t>
            </w:r>
          </w:p>
        </w:tc>
        <w:tc>
          <w:tcPr>
            <w:tcW w:type="dxa" w:w="2600"/>
          </w:tcPr>
          <w:p>
            <w:r>
              <w:rPr>
                <w:sz w:val="18"/>
                <w:szCs w:val="18"/>
              </w:rPr>
              <w:t xml:space="preserve">read_batch_csv(csv_with_blank_rows)</w:t>
            </w:r>
          </w:p>
        </w:tc>
        <w:tc>
          <w:tcPr>
            <w:tcW w:type="dxa" w:w="2600"/>
          </w:tcPr>
          <w:p>
            <w:r>
              <w:rPr>
                <w:sz w:val="18"/>
                <w:szCs w:val="18"/>
              </w:rPr>
              <w:t xml:space="preserve">blank rows excluded from result</w:t>
            </w:r>
          </w:p>
        </w:tc>
        <w:tc>
          <w:tcPr>
            <w:tcW w:type="dxa" w:w="900"/>
          </w:tcPr>
          <w:p>
            <w:r>
              <w:rPr>
                <w:sz w:val="18"/>
                <w:szCs w:val="18"/>
              </w:rPr>
              <w:t xml:space="preserve">Pass</w:t>
            </w:r>
          </w:p>
        </w:tc>
      </w:tr>
      <w:tr>
        <w:tc>
          <w:tcPr>
            <w:tcW w:type="dxa" w:w="900"/>
          </w:tcPr>
          <w:p>
            <w:r>
              <w:rPr>
                <w:sz w:val="18"/>
                <w:szCs w:val="18"/>
              </w:rPr>
              <w:t xml:space="preserve">TC-16</w:t>
            </w:r>
          </w:p>
        </w:tc>
        <w:tc>
          <w:tcPr>
            <w:tcW w:type="dxa" w:w="2600"/>
          </w:tcPr>
          <w:p>
            <w:r>
              <w:rPr>
                <w:sz w:val="18"/>
                <w:szCs w:val="18"/>
              </w:rPr>
              <w:t xml:space="preserve">CSV missing text column</w:t>
            </w:r>
          </w:p>
        </w:tc>
        <w:tc>
          <w:tcPr>
            <w:tcW w:type="dxa" w:w="2600"/>
          </w:tcPr>
          <w:p>
            <w:r>
              <w:rPr>
                <w:sz w:val="18"/>
                <w:szCs w:val="18"/>
              </w:rPr>
              <w:t xml:space="preserve">read_batch_csv(csv_without_text_col)</w:t>
            </w:r>
          </w:p>
        </w:tc>
        <w:tc>
          <w:tcPr>
            <w:tcW w:type="dxa" w:w="2600"/>
          </w:tcPr>
          <w:p>
            <w:r>
              <w:rPr>
                <w:sz w:val="18"/>
                <w:szCs w:val="18"/>
              </w:rPr>
              <w:t xml:space="preserve">ValueError raised with column list</w:t>
            </w:r>
          </w:p>
        </w:tc>
        <w:tc>
          <w:tcPr>
            <w:tcW w:type="dxa" w:w="900"/>
          </w:tcPr>
          <w:p>
            <w:r>
              <w:rPr>
                <w:sz w:val="18"/>
                <w:szCs w:val="18"/>
              </w:rPr>
              <w:t xml:space="preserve">Pass</w:t>
            </w:r>
          </w:p>
        </w:tc>
      </w:tr>
      <w:tr>
        <w:tc>
          <w:tcPr>
            <w:tcW w:type="dxa" w:w="900"/>
          </w:tcPr>
          <w:p>
            <w:r>
              <w:rPr>
                <w:sz w:val="18"/>
                <w:szCs w:val="18"/>
              </w:rPr>
              <w:t xml:space="preserve">TC-17</w:t>
            </w:r>
          </w:p>
        </w:tc>
        <w:tc>
          <w:tcPr>
            <w:tcW w:type="dxa" w:w="2600"/>
          </w:tcPr>
          <w:p>
            <w:r>
              <w:rPr>
                <w:sz w:val="18"/>
                <w:szCs w:val="18"/>
              </w:rPr>
              <w:t xml:space="preserve">Perturbation: lowercase</w:t>
            </w:r>
          </w:p>
        </w:tc>
        <w:tc>
          <w:tcPr>
            <w:tcW w:type="dxa" w:w="2600"/>
          </w:tcPr>
          <w:p>
            <w:r>
              <w:rPr>
                <w:sz w:val="18"/>
                <w:szCs w:val="18"/>
              </w:rPr>
              <w:t xml:space="preserve">perturb_lowercase('Hello WORLD')</w:t>
            </w:r>
          </w:p>
        </w:tc>
        <w:tc>
          <w:tcPr>
            <w:tcW w:type="dxa" w:w="2600"/>
          </w:tcPr>
          <w:p>
            <w:r>
              <w:rPr>
                <w:sz w:val="18"/>
                <w:szCs w:val="18"/>
              </w:rPr>
              <w:t xml:space="preserve">'hello world'</w:t>
            </w:r>
          </w:p>
        </w:tc>
        <w:tc>
          <w:tcPr>
            <w:tcW w:type="dxa" w:w="900"/>
          </w:tcPr>
          <w:p>
            <w:r>
              <w:rPr>
                <w:sz w:val="18"/>
                <w:szCs w:val="18"/>
              </w:rPr>
              <w:t xml:space="preserve">Pass</w:t>
            </w:r>
          </w:p>
        </w:tc>
      </w:tr>
      <w:tr>
        <w:tc>
          <w:tcPr>
            <w:tcW w:type="dxa" w:w="900"/>
          </w:tcPr>
          <w:p>
            <w:r>
              <w:rPr>
                <w:sz w:val="18"/>
                <w:szCs w:val="18"/>
              </w:rPr>
              <w:t xml:space="preserve">TC-18</w:t>
            </w:r>
          </w:p>
        </w:tc>
        <w:tc>
          <w:tcPr>
            <w:tcW w:type="dxa" w:w="2600"/>
          </w:tcPr>
          <w:p>
            <w:r>
              <w:rPr>
                <w:sz w:val="18"/>
                <w:szCs w:val="18"/>
              </w:rPr>
              <w:t xml:space="preserve">Perturbation: remove punctuation</w:t>
            </w:r>
          </w:p>
        </w:tc>
        <w:tc>
          <w:tcPr>
            <w:tcW w:type="dxa" w:w="2600"/>
          </w:tcPr>
          <w:p>
            <w:r>
              <w:rPr>
                <w:sz w:val="18"/>
                <w:szCs w:val="18"/>
              </w:rPr>
              <w:t xml:space="preserve">perturb_remove_punctuation('Hi, all!')</w:t>
            </w:r>
          </w:p>
        </w:tc>
        <w:tc>
          <w:tcPr>
            <w:tcW w:type="dxa" w:w="2600"/>
          </w:tcPr>
          <w:p>
            <w:r>
              <w:rPr>
                <w:sz w:val="18"/>
                <w:szCs w:val="18"/>
              </w:rPr>
              <w:t xml:space="preserve">'Hi all'</w:t>
            </w:r>
          </w:p>
        </w:tc>
        <w:tc>
          <w:tcPr>
            <w:tcW w:type="dxa" w:w="900"/>
          </w:tcPr>
          <w:p>
            <w:r>
              <w:rPr>
                <w:sz w:val="18"/>
                <w:szCs w:val="18"/>
              </w:rPr>
              <w:t xml:space="preserve">Pass</w:t>
            </w:r>
          </w:p>
        </w:tc>
      </w:tr>
      <w:tr>
        <w:tc>
          <w:tcPr>
            <w:tcW w:type="dxa" w:w="900"/>
          </w:tcPr>
          <w:p>
            <w:r>
              <w:rPr>
                <w:sz w:val="18"/>
                <w:szCs w:val="18"/>
              </w:rPr>
              <w:t xml:space="preserve">TC-19</w:t>
            </w:r>
          </w:p>
        </w:tc>
        <w:tc>
          <w:tcPr>
            <w:tcW w:type="dxa" w:w="2600"/>
          </w:tcPr>
          <w:p>
            <w:r>
              <w:rPr>
                <w:sz w:val="18"/>
                <w:szCs w:val="18"/>
              </w:rPr>
              <w:t xml:space="preserve">Perturbation: sentence shuffle preserves content</w:t>
            </w:r>
          </w:p>
        </w:tc>
        <w:tc>
          <w:tcPr>
            <w:tcW w:type="dxa" w:w="2600"/>
          </w:tcPr>
          <w:p>
            <w:r>
              <w:rPr>
                <w:sz w:val="18"/>
                <w:szCs w:val="18"/>
              </w:rPr>
              <w:t xml:space="preserve">perturb_shuffle_sentences(3-sentence text)</w:t>
            </w:r>
          </w:p>
        </w:tc>
        <w:tc>
          <w:tcPr>
            <w:tcW w:type="dxa" w:w="2600"/>
          </w:tcPr>
          <w:p>
            <w:r>
              <w:rPr>
                <w:sz w:val="18"/>
                <w:szCs w:val="18"/>
              </w:rPr>
              <w:t xml:space="preserve">all 3 sentences still present</w:t>
            </w:r>
          </w:p>
        </w:tc>
        <w:tc>
          <w:tcPr>
            <w:tcW w:type="dxa" w:w="900"/>
          </w:tcPr>
          <w:p>
            <w:r>
              <w:rPr>
                <w:sz w:val="18"/>
                <w:szCs w:val="18"/>
              </w:rPr>
              <w:t xml:space="preserve">Pass</w:t>
            </w:r>
          </w:p>
        </w:tc>
      </w:tr>
      <w:tr>
        <w:tc>
          <w:tcPr>
            <w:tcW w:type="dxa" w:w="900"/>
          </w:tcPr>
          <w:p>
            <w:r>
              <w:rPr>
                <w:sz w:val="18"/>
                <w:szCs w:val="18"/>
              </w:rPr>
              <w:t xml:space="preserve">TC-20</w:t>
            </w:r>
          </w:p>
        </w:tc>
        <w:tc>
          <w:tcPr>
            <w:tcW w:type="dxa" w:w="2600"/>
          </w:tcPr>
          <w:p>
            <w:r>
              <w:rPr>
                <w:sz w:val="18"/>
                <w:szCs w:val="18"/>
              </w:rPr>
              <w:t xml:space="preserve">Perturbation: single sentence unaffected by shuffle</w:t>
            </w:r>
          </w:p>
        </w:tc>
        <w:tc>
          <w:tcPr>
            <w:tcW w:type="dxa" w:w="2600"/>
          </w:tcPr>
          <w:p>
            <w:r>
              <w:rPr>
                <w:sz w:val="18"/>
                <w:szCs w:val="18"/>
              </w:rPr>
              <w:t xml:space="preserve">perturb_shuffle_sentences('one sentence')</w:t>
            </w:r>
          </w:p>
        </w:tc>
        <w:tc>
          <w:tcPr>
            <w:tcW w:type="dxa" w:w="2600"/>
          </w:tcPr>
          <w:p>
            <w:r>
              <w:rPr>
                <w:sz w:val="18"/>
                <w:szCs w:val="18"/>
              </w:rPr>
              <w:t xml:space="preserve">unchanged</w:t>
            </w:r>
          </w:p>
        </w:tc>
        <w:tc>
          <w:tcPr>
            <w:tcW w:type="dxa" w:w="900"/>
          </w:tcPr>
          <w:p>
            <w:r>
              <w:rPr>
                <w:sz w:val="18"/>
                <w:szCs w:val="18"/>
              </w:rPr>
              <w:t xml:space="preserve">Pass</w:t>
            </w:r>
          </w:p>
        </w:tc>
      </w:tr>
      <w:tr>
        <w:tc>
          <w:tcPr>
            <w:tcW w:type="dxa" w:w="900"/>
          </w:tcPr>
          <w:p>
            <w:r>
              <w:rPr>
                <w:sz w:val="18"/>
                <w:szCs w:val="18"/>
              </w:rPr>
              <w:t xml:space="preserve">TC-21</w:t>
            </w:r>
          </w:p>
        </w:tc>
        <w:tc>
          <w:tcPr>
            <w:tcW w:type="dxa" w:w="2600"/>
          </w:tcPr>
          <w:p>
            <w:r>
              <w:rPr>
                <w:sz w:val="18"/>
                <w:szCs w:val="18"/>
              </w:rPr>
              <w:t xml:space="preserve">Error-analysis FP/FN counting</w:t>
            </w:r>
          </w:p>
        </w:tc>
        <w:tc>
          <w:tcPr>
            <w:tcW w:type="dxa" w:w="2600"/>
          </w:tcPr>
          <w:p>
            <w:r>
              <w:rPr>
                <w:sz w:val="18"/>
                <w:szCs w:val="18"/>
              </w:rPr>
              <w:t xml:space="preserve">analyze_errors(known y_true/y_pred)</w:t>
            </w:r>
          </w:p>
        </w:tc>
        <w:tc>
          <w:tcPr>
            <w:tcW w:type="dxa" w:w="2600"/>
          </w:tcPr>
          <w:p>
            <w:r>
              <w:rPr>
                <w:sz w:val="18"/>
                <w:szCs w:val="18"/>
              </w:rPr>
              <w:t xml:space="preserve">correct FP=1, FN=1 count</w:t>
            </w:r>
          </w:p>
        </w:tc>
        <w:tc>
          <w:tcPr>
            <w:tcW w:type="dxa" w:w="900"/>
          </w:tcPr>
          <w:p>
            <w:r>
              <w:rPr>
                <w:sz w:val="18"/>
                <w:szCs w:val="18"/>
              </w:rPr>
              <w:t xml:space="preserve">Pass</w:t>
            </w:r>
          </w:p>
        </w:tc>
      </w:tr>
      <w:tr>
        <w:tc>
          <w:tcPr>
            <w:tcW w:type="dxa" w:w="900"/>
          </w:tcPr>
          <w:p>
            <w:r>
              <w:rPr>
                <w:sz w:val="18"/>
                <w:szCs w:val="18"/>
              </w:rPr>
              <w:t xml:space="preserve">TC-22</w:t>
            </w:r>
          </w:p>
        </w:tc>
        <w:tc>
          <w:tcPr>
            <w:tcW w:type="dxa" w:w="2600"/>
          </w:tcPr>
          <w:p>
            <w:r>
              <w:rPr>
                <w:sz w:val="18"/>
                <w:szCs w:val="18"/>
              </w:rPr>
              <w:t xml:space="preserve">Calibration report shape</w:t>
            </w:r>
          </w:p>
        </w:tc>
        <w:tc>
          <w:tcPr>
            <w:tcW w:type="dxa" w:w="2600"/>
          </w:tcPr>
          <w:p>
            <w:r>
              <w:rPr>
                <w:sz w:val="18"/>
                <w:szCs w:val="18"/>
              </w:rPr>
              <w:t xml:space="preserve">calibration_report(y, p, n_bins=5)</w:t>
            </w:r>
          </w:p>
        </w:tc>
        <w:tc>
          <w:tcPr>
            <w:tcW w:type="dxa" w:w="2600"/>
          </w:tcPr>
          <w:p>
            <w:r>
              <w:rPr>
                <w:sz w:val="18"/>
                <w:szCs w:val="18"/>
              </w:rPr>
              <w:t xml:space="preserve">brier_score present, &lt;=5 bins</w:t>
            </w:r>
          </w:p>
        </w:tc>
        <w:tc>
          <w:tcPr>
            <w:tcW w:type="dxa" w:w="900"/>
          </w:tcPr>
          <w:p>
            <w:r>
              <w:rPr>
                <w:sz w:val="18"/>
                <w:szCs w:val="18"/>
              </w:rPr>
              <w:t xml:space="preserve">Pass</w:t>
            </w:r>
          </w:p>
        </w:tc>
      </w:tr>
      <w:tr>
        <w:tc>
          <w:tcPr>
            <w:tcW w:type="dxa" w:w="900"/>
          </w:tcPr>
          <w:p>
            <w:r>
              <w:rPr>
                <w:sz w:val="18"/>
                <w:szCs w:val="18"/>
              </w:rPr>
              <w:t xml:space="preserve">TC-23 (integration)</w:t>
            </w:r>
          </w:p>
        </w:tc>
        <w:tc>
          <w:tcPr>
            <w:tcW w:type="dxa" w:w="2600"/>
          </w:tcPr>
          <w:p>
            <w:r>
              <w:rPr>
                <w:sz w:val="18"/>
                <w:szCs w:val="18"/>
              </w:rPr>
              <w:t xml:space="preserve">End-to-end prediction on synthetic AI text</w:t>
            </w:r>
          </w:p>
        </w:tc>
        <w:tc>
          <w:tcPr>
            <w:tcW w:type="dxa" w:w="2600"/>
          </w:tcPr>
          <w:p>
            <w:r>
              <w:rPr>
                <w:sz w:val="18"/>
                <w:szCs w:val="18"/>
              </w:rPr>
              <w:t xml:space="preserve">predictor.predict(ai_style_text)</w:t>
            </w:r>
          </w:p>
        </w:tc>
        <w:tc>
          <w:tcPr>
            <w:tcW w:type="dxa" w:w="2600"/>
          </w:tcPr>
          <w:p>
            <w:r>
              <w:rPr>
                <w:sz w:val="18"/>
                <w:szCs w:val="18"/>
              </w:rPr>
              <w:t xml:space="preserve">label=AI-GENERATED, plausible explanation terms</w:t>
            </w:r>
          </w:p>
        </w:tc>
        <w:tc>
          <w:tcPr>
            <w:tcW w:type="dxa" w:w="900"/>
          </w:tcPr>
          <w:p>
            <w:r>
              <w:rPr>
                <w:sz w:val="18"/>
                <w:szCs w:val="18"/>
              </w:rPr>
              <w:t xml:space="preserve">Pass</w:t>
            </w:r>
          </w:p>
        </w:tc>
      </w:tr>
      <w:tr>
        <w:tc>
          <w:tcPr>
            <w:tcW w:type="dxa" w:w="900"/>
          </w:tcPr>
          <w:p>
            <w:r>
              <w:rPr>
                <w:sz w:val="18"/>
                <w:szCs w:val="18"/>
              </w:rPr>
              <w:t xml:space="preserve">TC-24 (integration)</w:t>
            </w:r>
          </w:p>
        </w:tc>
        <w:tc>
          <w:tcPr>
            <w:tcW w:type="dxa" w:w="2600"/>
          </w:tcPr>
          <w:p>
            <w:r>
              <w:rPr>
                <w:sz w:val="18"/>
                <w:szCs w:val="18"/>
              </w:rPr>
              <w:t xml:space="preserve">Transformer graceful fallback</w:t>
            </w:r>
          </w:p>
        </w:tc>
        <w:tc>
          <w:tcPr>
            <w:tcW w:type="dxa" w:w="2600"/>
          </w:tcPr>
          <w:p>
            <w:r>
              <w:rPr>
                <w:sz w:val="18"/>
                <w:szCs w:val="18"/>
              </w:rPr>
              <w:t xml:space="preserve">USE_TRANSFORMER=1, no torch installed</w:t>
            </w:r>
          </w:p>
        </w:tc>
        <w:tc>
          <w:tcPr>
            <w:tcW w:type="dxa" w:w="2600"/>
          </w:tcPr>
          <w:p>
            <w:r>
              <w:rPr>
                <w:sz w:val="18"/>
                <w:szCs w:val="18"/>
              </w:rPr>
              <w:t xml:space="preserve">falls back to baseline_3_model ensemble, no crash</w:t>
            </w:r>
          </w:p>
        </w:tc>
        <w:tc>
          <w:tcPr>
            <w:tcW w:type="dxa" w:w="900"/>
          </w:tcPr>
          <w:p>
            <w:r>
              <w:rPr>
                <w:sz w:val="18"/>
                <w:szCs w:val="18"/>
              </w:rPr>
              <w:t xml:space="preserve">Pass</w:t>
            </w:r>
          </w:p>
        </w:tc>
      </w:tr>
    </w:tbl>
    <w:p>
      <w:pPr>
        <w:pStyle w:val="Heading1"/>
        <w:spacing w:after="160" w:before="320"/>
      </w:pPr>
      <w:r>
        <w:t xml:space="preserve">Appendix C: Viva Questions and Answers</w:t>
      </w:r>
    </w:p>
    <w:p>
      <w:pPr>
        <w:pStyle w:val="Heading3"/>
        <w:spacing w:after="100" w:before="180"/>
      </w:pPr>
      <w:r>
        <w:t xml:space="preserve">Q1. Why is the source column not used for group-aware leakage control?</w:t>
      </w:r>
    </w:p>
    <w:p>
      <w:pPr>
        <w:spacing w:after="160"/>
        <w:jc w:val="both"/>
      </w:pPr>
      <w:r>
        <w:t xml:space="preserve">Because it is almost perfectly collinear with the label -- 16 of the 17 generator sources are ~100% one class. Grouping by it would mean the model is effectively being tested on predicting the label from the source, not on generalizing across topics. prompt_name was used instead because it appears across both classes.</w:t>
      </w:r>
    </w:p>
    <w:p>
      <w:pPr>
        <w:pStyle w:val="Heading3"/>
        <w:spacing w:after="100" w:before="180"/>
      </w:pPr>
      <w:r>
        <w:t xml:space="preserve">Q2. Why does the group-aware split score lower than the random split?</w:t>
      </w:r>
    </w:p>
    <w:p>
      <w:pPr>
        <w:spacing w:after="160"/>
        <w:jc w:val="both"/>
      </w:pPr>
      <w:r>
        <w:t xml:space="preserve">The random split allows the model to see other essays on the same prompt during training, letting it partially memorize prompt-specific vocabulary and structure. The group-aware split holds entire prompts out, so the drop (F1 0.991 to 0.949) reflects genuine unseen-topic generalization rather than an evaluation artifact.</w:t>
      </w:r>
    </w:p>
    <w:p>
      <w:pPr>
        <w:pStyle w:val="Heading3"/>
        <w:spacing w:after="100" w:before="180"/>
      </w:pPr>
      <w:r>
        <w:t xml:space="preserve">Q3. Why an ensemble instead of a single strongest model?</w:t>
      </w:r>
    </w:p>
    <w:p>
      <w:pPr>
        <w:spacing w:after="160"/>
        <w:jc w:val="both"/>
      </w:pPr>
      <w:r>
        <w:t xml:space="preserve">The three base models capture different signal types (vocabulary choice, character-level style/spelling patterns, and structural statistics), and combining them via validation-AUC weighting outperforms any individual model while also enabling per-model explainability and an agreement measure the user can inspect.</w:t>
      </w:r>
    </w:p>
    <w:p>
      <w:pPr>
        <w:pStyle w:val="Heading3"/>
        <w:spacing w:after="100" w:before="180"/>
      </w:pPr>
      <w:r>
        <w:t xml:space="preserve">Q4. How is the ensemble weighting computed, and why AUC rather than accuracy?</w:t>
      </w:r>
    </w:p>
    <w:p>
      <w:pPr>
        <w:spacing w:after="160"/>
        <w:jc w:val="both"/>
      </w:pPr>
      <w:r>
        <w:t xml:space="preserve">Weights are proportional to each model's validation ROC-AUC above the 0.5 chance baseline. AUC is threshold-independent, so it measures ranking quality before the separate threshold-selection step, avoiding a circular dependency between weighting and thresholding.</w:t>
      </w:r>
    </w:p>
    <w:p>
      <w:pPr>
        <w:pStyle w:val="Heading3"/>
        <w:spacing w:after="100" w:before="180"/>
      </w:pPr>
      <w:r>
        <w:t xml:space="preserve">Q5. What does 'Prediction Score' mean, and why not call it 'confidence'?</w:t>
      </w:r>
    </w:p>
    <w:p>
      <w:pPr>
        <w:spacing w:after="160"/>
        <w:jc w:val="both"/>
      </w:pPr>
      <w:r>
        <w:t xml:space="preserve">It is the ensemble's calibrated probability that the text is AI-generated. It is deliberately not called 'confidence' because that word implies a statistical guarantee the score does not carry; calibration analysis (Chapter 8.4) shows the raw score is reasonably but not perfectly calibrated.</w:t>
      </w:r>
    </w:p>
    <w:p>
      <w:pPr>
        <w:pStyle w:val="Heading3"/>
        <w:spacing w:after="100" w:before="180"/>
      </w:pPr>
      <w:r>
        <w:t xml:space="preserve">Q6. Why is SHAP not used, and what replaces it?</w:t>
      </w:r>
    </w:p>
    <w:p>
      <w:pPr>
        <w:spacing w:after="160"/>
        <w:jc w:val="both"/>
      </w:pPr>
      <w:r>
        <w:t xml:space="preserve">SHAP was not installed in the development environment. Two real, standard alternatives were used instead: occlusion-based local attribution (replace each feature with its typical value, measure the prediction change) and permutation importance (global, measures actual validation-AUC drop when a feature is shuffled). Neither carries SHAP's exact Shapley-value guarantees, and this is documented rather than glossed over.</w:t>
      </w:r>
    </w:p>
    <w:p>
      <w:pPr>
        <w:pStyle w:val="Heading3"/>
        <w:spacing w:after="100" w:before="180"/>
      </w:pPr>
      <w:r>
        <w:t xml:space="preserve">Q7. How does the system handle very short text?</w:t>
      </w:r>
    </w:p>
    <w:p>
      <w:pPr>
        <w:spacing w:after="160"/>
        <w:jc w:val="both"/>
      </w:pPr>
      <w:r>
        <w:t xml:space="preserve">A word-count-based reliability policy (src/reliability.py) tiers every prediction as insufficient/low/moderate/normal. Below the insufficient threshold (default 50 words), the label is forced to UNCERTAIN/LOW-CONFIDENCE regardless of the raw score, and the UI shows an explicit warning.</w:t>
      </w:r>
    </w:p>
    <w:p>
      <w:pPr>
        <w:pStyle w:val="Heading3"/>
        <w:spacing w:after="100" w:before="180"/>
      </w:pPr>
      <w:r>
        <w:t xml:space="preserve">Q8. What happens if XGBoost, textstat, or SHAP-equivalents are unavailable?</w:t>
      </w:r>
    </w:p>
    <w:p>
      <w:pPr>
        <w:spacing w:after="160"/>
        <w:jc w:val="both"/>
      </w:pPr>
      <w:r>
        <w:t xml:space="preserve">The system was built and tested in an environment missing all three, and degrades gracefully: XGBoost falls back to scikit-learn's GradientBoostingClassifier, textstat falls back to a manually implemented Flesch approximation, and SHAP is replaced by occlusion attribution / permutation importance as described above.</w:t>
      </w:r>
    </w:p>
    <w:p>
      <w:pPr>
        <w:pStyle w:val="Heading3"/>
        <w:spacing w:after="100" w:before="180"/>
      </w:pPr>
      <w:r>
        <w:t xml:space="preserve">Q9. Is the transformer model (Model D) actually trained?</w:t>
      </w:r>
    </w:p>
    <w:p>
      <w:pPr>
        <w:spacing w:after="160"/>
        <w:jc w:val="both"/>
      </w:pPr>
      <w:r>
        <w:t xml:space="preserve">No -- its code is complete and its safe-fallback integration was verified (the app correctly falls back to the 3-model ensemble when it's absent), but it was never fine-tuned because the development environment had no internet access or torch/transformers installed. This is stated explicitly rather than reporting a fabricated number.</w:t>
      </w:r>
    </w:p>
    <w:p>
      <w:pPr>
        <w:pStyle w:val="Heading3"/>
        <w:spacing w:after="100" w:before="180"/>
      </w:pPr>
      <w:r>
        <w:t xml:space="preserve">Q10. What is the Brier score, and what did calibration analysis find?</w:t>
      </w:r>
    </w:p>
    <w:p>
      <w:pPr>
        <w:spacing w:after="160"/>
        <w:jc w:val="both"/>
      </w:pPr>
      <w:r>
        <w:t xml:space="preserve">Brier score is the mean squared error between predicted probability and true outcome (0=perfect, 0.25=coin-flip on balanced data). The raw ensemble scored 0.0106; Platt scaling and isotonic regression, fit on validation data, improved this to about 0.0066-0.0065 on the test set -- meaningful improvement, though not yet wired into the live app.</w:t>
      </w:r>
    </w:p>
    <w:p>
      <w:pPr>
        <w:pStyle w:val="Heading3"/>
        <w:spacing w:after="100" w:before="180"/>
      </w:pPr>
      <w:r>
        <w:t xml:space="preserve">Q11. What did the error analysis reveal?</w:t>
      </w:r>
    </w:p>
    <w:p>
      <w:pPr>
        <w:spacing w:after="160"/>
        <w:jc w:val="both"/>
      </w:pPr>
      <w:r>
        <w:t xml:space="preserve">3 false positives and 19 false negatives out of 3,200 test examples. The clearest pattern: false negatives (AI text missed as human) have much higher average readability scores (72.0) than correctly classified text (58.4) -- the AI essays that slip through read unusually plainly.</w:t>
      </w:r>
    </w:p>
    <w:p>
      <w:pPr>
        <w:pStyle w:val="Heading3"/>
        <w:spacing w:after="100" w:before="180"/>
      </w:pPr>
      <w:r>
        <w:t xml:space="preserve">Q12. How robust is the system to adversarial attacks?</w:t>
      </w:r>
    </w:p>
    <w:p>
      <w:pPr>
        <w:spacing w:after="160"/>
        <w:jc w:val="both"/>
      </w:pPr>
      <w:r>
        <w:t xml:space="preserve">It is robust to basic surface perturbations (lowercase, punctuation removal, sentence shuffling, whitespace, typos) with a flip rate under 0.5%. It has NOT been tested against genuine adversarial paraphrasing, which literature identifies as far more effective at evading detectors; this is explicitly listed as a limitation, not claimed as covered.</w:t>
      </w:r>
    </w:p>
    <w:p>
      <w:pPr>
        <w:pStyle w:val="Heading3"/>
        <w:spacing w:after="100" w:before="180"/>
      </w:pPr>
      <w:r>
        <w:t xml:space="preserve">Q13. Why FAST_MODE, and what does it change?</w:t>
      </w:r>
    </w:p>
    <w:p>
      <w:pPr>
        <w:spacing w:after="160"/>
        <w:jc w:val="both"/>
      </w:pPr>
      <w:r>
        <w:t xml:space="preserve">Single-CPU, no-GPU training on the full 44,868-row dataset with full-size TF-IDF vocabularies was measured to take many minutes just for vectorization. FAST_MODE (default on) uses a 16,000-row stratified subsample and smaller vocabulary sizes so the full pipeline runs in a few minutes, per the project's laptop-friendliness requirement; FAST_MODE=0 runs the full-size configuration.</w:t>
      </w:r>
    </w:p>
    <w:p>
      <w:pPr>
        <w:pStyle w:val="Heading3"/>
        <w:spacing w:after="100" w:before="180"/>
      </w:pPr>
      <w:r>
        <w:t xml:space="preserve">Q14. How is reproducibility ensured?</w:t>
      </w:r>
    </w:p>
    <w:p>
      <w:pPr>
        <w:spacing w:after="160"/>
        <w:jc w:val="both"/>
      </w:pPr>
      <w:r>
        <w:t xml:space="preserve">A single RANDOM_STATE=42 is used consistently across every seeded scikit-learn call (splits, model initialization, cross-validation). All hyperparameters live in config.py rather than being scattered through the code, and every training/tuning run is logged to a CSV-based experiment tracker.</w:t>
      </w:r>
    </w:p>
    <w:p>
      <w:pPr>
        <w:pStyle w:val="Heading3"/>
        <w:spacing w:after="100" w:before="180"/>
      </w:pPr>
      <w:r>
        <w:t xml:space="preserve">Q15. What would you do differently with more time/compute?</w:t>
      </w:r>
    </w:p>
    <w:p>
      <w:pPr>
        <w:spacing w:after="160"/>
        <w:jc w:val="both"/>
      </w:pPr>
      <w:r>
        <w:t xml:space="preserve">Run the full-size (FAST_MODE=0) pipeline and report those numbers; actually fine-tune and evaluate the transformer model on a GPU machine; test against real adversarial paraphrasing rather than only surface perturbations; and wire the isotonic calibrator into the live prediction path since it measurably helped.</w:t>
      </w:r>
    </w:p>
    <w:p>
      <w:r>
        <w:br w:type="page"/>
      </w:r>
    </w:p>
    <w:p>
      <w:pPr>
        <w:pStyle w:val="Heading1"/>
        <w:spacing w:after="160" w:before="320"/>
      </w:pPr>
      <w:r>
        <w:t xml:space="preserve">Appendix D: Project Demonstration Flow (5-10 minutes)</w:t>
      </w:r>
    </w:p>
    <w:p>
      <w:pPr>
        <w:pStyle w:val="ListParagraph"/>
        <w:numPr>
          <w:ilvl w:val="0"/>
          <w:numId w:val="1"/>
        </w:numPr>
        <w:spacing w:after="80"/>
      </w:pPr>
      <w:r>
        <w:t xml:space="preserve">0:00-0:45 -- Open with the problem statement: detecting AI-generated text responsibly, not just accurately. Mention the two things this project adds beyond a typical detector: honest leakage evaluation and real explainability.</w:t>
      </w:r>
    </w:p>
    <w:p>
      <w:pPr>
        <w:pStyle w:val="ListParagraph"/>
        <w:numPr>
          <w:ilvl w:val="0"/>
          <w:numId w:val="1"/>
        </w:numPr>
        <w:spacing w:after="80"/>
      </w:pPr>
      <w:r>
        <w:t xml:space="preserve">0:45-2:00 -- Open the Streamlit app's Detection tab. Paste a clearly AI-style paragraph (formal, 'Furthermore... In conclusion...') and a clearly human-style paragraph (casual, informal). Show the label, Prediction Score, Decision Strength, and Reliability tier for both, and point out the UI language deliberately avoids the word 'confidence'.</w:t>
      </w:r>
    </w:p>
    <w:p>
      <w:pPr>
        <w:pStyle w:val="ListParagraph"/>
        <w:numPr>
          <w:ilvl w:val="0"/>
          <w:numId w:val="1"/>
        </w:numPr>
        <w:spacing w:after="80"/>
      </w:pPr>
      <w:r>
        <w:t xml:space="preserve">2:00-3:15 -- Switch to the Explainability tab on the AI-style example. Show the AI-leaning n-grams (e.g., 'furthermore', 'in conclusion'), the global stylometric feature importances, and the occlusion attribution -- explain in one sentence why occlusion is used instead of SHAP.</w:t>
      </w:r>
    </w:p>
    <w:p>
      <w:pPr>
        <w:pStyle w:val="ListParagraph"/>
        <w:numPr>
          <w:ilvl w:val="0"/>
          <w:numId w:val="1"/>
        </w:numPr>
        <w:spacing w:after="80"/>
      </w:pPr>
      <w:r>
        <w:t xml:space="preserve">3:15-4:00 -- Model Comparison tab: show the per-model bar chart and the AUC-based ensemble weights, noting they are close to equal (all three base models contribute comparably).</w:t>
      </w:r>
    </w:p>
    <w:p>
      <w:pPr>
        <w:pStyle w:val="ListParagraph"/>
        <w:numPr>
          <w:ilvl w:val="0"/>
          <w:numId w:val="1"/>
        </w:numPr>
        <w:spacing w:after="80"/>
      </w:pPr>
      <w:r>
        <w:t xml:space="preserve">4:00-5:30 -- Evaluation tab: this is the methodological centerpiece. Show the random-split vs. group-aware comparison table and explain the leakage finding in one or two sentences. Show the calibration Brier scores and the error-analysis false positive/negative rates.</w:t>
      </w:r>
    </w:p>
    <w:p>
      <w:pPr>
        <w:pStyle w:val="ListParagraph"/>
        <w:numPr>
          <w:ilvl w:val="0"/>
          <w:numId w:val="1"/>
        </w:numPr>
        <w:spacing w:after="80"/>
      </w:pPr>
      <w:r>
        <w:t xml:space="preserve">5:30-6:15 -- Batch Analysis tab: upload a small CSV, run batch analysis, show the downloadable results table.</w:t>
      </w:r>
    </w:p>
    <w:p>
      <w:pPr>
        <w:pStyle w:val="ListParagraph"/>
        <w:numPr>
          <w:ilvl w:val="0"/>
          <w:numId w:val="1"/>
        </w:numPr>
        <w:spacing w:after="80"/>
      </w:pPr>
      <w:r>
        <w:t xml:space="preserve">6:15-7:00 -- Briefly mention what was NOT claimed: the transformer model exists in code but was never fine-tuned (no internet in the dev environment), and robustness testing covered only basic perturbations, not adversarial paraphrasing -- framing this as intellectual honesty rather than a weakness to hide.</w:t>
      </w:r>
    </w:p>
    <w:p>
      <w:pPr>
        <w:pStyle w:val="ListParagraph"/>
        <w:numPr>
          <w:ilvl w:val="0"/>
          <w:numId w:val="1"/>
        </w:numPr>
        <w:spacing w:after="80"/>
      </w:pPr>
      <w:r>
        <w:t xml:space="preserve">7:00-8:00 -- Close with the architecture diagram (Chapter 6, Figure 6.1) and a one-line summary of the four project phases (baseline fix and leakage evaluation; optional transformer scaffold; explainability and batch/file input; tuning, calibration, error analysis, robustness, experiment tracking).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rFonts w:ascii="Calibri" w:cs="Calibri" w:eastAsia="Calibri" w:hAnsi="Calibri"/>
      <w:b/>
      <w:bCs/>
      <w:color w:val="1F3864"/>
      <w:sz w:val="32"/>
      <w:szCs w:val="32"/>
    </w:rPr>
  </w:style>
  <w:style w:type="paragraph" w:styleId="Heading2">
    <w:name w:val="Heading 2"/>
    <w:basedOn w:val="Normal"/>
    <w:next w:val="Normal"/>
    <w:pPr>
      <w:spacing w:after="120" w:before="240"/>
    </w:pPr>
    <w:rPr>
      <w:rFonts w:ascii="Calibri" w:cs="Calibri" w:eastAsia="Calibri" w:hAnsi="Calibri"/>
      <w:b/>
      <w:bCs/>
      <w:color w:val="2F5597"/>
      <w:sz w:val="26"/>
      <w:szCs w:val="26"/>
    </w:rPr>
  </w:style>
  <w:style w:type="paragraph" w:styleId="Heading3">
    <w:name w:val="Heading 3"/>
    <w:basedOn w:val="Normal"/>
    <w:next w:val="Normal"/>
    <w:pPr>
      <w:spacing w:after="100" w:before="180"/>
    </w:pPr>
    <w:rPr>
      <w:rFonts w:ascii="Calibri" w:cs="Calibri" w:eastAsia="Calibri" w:hAnsi="Calibri"/>
      <w:b/>
      <w:bCs/>
      <w:i/>
      <w:iCs/>
      <w:color w:val="2F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f2065a88f6fabfb9094bf6a35b5c278e33219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2026-08-25T09:01:07.646Z</dcterms:created>
  <dcterms:modified xsi:type="dcterms:W3CDTF">2026-08-25T09:01:07.646Z</dcterms:modified>
</cp:coreProperties>
</file>

<file path=docProps/custom.xml><?xml version="1.0" encoding="utf-8"?>
<Properties xmlns="http://schemas.openxmlformats.org/officeDocument/2006/custom-properties" xmlns:vt="http://schemas.openxmlformats.org/officeDocument/2006/docPropsVTypes"/>
</file>