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FF7B7" w14:textId="1D331E97" w:rsidR="00903759" w:rsidRPr="005030C2" w:rsidRDefault="005030C2">
      <w:pPr>
        <w:rPr>
          <w:b/>
        </w:rPr>
      </w:pPr>
      <w:r w:rsidRPr="005030C2">
        <w:rPr>
          <w:b/>
        </w:rPr>
        <w:t>Data Reduction Procedure</w:t>
      </w:r>
    </w:p>
    <w:p w14:paraId="4BE51511" w14:textId="4D294B1D" w:rsidR="005030C2" w:rsidRDefault="005030C2"/>
    <w:p w14:paraId="2A0F0CCB" w14:textId="6CE13073" w:rsidR="005030C2" w:rsidRDefault="005030C2" w:rsidP="005030C2">
      <w:pPr>
        <w:pStyle w:val="NoSpacing"/>
        <w:numPr>
          <w:ilvl w:val="0"/>
          <w:numId w:val="3"/>
        </w:numPr>
      </w:pPr>
      <w:r>
        <w:t xml:space="preserve">Plot Pressure Altitude vs. </w:t>
      </w:r>
      <w:r w:rsidR="008F0841">
        <w:t>S</w:t>
      </w:r>
      <w:r>
        <w:t xml:space="preserve">ession time for the entire flight.  </w:t>
      </w:r>
    </w:p>
    <w:p w14:paraId="11D1E767" w14:textId="3DCB6577" w:rsidR="005030C2" w:rsidRDefault="005030C2" w:rsidP="005030C2">
      <w:pPr>
        <w:pStyle w:val="NoSpacing"/>
      </w:pPr>
      <w:r>
        <w:rPr>
          <w:noProof/>
        </w:rPr>
        <w:drawing>
          <wp:inline distT="0" distB="0" distL="0" distR="0" wp14:anchorId="3F005B93" wp14:editId="63D78140">
            <wp:extent cx="5943600" cy="4459605"/>
            <wp:effectExtent l="0" t="0" r="0" b="0"/>
            <wp:docPr id="2" name="Picture 2" descr="C:\Users\Tom Black\Documents\Dynon Data\5K PA Sawtooth Climbs and Glid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Tom Black\Documents\Dynon Data\5K PA Sawtooth Climbs and Glid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89325" w14:textId="27837CF3" w:rsidR="005030C2" w:rsidRDefault="005030C2" w:rsidP="008F0841">
      <w:pPr>
        <w:pStyle w:val="ListParagraph"/>
        <w:ind w:left="360"/>
      </w:pPr>
      <w:r>
        <w:t>Find individual climb with a band of 400 feet centered about the altitude of interest 5000 ft. And plot the climb, for example:</w:t>
      </w:r>
      <w:r w:rsidR="008F0841">
        <w:t xml:space="preserve"> (other plots could be found in the attachment “Data Collected for Analysis.xlsx”)</w:t>
      </w:r>
    </w:p>
    <w:p w14:paraId="7140CBB0" w14:textId="313040BB" w:rsidR="005030C2" w:rsidRDefault="005030C2" w:rsidP="008F0841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 wp14:anchorId="50CF0426" wp14:editId="3FD732F2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3E017B3-8A4D-48DE-AA15-A91F402456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BA87DFB" w14:textId="0E9E8A8F" w:rsidR="00003126" w:rsidRDefault="005030C2" w:rsidP="00003126">
      <w:pPr>
        <w:pStyle w:val="ListParagraph"/>
        <w:numPr>
          <w:ilvl w:val="0"/>
          <w:numId w:val="3"/>
        </w:numPr>
      </w:pPr>
      <w:r>
        <w:t xml:space="preserve">Average the indicated airspeed over each climb run and convert KIAS to KCAS using the </w:t>
      </w:r>
      <w:r w:rsidR="00003126">
        <w:t xml:space="preserve">calibration in attachment “Airspeed Calibration.docx”. And yield the ratio of climb for the run. </w:t>
      </w:r>
      <w:r w:rsidR="009E491D">
        <w:t xml:space="preserve">The data </w:t>
      </w:r>
      <w:r w:rsidR="00FE7A00">
        <w:t>of</w:t>
      </w:r>
      <w:r w:rsidR="009E491D">
        <w:t xml:space="preserve"> Ratio of Climb and KCAS for all the 15 run</w:t>
      </w:r>
      <w:r w:rsidR="00FE7A00">
        <w:t>s</w:t>
      </w:r>
      <w:r w:rsidR="009E491D">
        <w:t xml:space="preserve"> </w:t>
      </w:r>
      <w:r w:rsidR="00FE7A00">
        <w:t>is</w:t>
      </w:r>
      <w:r w:rsidR="009E491D">
        <w:t xml:space="preserve"> listed in below table</w:t>
      </w:r>
      <w:r w:rsidR="007F6032">
        <w:t>:</w:t>
      </w:r>
    </w:p>
    <w:tbl>
      <w:tblPr>
        <w:tblStyle w:val="TableGrid"/>
        <w:tblW w:w="4770" w:type="dxa"/>
        <w:jc w:val="center"/>
        <w:tblLook w:val="04A0" w:firstRow="1" w:lastRow="0" w:firstColumn="1" w:lastColumn="0" w:noHBand="0" w:noVBand="1"/>
      </w:tblPr>
      <w:tblGrid>
        <w:gridCol w:w="1350"/>
        <w:gridCol w:w="1809"/>
        <w:gridCol w:w="1611"/>
      </w:tblGrid>
      <w:tr w:rsidR="00003126" w:rsidRPr="00003126" w14:paraId="0653FA91" w14:textId="77777777" w:rsidTr="00003126">
        <w:trPr>
          <w:trHeight w:val="288"/>
          <w:jc w:val="center"/>
        </w:trPr>
        <w:tc>
          <w:tcPr>
            <w:tcW w:w="1350" w:type="dxa"/>
          </w:tcPr>
          <w:p w14:paraId="403C8C59" w14:textId="03CF8FCB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03126">
              <w:rPr>
                <w:rFonts w:ascii="Calibri" w:eastAsia="Times New Roman" w:hAnsi="Calibri" w:cs="Calibri"/>
                <w:b/>
                <w:color w:val="000000"/>
              </w:rPr>
              <w:t>Climb NO.</w:t>
            </w:r>
          </w:p>
        </w:tc>
        <w:tc>
          <w:tcPr>
            <w:tcW w:w="1809" w:type="dxa"/>
            <w:noWrap/>
          </w:tcPr>
          <w:p w14:paraId="6DB9845C" w14:textId="27A54254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03126">
              <w:rPr>
                <w:rFonts w:ascii="Calibri" w:eastAsia="Times New Roman" w:hAnsi="Calibri" w:cs="Calibri"/>
                <w:b/>
                <w:color w:val="000000"/>
              </w:rPr>
              <w:t>KCAS</w:t>
            </w:r>
          </w:p>
        </w:tc>
        <w:tc>
          <w:tcPr>
            <w:tcW w:w="1611" w:type="dxa"/>
            <w:noWrap/>
          </w:tcPr>
          <w:p w14:paraId="0117BA55" w14:textId="5A92F755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03126">
              <w:rPr>
                <w:rFonts w:ascii="Calibri" w:eastAsia="Times New Roman" w:hAnsi="Calibri" w:cs="Calibri"/>
                <w:b/>
                <w:color w:val="000000"/>
              </w:rPr>
              <w:t>Ratio of Climb</w:t>
            </w:r>
          </w:p>
        </w:tc>
      </w:tr>
      <w:tr w:rsidR="00003126" w:rsidRPr="00003126" w14:paraId="35AA51B9" w14:textId="77777777" w:rsidTr="00003126">
        <w:trPr>
          <w:trHeight w:val="288"/>
          <w:jc w:val="center"/>
        </w:trPr>
        <w:tc>
          <w:tcPr>
            <w:tcW w:w="1350" w:type="dxa"/>
          </w:tcPr>
          <w:p w14:paraId="738720DE" w14:textId="7D929729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09" w:type="dxa"/>
            <w:noWrap/>
            <w:hideMark/>
          </w:tcPr>
          <w:p w14:paraId="11C48E27" w14:textId="1572E350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126">
              <w:rPr>
                <w:rFonts w:ascii="Calibri" w:eastAsia="Times New Roman" w:hAnsi="Calibri" w:cs="Calibri"/>
                <w:color w:val="000000"/>
              </w:rPr>
              <w:t>59.8748146</w:t>
            </w:r>
          </w:p>
        </w:tc>
        <w:tc>
          <w:tcPr>
            <w:tcW w:w="1611" w:type="dxa"/>
            <w:noWrap/>
            <w:hideMark/>
          </w:tcPr>
          <w:p w14:paraId="3C8E2EE8" w14:textId="77777777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126">
              <w:rPr>
                <w:rFonts w:ascii="Calibri" w:eastAsia="Times New Roman" w:hAnsi="Calibri" w:cs="Calibri"/>
                <w:color w:val="000000"/>
              </w:rPr>
              <w:t>698.703</w:t>
            </w:r>
          </w:p>
        </w:tc>
      </w:tr>
      <w:tr w:rsidR="00003126" w:rsidRPr="00003126" w14:paraId="543C11B7" w14:textId="77777777" w:rsidTr="00003126">
        <w:trPr>
          <w:trHeight w:val="288"/>
          <w:jc w:val="center"/>
        </w:trPr>
        <w:tc>
          <w:tcPr>
            <w:tcW w:w="1350" w:type="dxa"/>
          </w:tcPr>
          <w:p w14:paraId="17EDCF1F" w14:textId="7BBDF202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09" w:type="dxa"/>
            <w:noWrap/>
            <w:hideMark/>
          </w:tcPr>
          <w:p w14:paraId="620DFF12" w14:textId="2E9EAA08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126">
              <w:rPr>
                <w:rFonts w:ascii="Calibri" w:eastAsia="Times New Roman" w:hAnsi="Calibri" w:cs="Calibri"/>
                <w:color w:val="000000"/>
              </w:rPr>
              <w:t>59.80634424</w:t>
            </w:r>
          </w:p>
        </w:tc>
        <w:tc>
          <w:tcPr>
            <w:tcW w:w="1611" w:type="dxa"/>
            <w:noWrap/>
            <w:hideMark/>
          </w:tcPr>
          <w:p w14:paraId="4DFF3FB6" w14:textId="77777777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126">
              <w:rPr>
                <w:rFonts w:ascii="Calibri" w:eastAsia="Times New Roman" w:hAnsi="Calibri" w:cs="Calibri"/>
                <w:color w:val="000000"/>
              </w:rPr>
              <w:t>660.3</w:t>
            </w:r>
          </w:p>
        </w:tc>
      </w:tr>
      <w:tr w:rsidR="00003126" w:rsidRPr="00003126" w14:paraId="53516A54" w14:textId="77777777" w:rsidTr="00003126">
        <w:trPr>
          <w:trHeight w:val="288"/>
          <w:jc w:val="center"/>
        </w:trPr>
        <w:tc>
          <w:tcPr>
            <w:tcW w:w="1350" w:type="dxa"/>
          </w:tcPr>
          <w:p w14:paraId="03420E59" w14:textId="40FA2924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09" w:type="dxa"/>
            <w:noWrap/>
            <w:hideMark/>
          </w:tcPr>
          <w:p w14:paraId="1F808933" w14:textId="540FF54B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126">
              <w:rPr>
                <w:rFonts w:ascii="Calibri" w:eastAsia="Times New Roman" w:hAnsi="Calibri" w:cs="Calibri"/>
                <w:color w:val="000000"/>
              </w:rPr>
              <w:t>50.06318344</w:t>
            </w:r>
          </w:p>
        </w:tc>
        <w:tc>
          <w:tcPr>
            <w:tcW w:w="1611" w:type="dxa"/>
            <w:noWrap/>
            <w:hideMark/>
          </w:tcPr>
          <w:p w14:paraId="211C3CB3" w14:textId="77777777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126">
              <w:rPr>
                <w:rFonts w:ascii="Calibri" w:eastAsia="Times New Roman" w:hAnsi="Calibri" w:cs="Calibri"/>
                <w:color w:val="000000"/>
              </w:rPr>
              <w:t>641.328</w:t>
            </w:r>
          </w:p>
        </w:tc>
      </w:tr>
      <w:tr w:rsidR="00003126" w:rsidRPr="00003126" w14:paraId="245740AD" w14:textId="77777777" w:rsidTr="00003126">
        <w:trPr>
          <w:trHeight w:val="288"/>
          <w:jc w:val="center"/>
        </w:trPr>
        <w:tc>
          <w:tcPr>
            <w:tcW w:w="1350" w:type="dxa"/>
          </w:tcPr>
          <w:p w14:paraId="3EAA40AC" w14:textId="58093201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09" w:type="dxa"/>
            <w:noWrap/>
            <w:hideMark/>
          </w:tcPr>
          <w:p w14:paraId="75690768" w14:textId="1729EE5E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126">
              <w:rPr>
                <w:rFonts w:ascii="Calibri" w:eastAsia="Times New Roman" w:hAnsi="Calibri" w:cs="Calibri"/>
                <w:color w:val="000000"/>
              </w:rPr>
              <w:t>50.21272916</w:t>
            </w:r>
          </w:p>
        </w:tc>
        <w:tc>
          <w:tcPr>
            <w:tcW w:w="1611" w:type="dxa"/>
            <w:noWrap/>
            <w:hideMark/>
          </w:tcPr>
          <w:p w14:paraId="594E1A63" w14:textId="77777777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126">
              <w:rPr>
                <w:rFonts w:ascii="Calibri" w:eastAsia="Times New Roman" w:hAnsi="Calibri" w:cs="Calibri"/>
                <w:color w:val="000000"/>
              </w:rPr>
              <w:t>661.455</w:t>
            </w:r>
          </w:p>
        </w:tc>
      </w:tr>
      <w:tr w:rsidR="00003126" w:rsidRPr="00003126" w14:paraId="71E4E829" w14:textId="77777777" w:rsidTr="00003126">
        <w:trPr>
          <w:trHeight w:val="288"/>
          <w:jc w:val="center"/>
        </w:trPr>
        <w:tc>
          <w:tcPr>
            <w:tcW w:w="1350" w:type="dxa"/>
          </w:tcPr>
          <w:p w14:paraId="3041DC91" w14:textId="73D027BA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09" w:type="dxa"/>
            <w:noWrap/>
            <w:hideMark/>
          </w:tcPr>
          <w:p w14:paraId="4258F83A" w14:textId="5AB36BF8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126">
              <w:rPr>
                <w:rFonts w:ascii="Calibri" w:eastAsia="Times New Roman" w:hAnsi="Calibri" w:cs="Calibri"/>
                <w:color w:val="000000"/>
              </w:rPr>
              <w:t>55.7807106</w:t>
            </w:r>
          </w:p>
        </w:tc>
        <w:tc>
          <w:tcPr>
            <w:tcW w:w="1611" w:type="dxa"/>
            <w:noWrap/>
            <w:hideMark/>
          </w:tcPr>
          <w:p w14:paraId="6A379891" w14:textId="77777777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126">
              <w:rPr>
                <w:rFonts w:ascii="Calibri" w:eastAsia="Times New Roman" w:hAnsi="Calibri" w:cs="Calibri"/>
                <w:color w:val="000000"/>
              </w:rPr>
              <w:t>651.042</w:t>
            </w:r>
          </w:p>
        </w:tc>
      </w:tr>
      <w:tr w:rsidR="00003126" w:rsidRPr="00003126" w14:paraId="513AD4F2" w14:textId="77777777" w:rsidTr="00003126">
        <w:trPr>
          <w:trHeight w:val="288"/>
          <w:jc w:val="center"/>
        </w:trPr>
        <w:tc>
          <w:tcPr>
            <w:tcW w:w="1350" w:type="dxa"/>
          </w:tcPr>
          <w:p w14:paraId="6767C108" w14:textId="139102D5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09" w:type="dxa"/>
            <w:noWrap/>
            <w:hideMark/>
          </w:tcPr>
          <w:p w14:paraId="75AB65E7" w14:textId="3C0A04D2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126">
              <w:rPr>
                <w:rFonts w:ascii="Calibri" w:eastAsia="Times New Roman" w:hAnsi="Calibri" w:cs="Calibri"/>
                <w:color w:val="000000"/>
              </w:rPr>
              <w:t>55.54383744</w:t>
            </w:r>
          </w:p>
        </w:tc>
        <w:tc>
          <w:tcPr>
            <w:tcW w:w="1611" w:type="dxa"/>
            <w:noWrap/>
            <w:hideMark/>
          </w:tcPr>
          <w:p w14:paraId="4B71363E" w14:textId="77777777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126">
              <w:rPr>
                <w:rFonts w:ascii="Calibri" w:eastAsia="Times New Roman" w:hAnsi="Calibri" w:cs="Calibri"/>
                <w:color w:val="000000"/>
              </w:rPr>
              <w:t>704.499</w:t>
            </w:r>
          </w:p>
        </w:tc>
      </w:tr>
      <w:tr w:rsidR="00003126" w:rsidRPr="00003126" w14:paraId="14C061B5" w14:textId="77777777" w:rsidTr="00003126">
        <w:trPr>
          <w:trHeight w:val="288"/>
          <w:jc w:val="center"/>
        </w:trPr>
        <w:tc>
          <w:tcPr>
            <w:tcW w:w="1350" w:type="dxa"/>
          </w:tcPr>
          <w:p w14:paraId="66EB9474" w14:textId="3D266D63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09" w:type="dxa"/>
            <w:noWrap/>
            <w:hideMark/>
          </w:tcPr>
          <w:p w14:paraId="59081B62" w14:textId="50805938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126">
              <w:rPr>
                <w:rFonts w:ascii="Calibri" w:eastAsia="Times New Roman" w:hAnsi="Calibri" w:cs="Calibri"/>
                <w:color w:val="000000"/>
              </w:rPr>
              <w:t>66.12074336</w:t>
            </w:r>
          </w:p>
        </w:tc>
        <w:tc>
          <w:tcPr>
            <w:tcW w:w="1611" w:type="dxa"/>
            <w:noWrap/>
            <w:hideMark/>
          </w:tcPr>
          <w:p w14:paraId="270F65C8" w14:textId="77777777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126">
              <w:rPr>
                <w:rFonts w:ascii="Calibri" w:eastAsia="Times New Roman" w:hAnsi="Calibri" w:cs="Calibri"/>
                <w:color w:val="000000"/>
              </w:rPr>
              <w:t>721.872</w:t>
            </w:r>
          </w:p>
        </w:tc>
      </w:tr>
      <w:tr w:rsidR="00003126" w:rsidRPr="00003126" w14:paraId="2AE6B9A2" w14:textId="77777777" w:rsidTr="00003126">
        <w:trPr>
          <w:trHeight w:val="288"/>
          <w:jc w:val="center"/>
        </w:trPr>
        <w:tc>
          <w:tcPr>
            <w:tcW w:w="1350" w:type="dxa"/>
          </w:tcPr>
          <w:p w14:paraId="1F92271E" w14:textId="063F37CD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09" w:type="dxa"/>
            <w:noWrap/>
            <w:hideMark/>
          </w:tcPr>
          <w:p w14:paraId="33710B23" w14:textId="1E32D7EB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126">
              <w:rPr>
                <w:rFonts w:ascii="Calibri" w:eastAsia="Times New Roman" w:hAnsi="Calibri" w:cs="Calibri"/>
                <w:color w:val="000000"/>
              </w:rPr>
              <w:t>65.53657724</w:t>
            </w:r>
          </w:p>
        </w:tc>
        <w:tc>
          <w:tcPr>
            <w:tcW w:w="1611" w:type="dxa"/>
            <w:noWrap/>
            <w:hideMark/>
          </w:tcPr>
          <w:p w14:paraId="12C501E7" w14:textId="77777777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126">
              <w:rPr>
                <w:rFonts w:ascii="Calibri" w:eastAsia="Times New Roman" w:hAnsi="Calibri" w:cs="Calibri"/>
                <w:color w:val="000000"/>
              </w:rPr>
              <w:t>677.142</w:t>
            </w:r>
          </w:p>
        </w:tc>
      </w:tr>
      <w:tr w:rsidR="00003126" w:rsidRPr="00003126" w14:paraId="4CE38A10" w14:textId="77777777" w:rsidTr="00003126">
        <w:trPr>
          <w:trHeight w:val="288"/>
          <w:jc w:val="center"/>
        </w:trPr>
        <w:tc>
          <w:tcPr>
            <w:tcW w:w="1350" w:type="dxa"/>
          </w:tcPr>
          <w:p w14:paraId="3ECEFADE" w14:textId="424C55DD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09" w:type="dxa"/>
            <w:noWrap/>
            <w:hideMark/>
          </w:tcPr>
          <w:p w14:paraId="706C56F6" w14:textId="49D300B5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126">
              <w:rPr>
                <w:rFonts w:ascii="Calibri" w:eastAsia="Times New Roman" w:hAnsi="Calibri" w:cs="Calibri"/>
                <w:color w:val="000000"/>
              </w:rPr>
              <w:t>63.76098652</w:t>
            </w:r>
          </w:p>
        </w:tc>
        <w:tc>
          <w:tcPr>
            <w:tcW w:w="1611" w:type="dxa"/>
            <w:noWrap/>
            <w:hideMark/>
          </w:tcPr>
          <w:p w14:paraId="075116C7" w14:textId="77777777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126">
              <w:rPr>
                <w:rFonts w:ascii="Calibri" w:eastAsia="Times New Roman" w:hAnsi="Calibri" w:cs="Calibri"/>
                <w:color w:val="000000"/>
              </w:rPr>
              <w:t>729.537</w:t>
            </w:r>
          </w:p>
        </w:tc>
      </w:tr>
      <w:tr w:rsidR="00003126" w:rsidRPr="00003126" w14:paraId="01FA077C" w14:textId="77777777" w:rsidTr="00003126">
        <w:trPr>
          <w:trHeight w:val="288"/>
          <w:jc w:val="center"/>
        </w:trPr>
        <w:tc>
          <w:tcPr>
            <w:tcW w:w="1350" w:type="dxa"/>
          </w:tcPr>
          <w:p w14:paraId="53902F04" w14:textId="23697999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09" w:type="dxa"/>
            <w:noWrap/>
            <w:hideMark/>
          </w:tcPr>
          <w:p w14:paraId="50346360" w14:textId="77B0C55B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126">
              <w:rPr>
                <w:rFonts w:ascii="Calibri" w:eastAsia="Times New Roman" w:hAnsi="Calibri" w:cs="Calibri"/>
                <w:color w:val="000000"/>
              </w:rPr>
              <w:t>65.29788896</w:t>
            </w:r>
          </w:p>
        </w:tc>
        <w:tc>
          <w:tcPr>
            <w:tcW w:w="1611" w:type="dxa"/>
            <w:noWrap/>
            <w:hideMark/>
          </w:tcPr>
          <w:p w14:paraId="04D5325F" w14:textId="77777777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126">
              <w:rPr>
                <w:rFonts w:ascii="Calibri" w:eastAsia="Times New Roman" w:hAnsi="Calibri" w:cs="Calibri"/>
                <w:color w:val="000000"/>
              </w:rPr>
              <w:t>710.565</w:t>
            </w:r>
          </w:p>
        </w:tc>
      </w:tr>
      <w:tr w:rsidR="00003126" w:rsidRPr="00003126" w14:paraId="5D431A89" w14:textId="77777777" w:rsidTr="00003126">
        <w:trPr>
          <w:trHeight w:val="288"/>
          <w:jc w:val="center"/>
        </w:trPr>
        <w:tc>
          <w:tcPr>
            <w:tcW w:w="1350" w:type="dxa"/>
          </w:tcPr>
          <w:p w14:paraId="5F74149B" w14:textId="36C04FF4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809" w:type="dxa"/>
            <w:noWrap/>
            <w:hideMark/>
          </w:tcPr>
          <w:p w14:paraId="6FFDD086" w14:textId="0E61F802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126">
              <w:rPr>
                <w:rFonts w:ascii="Calibri" w:eastAsia="Times New Roman" w:hAnsi="Calibri" w:cs="Calibri"/>
                <w:color w:val="000000"/>
              </w:rPr>
              <w:t>70.6929298</w:t>
            </w:r>
          </w:p>
        </w:tc>
        <w:tc>
          <w:tcPr>
            <w:tcW w:w="1611" w:type="dxa"/>
            <w:noWrap/>
            <w:hideMark/>
          </w:tcPr>
          <w:p w14:paraId="77359286" w14:textId="77777777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126">
              <w:rPr>
                <w:rFonts w:ascii="Calibri" w:eastAsia="Times New Roman" w:hAnsi="Calibri" w:cs="Calibri"/>
                <w:color w:val="000000"/>
              </w:rPr>
              <w:t>769.509</w:t>
            </w:r>
          </w:p>
        </w:tc>
      </w:tr>
      <w:tr w:rsidR="00003126" w:rsidRPr="00003126" w14:paraId="53DFA425" w14:textId="77777777" w:rsidTr="00003126">
        <w:trPr>
          <w:trHeight w:val="288"/>
          <w:jc w:val="center"/>
        </w:trPr>
        <w:tc>
          <w:tcPr>
            <w:tcW w:w="1350" w:type="dxa"/>
          </w:tcPr>
          <w:p w14:paraId="2AE74AE3" w14:textId="3AB262C3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809" w:type="dxa"/>
            <w:noWrap/>
            <w:hideMark/>
          </w:tcPr>
          <w:p w14:paraId="725DDD59" w14:textId="637216F3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126">
              <w:rPr>
                <w:rFonts w:ascii="Calibri" w:eastAsia="Times New Roman" w:hAnsi="Calibri" w:cs="Calibri"/>
                <w:color w:val="000000"/>
              </w:rPr>
              <w:t>69.86019308</w:t>
            </w:r>
          </w:p>
        </w:tc>
        <w:tc>
          <w:tcPr>
            <w:tcW w:w="1611" w:type="dxa"/>
            <w:noWrap/>
            <w:hideMark/>
          </w:tcPr>
          <w:p w14:paraId="16018889" w14:textId="77777777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126">
              <w:rPr>
                <w:rFonts w:ascii="Calibri" w:eastAsia="Times New Roman" w:hAnsi="Calibri" w:cs="Calibri"/>
                <w:color w:val="000000"/>
              </w:rPr>
              <w:t>728.312</w:t>
            </w:r>
          </w:p>
        </w:tc>
      </w:tr>
      <w:tr w:rsidR="00003126" w:rsidRPr="00003126" w14:paraId="59956643" w14:textId="77777777" w:rsidTr="00003126">
        <w:trPr>
          <w:trHeight w:val="288"/>
          <w:jc w:val="center"/>
        </w:trPr>
        <w:tc>
          <w:tcPr>
            <w:tcW w:w="1350" w:type="dxa"/>
          </w:tcPr>
          <w:p w14:paraId="7F649A57" w14:textId="1BB2E159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809" w:type="dxa"/>
            <w:noWrap/>
            <w:hideMark/>
          </w:tcPr>
          <w:p w14:paraId="45A8F802" w14:textId="153A79F0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126">
              <w:rPr>
                <w:rFonts w:ascii="Calibri" w:eastAsia="Times New Roman" w:hAnsi="Calibri" w:cs="Calibri"/>
                <w:color w:val="000000"/>
              </w:rPr>
              <w:t>75.16951992</w:t>
            </w:r>
          </w:p>
        </w:tc>
        <w:tc>
          <w:tcPr>
            <w:tcW w:w="1611" w:type="dxa"/>
            <w:noWrap/>
            <w:hideMark/>
          </w:tcPr>
          <w:p w14:paraId="7E3F3306" w14:textId="77777777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126">
              <w:rPr>
                <w:rFonts w:ascii="Calibri" w:eastAsia="Times New Roman" w:hAnsi="Calibri" w:cs="Calibri"/>
                <w:color w:val="000000"/>
              </w:rPr>
              <w:t>746.985</w:t>
            </w:r>
          </w:p>
        </w:tc>
      </w:tr>
      <w:tr w:rsidR="00003126" w:rsidRPr="00003126" w14:paraId="5A012B40" w14:textId="77777777" w:rsidTr="00003126">
        <w:trPr>
          <w:trHeight w:val="288"/>
          <w:jc w:val="center"/>
        </w:trPr>
        <w:tc>
          <w:tcPr>
            <w:tcW w:w="1350" w:type="dxa"/>
          </w:tcPr>
          <w:p w14:paraId="16D7CB66" w14:textId="7F3EE81A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809" w:type="dxa"/>
            <w:noWrap/>
            <w:hideMark/>
          </w:tcPr>
          <w:p w14:paraId="5381068F" w14:textId="02050D31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126">
              <w:rPr>
                <w:rFonts w:ascii="Calibri" w:eastAsia="Times New Roman" w:hAnsi="Calibri" w:cs="Calibri"/>
                <w:color w:val="000000"/>
              </w:rPr>
              <w:t>74.96541976</w:t>
            </w:r>
          </w:p>
        </w:tc>
        <w:tc>
          <w:tcPr>
            <w:tcW w:w="1611" w:type="dxa"/>
            <w:noWrap/>
            <w:hideMark/>
          </w:tcPr>
          <w:p w14:paraId="17E57D35" w14:textId="77777777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126">
              <w:rPr>
                <w:rFonts w:ascii="Calibri" w:eastAsia="Times New Roman" w:hAnsi="Calibri" w:cs="Calibri"/>
                <w:color w:val="000000"/>
              </w:rPr>
              <w:t>720.078</w:t>
            </w:r>
          </w:p>
        </w:tc>
      </w:tr>
      <w:tr w:rsidR="00003126" w:rsidRPr="00003126" w14:paraId="13810838" w14:textId="77777777" w:rsidTr="00003126">
        <w:trPr>
          <w:trHeight w:val="288"/>
          <w:jc w:val="center"/>
        </w:trPr>
        <w:tc>
          <w:tcPr>
            <w:tcW w:w="1350" w:type="dxa"/>
          </w:tcPr>
          <w:p w14:paraId="3104C49F" w14:textId="62130092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09" w:type="dxa"/>
            <w:noWrap/>
            <w:hideMark/>
          </w:tcPr>
          <w:p w14:paraId="79E51DA6" w14:textId="5140763C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126">
              <w:rPr>
                <w:rFonts w:ascii="Calibri" w:eastAsia="Times New Roman" w:hAnsi="Calibri" w:cs="Calibri"/>
                <w:color w:val="000000"/>
              </w:rPr>
              <w:t>75.48978776</w:t>
            </w:r>
          </w:p>
        </w:tc>
        <w:tc>
          <w:tcPr>
            <w:tcW w:w="1611" w:type="dxa"/>
            <w:noWrap/>
            <w:hideMark/>
          </w:tcPr>
          <w:p w14:paraId="65AF5C9E" w14:textId="77777777" w:rsidR="00003126" w:rsidRPr="00003126" w:rsidRDefault="00003126" w:rsidP="000031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126">
              <w:rPr>
                <w:rFonts w:ascii="Calibri" w:eastAsia="Times New Roman" w:hAnsi="Calibri" w:cs="Calibri"/>
                <w:color w:val="000000"/>
              </w:rPr>
              <w:t>664.476</w:t>
            </w:r>
          </w:p>
        </w:tc>
      </w:tr>
    </w:tbl>
    <w:p w14:paraId="4352D16C" w14:textId="77777777" w:rsidR="00003126" w:rsidRDefault="00003126" w:rsidP="00003126">
      <w:pPr>
        <w:pStyle w:val="ListParagraph"/>
        <w:ind w:left="360"/>
      </w:pPr>
    </w:p>
    <w:p w14:paraId="40BE378B" w14:textId="13EDD300" w:rsidR="00003126" w:rsidRDefault="00003126" w:rsidP="00003126">
      <w:pPr>
        <w:pStyle w:val="ListParagraph"/>
        <w:numPr>
          <w:ilvl w:val="0"/>
          <w:numId w:val="3"/>
        </w:numPr>
      </w:pPr>
      <w:r>
        <w:lastRenderedPageBreak/>
        <w:t>Add a data point for zero rate of climb at the maximum speed from the blue line on the chart below</w:t>
      </w:r>
      <w:r w:rsidR="00FF458C">
        <w:t xml:space="preserve"> to above data table for </w:t>
      </w:r>
      <w:r w:rsidR="00FE7A00">
        <w:t>plotting</w:t>
      </w:r>
      <w:r w:rsidR="00FF458C">
        <w:t>.</w:t>
      </w:r>
      <w:r>
        <w:rPr>
          <w:noProof/>
        </w:rPr>
        <w:drawing>
          <wp:inline distT="0" distB="0" distL="0" distR="0" wp14:anchorId="0FD250EE" wp14:editId="653A2A2C">
            <wp:extent cx="5943600" cy="4309110"/>
            <wp:effectExtent l="0" t="0" r="0" b="152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3B91907" w14:textId="0FEB503B" w:rsidR="005030C2" w:rsidRDefault="00003126" w:rsidP="00003126">
      <w:r>
        <w:t>For 5000 ft, the KTAS is 119.3, convert KTAS to KEAS by multiply</w:t>
      </w:r>
      <w:r w:rsidR="00FE7A00">
        <w:t>ing</w:t>
      </w:r>
      <w:r>
        <w:t xml:space="preserve"> with square root of air density ratio (0.9283) at 5000 ft pressure altitude.   </w:t>
      </w:r>
    </w:p>
    <w:p w14:paraId="5AB19E51" w14:textId="112C0E21" w:rsidR="00003126" w:rsidRDefault="00F74D9A" w:rsidP="000031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σ</m:t>
              </m:r>
            </m:e>
          </m:rad>
          <m:r>
            <w:rPr>
              <w:rFonts w:ascii="Cambria Math" w:hAnsi="Cambria Math"/>
            </w:rPr>
            <m:t>V=0.9283*119.3=110.74619</m:t>
          </m:r>
        </m:oMath>
      </m:oMathPara>
    </w:p>
    <w:p w14:paraId="6415AC8A" w14:textId="0C7798B5" w:rsidR="00FF458C" w:rsidRDefault="00FF458C" w:rsidP="005030C2">
      <w:r>
        <w:t>At low speed and low altitude, the KCAS is equal to the KEAS.</w:t>
      </w:r>
    </w:p>
    <w:p w14:paraId="460BD080" w14:textId="1A8DF087" w:rsidR="00841843" w:rsidRDefault="00FF458C" w:rsidP="00841843">
      <w:pPr>
        <w:pStyle w:val="ListParagraph"/>
        <w:numPr>
          <w:ilvl w:val="0"/>
          <w:numId w:val="3"/>
        </w:numPr>
      </w:pPr>
      <w:r>
        <w:t>Plot the rate of climb as a function of KCAS</w:t>
      </w:r>
      <w:r w:rsidR="00841843">
        <w:t xml:space="preserve"> and</w:t>
      </w:r>
      <w:r w:rsidR="00841843" w:rsidRPr="00841843">
        <w:t xml:space="preserve"> </w:t>
      </w:r>
      <w:r w:rsidR="00841843">
        <w:t xml:space="preserve">Use second order trend line to fit the curve. </w:t>
      </w:r>
    </w:p>
    <w:p w14:paraId="632A1292" w14:textId="37123AF6" w:rsidR="00FF458C" w:rsidRDefault="00FF458C" w:rsidP="00841843">
      <w:pPr>
        <w:pStyle w:val="ListParagraph"/>
        <w:ind w:left="360"/>
      </w:pPr>
    </w:p>
    <w:p w14:paraId="76F07263" w14:textId="255C12CE" w:rsidR="005030C2" w:rsidRDefault="00841843" w:rsidP="00FE7A00">
      <w:pPr>
        <w:jc w:val="center"/>
      </w:pPr>
      <w:r>
        <w:rPr>
          <w:noProof/>
        </w:rPr>
        <w:lastRenderedPageBreak/>
        <w:drawing>
          <wp:inline distT="0" distB="0" distL="0" distR="0" wp14:anchorId="4B604FAD" wp14:editId="1BAFF1CB">
            <wp:extent cx="4615543" cy="277277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599" cy="27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F2332" w14:textId="77777777" w:rsidR="00841843" w:rsidRDefault="00841843" w:rsidP="008F0841">
      <w:pPr>
        <w:pStyle w:val="ListParagraph"/>
        <w:numPr>
          <w:ilvl w:val="0"/>
          <w:numId w:val="3"/>
        </w:numPr>
      </w:pPr>
      <w:r>
        <w:t>Calculate the best rate of climb and best angle of climb</w:t>
      </w:r>
    </w:p>
    <w:p w14:paraId="6BFA5046" w14:textId="049E278B" w:rsidR="00FF458C" w:rsidRDefault="00FF458C" w:rsidP="004D52C0">
      <w:pPr>
        <w:pStyle w:val="ListParagraph"/>
        <w:numPr>
          <w:ilvl w:val="0"/>
          <w:numId w:val="4"/>
        </w:numPr>
      </w:pPr>
      <w:r>
        <w:t xml:space="preserve">local maximum of rate of climb curve is at speed </w:t>
      </w:r>
      <w:r w:rsidR="00841843">
        <w:t xml:space="preserve">of </w:t>
      </w:r>
      <w:r>
        <w:t>KCAS 66.555, and the maximum climb ratio is 726.573 ft/min.</w:t>
      </w:r>
    </w:p>
    <w:p w14:paraId="425FA4D0" w14:textId="5F69032D" w:rsidR="004D52C0" w:rsidRPr="004D52C0" w:rsidRDefault="004D52C0" w:rsidP="004D52C0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-0.3685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+49.051x-905.7</m:t>
          </m:r>
          <m:r>
            <w:rPr>
              <w:rFonts w:ascii="Cambria Math" w:hAnsi="Cambria Math"/>
            </w:rPr>
            <m:t>2</m:t>
          </m:r>
        </m:oMath>
      </m:oMathPara>
    </w:p>
    <w:p w14:paraId="5AABB135" w14:textId="563715EA" w:rsidR="004D52C0" w:rsidRPr="004D52C0" w:rsidRDefault="004D52C0" w:rsidP="004D52C0">
      <w:pPr>
        <w:pStyle w:val="ListParagraph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=49.051-2*0.3685x</m:t>
          </m:r>
        </m:oMath>
      </m:oMathPara>
    </w:p>
    <w:p w14:paraId="1A508C26" w14:textId="3CB6659F" w:rsidR="004D52C0" w:rsidRPr="004D52C0" w:rsidRDefault="004D52C0" w:rsidP="004D52C0">
      <w:pPr>
        <w:pStyle w:val="ListParagraph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=0=&gt;x=66.555</m:t>
          </m:r>
        </m:oMath>
      </m:oMathPara>
    </w:p>
    <w:p w14:paraId="053C800F" w14:textId="6D544DBC" w:rsidR="004D52C0" w:rsidRPr="004D52C0" w:rsidRDefault="004D52C0" w:rsidP="004D52C0">
      <w:pPr>
        <w:pStyle w:val="ListParagraph"/>
      </w:pPr>
    </w:p>
    <w:p w14:paraId="7A908033" w14:textId="4012DDD0" w:rsidR="00841843" w:rsidRDefault="00841843" w:rsidP="00841843">
      <w:pPr>
        <w:pStyle w:val="ListParagraph"/>
        <w:numPr>
          <w:ilvl w:val="0"/>
          <w:numId w:val="4"/>
        </w:numPr>
      </w:pPr>
      <w:r>
        <w:t xml:space="preserve">Best angle of climb is at speed of </w:t>
      </w:r>
      <w:r>
        <w:t xml:space="preserve">KCAS 49.576 </w:t>
      </w:r>
      <w:r>
        <w:t>and the</w:t>
      </w:r>
      <w:r>
        <w:t xml:space="preserve"> climb ratio of 620.340 ft/min</w:t>
      </w:r>
      <w:r w:rsidR="004D52C0">
        <w:t>.</w:t>
      </w:r>
    </w:p>
    <w:p w14:paraId="6C6C5B90" w14:textId="4B03F7F5" w:rsidR="004A5B37" w:rsidRPr="004A5B37" w:rsidRDefault="004A5B37" w:rsidP="00F74D9A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ax </m:t>
          </m:r>
          <m:r>
            <w:rPr>
              <w:rFonts w:ascii="Cambria Math" w:hAnsi="Cambria Math"/>
            </w:rPr>
            <m:t>= -0.3685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+49.051x-905.7</m:t>
          </m:r>
          <m:r>
            <w:rPr>
              <w:rFonts w:ascii="Cambria Math" w:hAnsi="Cambria Math"/>
            </w:rPr>
            <m:t>2</m:t>
          </m:r>
        </m:oMath>
      </m:oMathPara>
    </w:p>
    <w:p w14:paraId="724C5D86" w14:textId="5C9B5E94" w:rsidR="004A5B37" w:rsidRPr="004A5B37" w:rsidRDefault="004A5B37" w:rsidP="00F74D9A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-0.3685x+49.051-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905.72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4F884222" w14:textId="74436B78" w:rsidR="004A5B37" w:rsidRPr="004A5B37" w:rsidRDefault="004A5B37" w:rsidP="00F74D9A">
      <w:pPr>
        <w:ind w:left="7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-0.3685+905.72/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  <w:bookmarkStart w:id="0" w:name="_GoBack"/>
      <w:bookmarkEnd w:id="0"/>
    </w:p>
    <w:p w14:paraId="597EC12C" w14:textId="7F13B018" w:rsidR="004A5B37" w:rsidRPr="004A5B37" w:rsidRDefault="004A5B37" w:rsidP="00F74D9A">
      <w:pPr>
        <w:ind w:left="7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=0=&gt;x=49.576</m:t>
          </m:r>
        </m:oMath>
      </m:oMathPara>
    </w:p>
    <w:sectPr w:rsidR="004A5B37" w:rsidRPr="004A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9674D"/>
    <w:multiLevelType w:val="hybridMultilevel"/>
    <w:tmpl w:val="E57E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45DD7"/>
    <w:multiLevelType w:val="hybridMultilevel"/>
    <w:tmpl w:val="FFBC7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A7C25"/>
    <w:multiLevelType w:val="hybridMultilevel"/>
    <w:tmpl w:val="F050F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9380A"/>
    <w:multiLevelType w:val="hybridMultilevel"/>
    <w:tmpl w:val="9C9486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45"/>
    <w:rsid w:val="00003126"/>
    <w:rsid w:val="000E0A45"/>
    <w:rsid w:val="004A5B37"/>
    <w:rsid w:val="004D52C0"/>
    <w:rsid w:val="005030C2"/>
    <w:rsid w:val="007F6032"/>
    <w:rsid w:val="00841843"/>
    <w:rsid w:val="00881AC0"/>
    <w:rsid w:val="008F0841"/>
    <w:rsid w:val="009E491D"/>
    <w:rsid w:val="00BB3E79"/>
    <w:rsid w:val="00F74D9A"/>
    <w:rsid w:val="00FE7A00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753D"/>
  <w15:chartTrackingRefBased/>
  <w15:docId w15:val="{533301C5-48AF-42EB-B5BD-E586EB4D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0C2"/>
    <w:pPr>
      <w:ind w:left="720"/>
      <w:contextualSpacing/>
    </w:pPr>
  </w:style>
  <w:style w:type="paragraph" w:styleId="NoSpacing">
    <w:name w:val="No Spacing"/>
    <w:uiPriority w:val="1"/>
    <w:qFormat/>
    <w:rsid w:val="005030C2"/>
    <w:pPr>
      <w:spacing w:after="0" w:line="240" w:lineRule="auto"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003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31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urse\Data%20Collected%20for%20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Tom%20Black\Documents\Flight%20Test%20Engineering\15SS%20Ps%20Assignment\Max%20KTA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Pressure Altitude (ft) vs Run</a:t>
            </a:r>
            <a:r>
              <a:rPr lang="en-US" baseline="0"/>
              <a:t> time (s)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'1'!$D$1</c:f>
              <c:strCache>
                <c:ptCount val="1"/>
                <c:pt idx="0">
                  <c:v>Pressure Altitude (ft)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'1'!$C$2:$C$268</c:f>
              <c:numCache>
                <c:formatCode>General</c:formatCode>
                <c:ptCount val="267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  <c:pt idx="52">
                  <c:v>13</c:v>
                </c:pt>
                <c:pt idx="53">
                  <c:v>13.25</c:v>
                </c:pt>
                <c:pt idx="54">
                  <c:v>13.5</c:v>
                </c:pt>
                <c:pt idx="55">
                  <c:v>13.75</c:v>
                </c:pt>
                <c:pt idx="56">
                  <c:v>14</c:v>
                </c:pt>
                <c:pt idx="57">
                  <c:v>14.25</c:v>
                </c:pt>
                <c:pt idx="58">
                  <c:v>14.5</c:v>
                </c:pt>
                <c:pt idx="59">
                  <c:v>14.75</c:v>
                </c:pt>
                <c:pt idx="60">
                  <c:v>15</c:v>
                </c:pt>
                <c:pt idx="61">
                  <c:v>15.25</c:v>
                </c:pt>
                <c:pt idx="62">
                  <c:v>15.5</c:v>
                </c:pt>
                <c:pt idx="63">
                  <c:v>15.75</c:v>
                </c:pt>
                <c:pt idx="64">
                  <c:v>16</c:v>
                </c:pt>
                <c:pt idx="65">
                  <c:v>16.25</c:v>
                </c:pt>
                <c:pt idx="66">
                  <c:v>16.5</c:v>
                </c:pt>
                <c:pt idx="67">
                  <c:v>16.75</c:v>
                </c:pt>
                <c:pt idx="68">
                  <c:v>17</c:v>
                </c:pt>
                <c:pt idx="69">
                  <c:v>17.25</c:v>
                </c:pt>
                <c:pt idx="70">
                  <c:v>17.5</c:v>
                </c:pt>
                <c:pt idx="71">
                  <c:v>17.75</c:v>
                </c:pt>
                <c:pt idx="72">
                  <c:v>18</c:v>
                </c:pt>
                <c:pt idx="73">
                  <c:v>18.25</c:v>
                </c:pt>
                <c:pt idx="74">
                  <c:v>18.5</c:v>
                </c:pt>
                <c:pt idx="75">
                  <c:v>18.75</c:v>
                </c:pt>
                <c:pt idx="76">
                  <c:v>19</c:v>
                </c:pt>
                <c:pt idx="77">
                  <c:v>19.25</c:v>
                </c:pt>
                <c:pt idx="78">
                  <c:v>19.5</c:v>
                </c:pt>
                <c:pt idx="79">
                  <c:v>19.75</c:v>
                </c:pt>
                <c:pt idx="80">
                  <c:v>20</c:v>
                </c:pt>
                <c:pt idx="81">
                  <c:v>20.25</c:v>
                </c:pt>
                <c:pt idx="82">
                  <c:v>20.5</c:v>
                </c:pt>
                <c:pt idx="83">
                  <c:v>20.75</c:v>
                </c:pt>
                <c:pt idx="84">
                  <c:v>21</c:v>
                </c:pt>
                <c:pt idx="85">
                  <c:v>21.25</c:v>
                </c:pt>
                <c:pt idx="86">
                  <c:v>21.5</c:v>
                </c:pt>
                <c:pt idx="87">
                  <c:v>21.75</c:v>
                </c:pt>
                <c:pt idx="88">
                  <c:v>22</c:v>
                </c:pt>
                <c:pt idx="89">
                  <c:v>22.25</c:v>
                </c:pt>
                <c:pt idx="90">
                  <c:v>22.5</c:v>
                </c:pt>
                <c:pt idx="91">
                  <c:v>22.75</c:v>
                </c:pt>
                <c:pt idx="92">
                  <c:v>23</c:v>
                </c:pt>
                <c:pt idx="93">
                  <c:v>23.25</c:v>
                </c:pt>
                <c:pt idx="94">
                  <c:v>23.5</c:v>
                </c:pt>
                <c:pt idx="95">
                  <c:v>23.75</c:v>
                </c:pt>
                <c:pt idx="96">
                  <c:v>24</c:v>
                </c:pt>
                <c:pt idx="97">
                  <c:v>24.25</c:v>
                </c:pt>
                <c:pt idx="98">
                  <c:v>24.5</c:v>
                </c:pt>
                <c:pt idx="99">
                  <c:v>24.75</c:v>
                </c:pt>
                <c:pt idx="100">
                  <c:v>25</c:v>
                </c:pt>
                <c:pt idx="101">
                  <c:v>25.25</c:v>
                </c:pt>
                <c:pt idx="102">
                  <c:v>25.5</c:v>
                </c:pt>
                <c:pt idx="103">
                  <c:v>25.75</c:v>
                </c:pt>
                <c:pt idx="104">
                  <c:v>26</c:v>
                </c:pt>
                <c:pt idx="105">
                  <c:v>26.25</c:v>
                </c:pt>
                <c:pt idx="106">
                  <c:v>26.5</c:v>
                </c:pt>
                <c:pt idx="107">
                  <c:v>26.75</c:v>
                </c:pt>
                <c:pt idx="108">
                  <c:v>27</c:v>
                </c:pt>
                <c:pt idx="109">
                  <c:v>27.25</c:v>
                </c:pt>
                <c:pt idx="110">
                  <c:v>27.5</c:v>
                </c:pt>
                <c:pt idx="111">
                  <c:v>27.75</c:v>
                </c:pt>
                <c:pt idx="112">
                  <c:v>28</c:v>
                </c:pt>
                <c:pt idx="113">
                  <c:v>28.25</c:v>
                </c:pt>
                <c:pt idx="114">
                  <c:v>28.5</c:v>
                </c:pt>
                <c:pt idx="115">
                  <c:v>28.75</c:v>
                </c:pt>
                <c:pt idx="116">
                  <c:v>29</c:v>
                </c:pt>
                <c:pt idx="117">
                  <c:v>29.25</c:v>
                </c:pt>
                <c:pt idx="118">
                  <c:v>29.5</c:v>
                </c:pt>
                <c:pt idx="119">
                  <c:v>29.75</c:v>
                </c:pt>
                <c:pt idx="120">
                  <c:v>30</c:v>
                </c:pt>
                <c:pt idx="121">
                  <c:v>30.25</c:v>
                </c:pt>
                <c:pt idx="122">
                  <c:v>30.5</c:v>
                </c:pt>
                <c:pt idx="123">
                  <c:v>30.75</c:v>
                </c:pt>
                <c:pt idx="124">
                  <c:v>31</c:v>
                </c:pt>
                <c:pt idx="125">
                  <c:v>31.25</c:v>
                </c:pt>
                <c:pt idx="126">
                  <c:v>31.5</c:v>
                </c:pt>
                <c:pt idx="127">
                  <c:v>31.75</c:v>
                </c:pt>
                <c:pt idx="128">
                  <c:v>32</c:v>
                </c:pt>
                <c:pt idx="129">
                  <c:v>32.25</c:v>
                </c:pt>
                <c:pt idx="130">
                  <c:v>32.5</c:v>
                </c:pt>
                <c:pt idx="131">
                  <c:v>32.75</c:v>
                </c:pt>
                <c:pt idx="132">
                  <c:v>33</c:v>
                </c:pt>
                <c:pt idx="133">
                  <c:v>33.25</c:v>
                </c:pt>
                <c:pt idx="134">
                  <c:v>33.5</c:v>
                </c:pt>
                <c:pt idx="135">
                  <c:v>33.75</c:v>
                </c:pt>
                <c:pt idx="136">
                  <c:v>34</c:v>
                </c:pt>
                <c:pt idx="137">
                  <c:v>34.25</c:v>
                </c:pt>
                <c:pt idx="138">
                  <c:v>34.5</c:v>
                </c:pt>
                <c:pt idx="139">
                  <c:v>34.75</c:v>
                </c:pt>
                <c:pt idx="140">
                  <c:v>35</c:v>
                </c:pt>
                <c:pt idx="141">
                  <c:v>35.25</c:v>
                </c:pt>
                <c:pt idx="142">
                  <c:v>35.5</c:v>
                </c:pt>
                <c:pt idx="143">
                  <c:v>35.75</c:v>
                </c:pt>
                <c:pt idx="144">
                  <c:v>36</c:v>
                </c:pt>
                <c:pt idx="145">
                  <c:v>36.25</c:v>
                </c:pt>
                <c:pt idx="146">
                  <c:v>36.5</c:v>
                </c:pt>
                <c:pt idx="147">
                  <c:v>36.75</c:v>
                </c:pt>
                <c:pt idx="148">
                  <c:v>37</c:v>
                </c:pt>
                <c:pt idx="149">
                  <c:v>37.25</c:v>
                </c:pt>
                <c:pt idx="150">
                  <c:v>37.5</c:v>
                </c:pt>
                <c:pt idx="151">
                  <c:v>37.75</c:v>
                </c:pt>
                <c:pt idx="152">
                  <c:v>38</c:v>
                </c:pt>
                <c:pt idx="153">
                  <c:v>38.25</c:v>
                </c:pt>
                <c:pt idx="154">
                  <c:v>38.5</c:v>
                </c:pt>
                <c:pt idx="155">
                  <c:v>38.75</c:v>
                </c:pt>
                <c:pt idx="156">
                  <c:v>39</c:v>
                </c:pt>
                <c:pt idx="157">
                  <c:v>39.25</c:v>
                </c:pt>
                <c:pt idx="158">
                  <c:v>39.5</c:v>
                </c:pt>
                <c:pt idx="159">
                  <c:v>39.75</c:v>
                </c:pt>
                <c:pt idx="160">
                  <c:v>40</c:v>
                </c:pt>
                <c:pt idx="161">
                  <c:v>40.25</c:v>
                </c:pt>
                <c:pt idx="162">
                  <c:v>40.5</c:v>
                </c:pt>
                <c:pt idx="163">
                  <c:v>40.75</c:v>
                </c:pt>
                <c:pt idx="164">
                  <c:v>41</c:v>
                </c:pt>
                <c:pt idx="165">
                  <c:v>41.25</c:v>
                </c:pt>
                <c:pt idx="166">
                  <c:v>41.5</c:v>
                </c:pt>
                <c:pt idx="167">
                  <c:v>41.75</c:v>
                </c:pt>
                <c:pt idx="168">
                  <c:v>42</c:v>
                </c:pt>
                <c:pt idx="169">
                  <c:v>42.25</c:v>
                </c:pt>
                <c:pt idx="170">
                  <c:v>42.5</c:v>
                </c:pt>
                <c:pt idx="171">
                  <c:v>42.75</c:v>
                </c:pt>
                <c:pt idx="172">
                  <c:v>43</c:v>
                </c:pt>
                <c:pt idx="173">
                  <c:v>43.25</c:v>
                </c:pt>
                <c:pt idx="174">
                  <c:v>43.5</c:v>
                </c:pt>
                <c:pt idx="175">
                  <c:v>43.75</c:v>
                </c:pt>
                <c:pt idx="176">
                  <c:v>44</c:v>
                </c:pt>
                <c:pt idx="177">
                  <c:v>44.25</c:v>
                </c:pt>
                <c:pt idx="178">
                  <c:v>44.5</c:v>
                </c:pt>
                <c:pt idx="179">
                  <c:v>44.75</c:v>
                </c:pt>
                <c:pt idx="180">
                  <c:v>45</c:v>
                </c:pt>
                <c:pt idx="181">
                  <c:v>45.25</c:v>
                </c:pt>
                <c:pt idx="182">
                  <c:v>45.5</c:v>
                </c:pt>
                <c:pt idx="183">
                  <c:v>45.75</c:v>
                </c:pt>
                <c:pt idx="184">
                  <c:v>46</c:v>
                </c:pt>
                <c:pt idx="185">
                  <c:v>46.25</c:v>
                </c:pt>
                <c:pt idx="186">
                  <c:v>46.5</c:v>
                </c:pt>
                <c:pt idx="187">
                  <c:v>46.75</c:v>
                </c:pt>
                <c:pt idx="188">
                  <c:v>47</c:v>
                </c:pt>
                <c:pt idx="189">
                  <c:v>47.25</c:v>
                </c:pt>
                <c:pt idx="190">
                  <c:v>47.5</c:v>
                </c:pt>
                <c:pt idx="191">
                  <c:v>47.75</c:v>
                </c:pt>
                <c:pt idx="192">
                  <c:v>48</c:v>
                </c:pt>
                <c:pt idx="193">
                  <c:v>48.25</c:v>
                </c:pt>
                <c:pt idx="194">
                  <c:v>48.5</c:v>
                </c:pt>
                <c:pt idx="195">
                  <c:v>48.75</c:v>
                </c:pt>
                <c:pt idx="196">
                  <c:v>49</c:v>
                </c:pt>
                <c:pt idx="197">
                  <c:v>49.25</c:v>
                </c:pt>
                <c:pt idx="198">
                  <c:v>49.5</c:v>
                </c:pt>
                <c:pt idx="199">
                  <c:v>49.75</c:v>
                </c:pt>
                <c:pt idx="200">
                  <c:v>50</c:v>
                </c:pt>
                <c:pt idx="201">
                  <c:v>50.25</c:v>
                </c:pt>
                <c:pt idx="202">
                  <c:v>50.5</c:v>
                </c:pt>
                <c:pt idx="203">
                  <c:v>50.75</c:v>
                </c:pt>
                <c:pt idx="204">
                  <c:v>51</c:v>
                </c:pt>
                <c:pt idx="205">
                  <c:v>51.25</c:v>
                </c:pt>
                <c:pt idx="206">
                  <c:v>51.5</c:v>
                </c:pt>
                <c:pt idx="207">
                  <c:v>51.75</c:v>
                </c:pt>
                <c:pt idx="208">
                  <c:v>52</c:v>
                </c:pt>
                <c:pt idx="209">
                  <c:v>52.25</c:v>
                </c:pt>
                <c:pt idx="210">
                  <c:v>52.5</c:v>
                </c:pt>
                <c:pt idx="211">
                  <c:v>52.75</c:v>
                </c:pt>
                <c:pt idx="212">
                  <c:v>53</c:v>
                </c:pt>
                <c:pt idx="213">
                  <c:v>53.25</c:v>
                </c:pt>
                <c:pt idx="214">
                  <c:v>53.5</c:v>
                </c:pt>
                <c:pt idx="215">
                  <c:v>53.75</c:v>
                </c:pt>
                <c:pt idx="216">
                  <c:v>54</c:v>
                </c:pt>
                <c:pt idx="217">
                  <c:v>54.25</c:v>
                </c:pt>
                <c:pt idx="218">
                  <c:v>54.5</c:v>
                </c:pt>
                <c:pt idx="219">
                  <c:v>54.75</c:v>
                </c:pt>
                <c:pt idx="220">
                  <c:v>55</c:v>
                </c:pt>
                <c:pt idx="221">
                  <c:v>55.25</c:v>
                </c:pt>
                <c:pt idx="222">
                  <c:v>55.5</c:v>
                </c:pt>
                <c:pt idx="223">
                  <c:v>55.75</c:v>
                </c:pt>
                <c:pt idx="224">
                  <c:v>56</c:v>
                </c:pt>
                <c:pt idx="225">
                  <c:v>56.25</c:v>
                </c:pt>
                <c:pt idx="226">
                  <c:v>56.5</c:v>
                </c:pt>
                <c:pt idx="227">
                  <c:v>56.75</c:v>
                </c:pt>
                <c:pt idx="228">
                  <c:v>57</c:v>
                </c:pt>
                <c:pt idx="229">
                  <c:v>57.25</c:v>
                </c:pt>
                <c:pt idx="230">
                  <c:v>57.5</c:v>
                </c:pt>
                <c:pt idx="231">
                  <c:v>57.75</c:v>
                </c:pt>
                <c:pt idx="232">
                  <c:v>58</c:v>
                </c:pt>
                <c:pt idx="233">
                  <c:v>58.25</c:v>
                </c:pt>
                <c:pt idx="234">
                  <c:v>58.5</c:v>
                </c:pt>
                <c:pt idx="235">
                  <c:v>58.75</c:v>
                </c:pt>
                <c:pt idx="236">
                  <c:v>59</c:v>
                </c:pt>
                <c:pt idx="237">
                  <c:v>59.25</c:v>
                </c:pt>
                <c:pt idx="238">
                  <c:v>59.5</c:v>
                </c:pt>
                <c:pt idx="239">
                  <c:v>59.75</c:v>
                </c:pt>
                <c:pt idx="240">
                  <c:v>60</c:v>
                </c:pt>
                <c:pt idx="241">
                  <c:v>60.25</c:v>
                </c:pt>
                <c:pt idx="242">
                  <c:v>60.5</c:v>
                </c:pt>
                <c:pt idx="243">
                  <c:v>60.75</c:v>
                </c:pt>
                <c:pt idx="244">
                  <c:v>61</c:v>
                </c:pt>
                <c:pt idx="245">
                  <c:v>61.25</c:v>
                </c:pt>
                <c:pt idx="246">
                  <c:v>61.5</c:v>
                </c:pt>
                <c:pt idx="247">
                  <c:v>61.75</c:v>
                </c:pt>
                <c:pt idx="248">
                  <c:v>62</c:v>
                </c:pt>
                <c:pt idx="249">
                  <c:v>62.25</c:v>
                </c:pt>
                <c:pt idx="250">
                  <c:v>62.5</c:v>
                </c:pt>
                <c:pt idx="251">
                  <c:v>62.75</c:v>
                </c:pt>
                <c:pt idx="252">
                  <c:v>63</c:v>
                </c:pt>
                <c:pt idx="253">
                  <c:v>63.25</c:v>
                </c:pt>
                <c:pt idx="254">
                  <c:v>63.5</c:v>
                </c:pt>
                <c:pt idx="255">
                  <c:v>63.75</c:v>
                </c:pt>
                <c:pt idx="256">
                  <c:v>64</c:v>
                </c:pt>
                <c:pt idx="257">
                  <c:v>64.25</c:v>
                </c:pt>
                <c:pt idx="258">
                  <c:v>64.5</c:v>
                </c:pt>
                <c:pt idx="259">
                  <c:v>64.75</c:v>
                </c:pt>
                <c:pt idx="260">
                  <c:v>65</c:v>
                </c:pt>
                <c:pt idx="261">
                  <c:v>65.25</c:v>
                </c:pt>
                <c:pt idx="262">
                  <c:v>65.5</c:v>
                </c:pt>
                <c:pt idx="263">
                  <c:v>65.75</c:v>
                </c:pt>
                <c:pt idx="264">
                  <c:v>66</c:v>
                </c:pt>
                <c:pt idx="265">
                  <c:v>66.25</c:v>
                </c:pt>
                <c:pt idx="266">
                  <c:v>66.5</c:v>
                </c:pt>
              </c:numCache>
            </c:numRef>
          </c:xVal>
          <c:yVal>
            <c:numRef>
              <c:f>'1'!$D$2:$D$268</c:f>
              <c:numCache>
                <c:formatCode>General</c:formatCode>
                <c:ptCount val="267"/>
                <c:pt idx="0">
                  <c:v>4601</c:v>
                </c:pt>
                <c:pt idx="1">
                  <c:v>4605</c:v>
                </c:pt>
                <c:pt idx="2">
                  <c:v>4609</c:v>
                </c:pt>
                <c:pt idx="3">
                  <c:v>4612</c:v>
                </c:pt>
                <c:pt idx="4">
                  <c:v>4616</c:v>
                </c:pt>
                <c:pt idx="5">
                  <c:v>4619</c:v>
                </c:pt>
                <c:pt idx="6">
                  <c:v>4625</c:v>
                </c:pt>
                <c:pt idx="7">
                  <c:v>4630</c:v>
                </c:pt>
                <c:pt idx="8">
                  <c:v>4633</c:v>
                </c:pt>
                <c:pt idx="9">
                  <c:v>4637</c:v>
                </c:pt>
                <c:pt idx="10">
                  <c:v>4642</c:v>
                </c:pt>
                <c:pt idx="11">
                  <c:v>4646</c:v>
                </c:pt>
                <c:pt idx="12">
                  <c:v>4650</c:v>
                </c:pt>
                <c:pt idx="13">
                  <c:v>4653</c:v>
                </c:pt>
                <c:pt idx="14">
                  <c:v>4656</c:v>
                </c:pt>
                <c:pt idx="15">
                  <c:v>4661</c:v>
                </c:pt>
                <c:pt idx="16">
                  <c:v>4665</c:v>
                </c:pt>
                <c:pt idx="17">
                  <c:v>4668</c:v>
                </c:pt>
                <c:pt idx="18">
                  <c:v>4672</c:v>
                </c:pt>
                <c:pt idx="19">
                  <c:v>4674</c:v>
                </c:pt>
                <c:pt idx="20">
                  <c:v>4678</c:v>
                </c:pt>
                <c:pt idx="21">
                  <c:v>4679</c:v>
                </c:pt>
                <c:pt idx="22">
                  <c:v>4683</c:v>
                </c:pt>
                <c:pt idx="23">
                  <c:v>4686</c:v>
                </c:pt>
                <c:pt idx="24">
                  <c:v>4688</c:v>
                </c:pt>
                <c:pt idx="25">
                  <c:v>4690</c:v>
                </c:pt>
                <c:pt idx="26">
                  <c:v>4692</c:v>
                </c:pt>
                <c:pt idx="27">
                  <c:v>4695</c:v>
                </c:pt>
                <c:pt idx="28">
                  <c:v>4697</c:v>
                </c:pt>
                <c:pt idx="29">
                  <c:v>4701</c:v>
                </c:pt>
                <c:pt idx="30">
                  <c:v>4705</c:v>
                </c:pt>
                <c:pt idx="31">
                  <c:v>4707</c:v>
                </c:pt>
                <c:pt idx="32">
                  <c:v>4710</c:v>
                </c:pt>
                <c:pt idx="33">
                  <c:v>4714</c:v>
                </c:pt>
                <c:pt idx="34">
                  <c:v>4716</c:v>
                </c:pt>
                <c:pt idx="35">
                  <c:v>4719</c:v>
                </c:pt>
                <c:pt idx="36">
                  <c:v>4722</c:v>
                </c:pt>
                <c:pt idx="37">
                  <c:v>4724</c:v>
                </c:pt>
                <c:pt idx="38">
                  <c:v>4728</c:v>
                </c:pt>
                <c:pt idx="39">
                  <c:v>4732</c:v>
                </c:pt>
                <c:pt idx="40">
                  <c:v>4734</c:v>
                </c:pt>
                <c:pt idx="41">
                  <c:v>4737</c:v>
                </c:pt>
                <c:pt idx="42">
                  <c:v>4740</c:v>
                </c:pt>
                <c:pt idx="43">
                  <c:v>4745</c:v>
                </c:pt>
                <c:pt idx="44">
                  <c:v>4750</c:v>
                </c:pt>
                <c:pt idx="45">
                  <c:v>4753</c:v>
                </c:pt>
                <c:pt idx="46">
                  <c:v>4758</c:v>
                </c:pt>
                <c:pt idx="47">
                  <c:v>4761</c:v>
                </c:pt>
                <c:pt idx="48">
                  <c:v>4764</c:v>
                </c:pt>
                <c:pt idx="49">
                  <c:v>4767</c:v>
                </c:pt>
                <c:pt idx="50">
                  <c:v>4770</c:v>
                </c:pt>
                <c:pt idx="51">
                  <c:v>4774</c:v>
                </c:pt>
                <c:pt idx="52">
                  <c:v>4778</c:v>
                </c:pt>
                <c:pt idx="53">
                  <c:v>4782</c:v>
                </c:pt>
                <c:pt idx="54">
                  <c:v>4784</c:v>
                </c:pt>
                <c:pt idx="55">
                  <c:v>4788</c:v>
                </c:pt>
                <c:pt idx="56">
                  <c:v>4792</c:v>
                </c:pt>
                <c:pt idx="57">
                  <c:v>4794</c:v>
                </c:pt>
                <c:pt idx="58">
                  <c:v>4798</c:v>
                </c:pt>
                <c:pt idx="59">
                  <c:v>4802</c:v>
                </c:pt>
                <c:pt idx="60">
                  <c:v>4806</c:v>
                </c:pt>
                <c:pt idx="61">
                  <c:v>4808</c:v>
                </c:pt>
                <c:pt idx="62">
                  <c:v>4811</c:v>
                </c:pt>
                <c:pt idx="63">
                  <c:v>4815</c:v>
                </c:pt>
                <c:pt idx="64">
                  <c:v>4818</c:v>
                </c:pt>
                <c:pt idx="65">
                  <c:v>4821</c:v>
                </c:pt>
                <c:pt idx="66">
                  <c:v>4824</c:v>
                </c:pt>
                <c:pt idx="67">
                  <c:v>4827</c:v>
                </c:pt>
                <c:pt idx="68">
                  <c:v>4830</c:v>
                </c:pt>
                <c:pt idx="69">
                  <c:v>4833</c:v>
                </c:pt>
                <c:pt idx="70">
                  <c:v>4837</c:v>
                </c:pt>
                <c:pt idx="71">
                  <c:v>4839</c:v>
                </c:pt>
                <c:pt idx="72">
                  <c:v>4843</c:v>
                </c:pt>
                <c:pt idx="73">
                  <c:v>4847</c:v>
                </c:pt>
                <c:pt idx="74">
                  <c:v>4851</c:v>
                </c:pt>
                <c:pt idx="75">
                  <c:v>4854</c:v>
                </c:pt>
                <c:pt idx="76">
                  <c:v>4856</c:v>
                </c:pt>
                <c:pt idx="77">
                  <c:v>4859</c:v>
                </c:pt>
                <c:pt idx="78">
                  <c:v>4862</c:v>
                </c:pt>
                <c:pt idx="79">
                  <c:v>4865</c:v>
                </c:pt>
                <c:pt idx="80">
                  <c:v>4866</c:v>
                </c:pt>
                <c:pt idx="81">
                  <c:v>4869</c:v>
                </c:pt>
                <c:pt idx="82">
                  <c:v>4871</c:v>
                </c:pt>
                <c:pt idx="83">
                  <c:v>4874</c:v>
                </c:pt>
                <c:pt idx="84">
                  <c:v>4877</c:v>
                </c:pt>
                <c:pt idx="85">
                  <c:v>4881</c:v>
                </c:pt>
                <c:pt idx="86">
                  <c:v>4884</c:v>
                </c:pt>
                <c:pt idx="87">
                  <c:v>4886</c:v>
                </c:pt>
                <c:pt idx="88">
                  <c:v>4888</c:v>
                </c:pt>
                <c:pt idx="89">
                  <c:v>4892</c:v>
                </c:pt>
                <c:pt idx="90">
                  <c:v>4895</c:v>
                </c:pt>
                <c:pt idx="91">
                  <c:v>4898</c:v>
                </c:pt>
                <c:pt idx="92">
                  <c:v>4901</c:v>
                </c:pt>
                <c:pt idx="93">
                  <c:v>4905</c:v>
                </c:pt>
                <c:pt idx="94">
                  <c:v>4909</c:v>
                </c:pt>
                <c:pt idx="95">
                  <c:v>4912</c:v>
                </c:pt>
                <c:pt idx="96">
                  <c:v>4916</c:v>
                </c:pt>
                <c:pt idx="97">
                  <c:v>4920</c:v>
                </c:pt>
                <c:pt idx="98">
                  <c:v>4923</c:v>
                </c:pt>
                <c:pt idx="99">
                  <c:v>4925</c:v>
                </c:pt>
                <c:pt idx="100">
                  <c:v>4928</c:v>
                </c:pt>
                <c:pt idx="101">
                  <c:v>4932</c:v>
                </c:pt>
                <c:pt idx="102">
                  <c:v>4936</c:v>
                </c:pt>
                <c:pt idx="103">
                  <c:v>4940</c:v>
                </c:pt>
                <c:pt idx="104">
                  <c:v>4943</c:v>
                </c:pt>
                <c:pt idx="105">
                  <c:v>4946</c:v>
                </c:pt>
                <c:pt idx="106">
                  <c:v>4949</c:v>
                </c:pt>
                <c:pt idx="107">
                  <c:v>4952</c:v>
                </c:pt>
                <c:pt idx="108">
                  <c:v>4954</c:v>
                </c:pt>
                <c:pt idx="109">
                  <c:v>4957</c:v>
                </c:pt>
                <c:pt idx="110">
                  <c:v>4960</c:v>
                </c:pt>
                <c:pt idx="111">
                  <c:v>4963</c:v>
                </c:pt>
                <c:pt idx="112">
                  <c:v>4967</c:v>
                </c:pt>
                <c:pt idx="113">
                  <c:v>4970</c:v>
                </c:pt>
                <c:pt idx="114">
                  <c:v>4972</c:v>
                </c:pt>
                <c:pt idx="115">
                  <c:v>4975</c:v>
                </c:pt>
                <c:pt idx="116">
                  <c:v>4978</c:v>
                </c:pt>
                <c:pt idx="117">
                  <c:v>4981</c:v>
                </c:pt>
                <c:pt idx="118">
                  <c:v>4984</c:v>
                </c:pt>
                <c:pt idx="119">
                  <c:v>4985</c:v>
                </c:pt>
                <c:pt idx="120">
                  <c:v>4989</c:v>
                </c:pt>
                <c:pt idx="121">
                  <c:v>4992</c:v>
                </c:pt>
                <c:pt idx="122">
                  <c:v>4995</c:v>
                </c:pt>
                <c:pt idx="123">
                  <c:v>4998</c:v>
                </c:pt>
                <c:pt idx="124">
                  <c:v>5002</c:v>
                </c:pt>
                <c:pt idx="125">
                  <c:v>5004</c:v>
                </c:pt>
                <c:pt idx="126">
                  <c:v>5007</c:v>
                </c:pt>
                <c:pt idx="127">
                  <c:v>5007</c:v>
                </c:pt>
                <c:pt idx="128">
                  <c:v>5011</c:v>
                </c:pt>
                <c:pt idx="129">
                  <c:v>5011</c:v>
                </c:pt>
                <c:pt idx="130">
                  <c:v>5015</c:v>
                </c:pt>
                <c:pt idx="131">
                  <c:v>5019</c:v>
                </c:pt>
                <c:pt idx="132">
                  <c:v>5021</c:v>
                </c:pt>
                <c:pt idx="133">
                  <c:v>5025</c:v>
                </c:pt>
                <c:pt idx="134">
                  <c:v>5027</c:v>
                </c:pt>
                <c:pt idx="135">
                  <c:v>5030</c:v>
                </c:pt>
                <c:pt idx="136">
                  <c:v>5032</c:v>
                </c:pt>
                <c:pt idx="137">
                  <c:v>5035</c:v>
                </c:pt>
                <c:pt idx="138">
                  <c:v>5039</c:v>
                </c:pt>
                <c:pt idx="139">
                  <c:v>5043</c:v>
                </c:pt>
                <c:pt idx="140">
                  <c:v>5043</c:v>
                </c:pt>
                <c:pt idx="141">
                  <c:v>5045</c:v>
                </c:pt>
                <c:pt idx="142">
                  <c:v>5048</c:v>
                </c:pt>
                <c:pt idx="143">
                  <c:v>5051</c:v>
                </c:pt>
                <c:pt idx="144">
                  <c:v>5054</c:v>
                </c:pt>
                <c:pt idx="145">
                  <c:v>5057</c:v>
                </c:pt>
                <c:pt idx="146">
                  <c:v>5060</c:v>
                </c:pt>
                <c:pt idx="147">
                  <c:v>5062</c:v>
                </c:pt>
                <c:pt idx="148">
                  <c:v>5065</c:v>
                </c:pt>
                <c:pt idx="149">
                  <c:v>5067</c:v>
                </c:pt>
                <c:pt idx="150">
                  <c:v>5071</c:v>
                </c:pt>
                <c:pt idx="151">
                  <c:v>5073</c:v>
                </c:pt>
                <c:pt idx="152">
                  <c:v>5075</c:v>
                </c:pt>
                <c:pt idx="153">
                  <c:v>5079</c:v>
                </c:pt>
                <c:pt idx="154">
                  <c:v>5082</c:v>
                </c:pt>
                <c:pt idx="155">
                  <c:v>5084</c:v>
                </c:pt>
                <c:pt idx="156">
                  <c:v>5087</c:v>
                </c:pt>
                <c:pt idx="157">
                  <c:v>5089</c:v>
                </c:pt>
                <c:pt idx="158">
                  <c:v>5092</c:v>
                </c:pt>
                <c:pt idx="159">
                  <c:v>5094</c:v>
                </c:pt>
                <c:pt idx="160">
                  <c:v>5098</c:v>
                </c:pt>
                <c:pt idx="161">
                  <c:v>5099</c:v>
                </c:pt>
                <c:pt idx="162">
                  <c:v>5102</c:v>
                </c:pt>
                <c:pt idx="163">
                  <c:v>5105</c:v>
                </c:pt>
                <c:pt idx="164">
                  <c:v>5109</c:v>
                </c:pt>
                <c:pt idx="165">
                  <c:v>5111</c:v>
                </c:pt>
                <c:pt idx="166">
                  <c:v>5114</c:v>
                </c:pt>
                <c:pt idx="167">
                  <c:v>5116</c:v>
                </c:pt>
                <c:pt idx="168">
                  <c:v>5118</c:v>
                </c:pt>
                <c:pt idx="169">
                  <c:v>5121</c:v>
                </c:pt>
                <c:pt idx="170">
                  <c:v>5124</c:v>
                </c:pt>
                <c:pt idx="171">
                  <c:v>5127</c:v>
                </c:pt>
                <c:pt idx="172">
                  <c:v>5130</c:v>
                </c:pt>
                <c:pt idx="173">
                  <c:v>5130</c:v>
                </c:pt>
                <c:pt idx="174">
                  <c:v>5134</c:v>
                </c:pt>
                <c:pt idx="175">
                  <c:v>5138</c:v>
                </c:pt>
                <c:pt idx="176">
                  <c:v>5142</c:v>
                </c:pt>
                <c:pt idx="177">
                  <c:v>5144</c:v>
                </c:pt>
                <c:pt idx="178">
                  <c:v>5148</c:v>
                </c:pt>
                <c:pt idx="179">
                  <c:v>5151</c:v>
                </c:pt>
                <c:pt idx="180">
                  <c:v>5153</c:v>
                </c:pt>
                <c:pt idx="181">
                  <c:v>5153</c:v>
                </c:pt>
                <c:pt idx="182">
                  <c:v>5156</c:v>
                </c:pt>
                <c:pt idx="183">
                  <c:v>5158</c:v>
                </c:pt>
                <c:pt idx="184">
                  <c:v>5161</c:v>
                </c:pt>
                <c:pt idx="185">
                  <c:v>5163</c:v>
                </c:pt>
                <c:pt idx="186">
                  <c:v>5167</c:v>
                </c:pt>
                <c:pt idx="187">
                  <c:v>5170</c:v>
                </c:pt>
                <c:pt idx="188">
                  <c:v>5171</c:v>
                </c:pt>
                <c:pt idx="189">
                  <c:v>5174</c:v>
                </c:pt>
                <c:pt idx="190">
                  <c:v>5177</c:v>
                </c:pt>
                <c:pt idx="191">
                  <c:v>5180</c:v>
                </c:pt>
                <c:pt idx="192">
                  <c:v>5184</c:v>
                </c:pt>
                <c:pt idx="193">
                  <c:v>5186</c:v>
                </c:pt>
                <c:pt idx="194">
                  <c:v>5189</c:v>
                </c:pt>
                <c:pt idx="195">
                  <c:v>5192</c:v>
                </c:pt>
                <c:pt idx="196">
                  <c:v>5194</c:v>
                </c:pt>
                <c:pt idx="197">
                  <c:v>5197</c:v>
                </c:pt>
                <c:pt idx="198">
                  <c:v>5199</c:v>
                </c:pt>
                <c:pt idx="199">
                  <c:v>5202</c:v>
                </c:pt>
                <c:pt idx="200">
                  <c:v>5205</c:v>
                </c:pt>
                <c:pt idx="201">
                  <c:v>5207</c:v>
                </c:pt>
                <c:pt idx="202">
                  <c:v>5209</c:v>
                </c:pt>
                <c:pt idx="203">
                  <c:v>5212</c:v>
                </c:pt>
                <c:pt idx="204">
                  <c:v>5215</c:v>
                </c:pt>
                <c:pt idx="205">
                  <c:v>5218</c:v>
                </c:pt>
                <c:pt idx="206">
                  <c:v>5221</c:v>
                </c:pt>
                <c:pt idx="207">
                  <c:v>5226</c:v>
                </c:pt>
                <c:pt idx="208">
                  <c:v>5227</c:v>
                </c:pt>
                <c:pt idx="209">
                  <c:v>5229</c:v>
                </c:pt>
                <c:pt idx="210">
                  <c:v>5231</c:v>
                </c:pt>
                <c:pt idx="211">
                  <c:v>5235</c:v>
                </c:pt>
                <c:pt idx="212">
                  <c:v>5238</c:v>
                </c:pt>
                <c:pt idx="213">
                  <c:v>5240</c:v>
                </c:pt>
                <c:pt idx="214">
                  <c:v>5242</c:v>
                </c:pt>
                <c:pt idx="215">
                  <c:v>5244</c:v>
                </c:pt>
                <c:pt idx="216">
                  <c:v>5248</c:v>
                </c:pt>
                <c:pt idx="217">
                  <c:v>5251</c:v>
                </c:pt>
                <c:pt idx="218">
                  <c:v>5253</c:v>
                </c:pt>
                <c:pt idx="219">
                  <c:v>5257</c:v>
                </c:pt>
                <c:pt idx="220">
                  <c:v>5258</c:v>
                </c:pt>
                <c:pt idx="221">
                  <c:v>5260</c:v>
                </c:pt>
                <c:pt idx="222">
                  <c:v>5262</c:v>
                </c:pt>
                <c:pt idx="223">
                  <c:v>5267</c:v>
                </c:pt>
                <c:pt idx="224">
                  <c:v>5269</c:v>
                </c:pt>
                <c:pt idx="225">
                  <c:v>5273</c:v>
                </c:pt>
                <c:pt idx="226">
                  <c:v>5276</c:v>
                </c:pt>
                <c:pt idx="227">
                  <c:v>5280</c:v>
                </c:pt>
                <c:pt idx="228">
                  <c:v>5283</c:v>
                </c:pt>
                <c:pt idx="229">
                  <c:v>5287</c:v>
                </c:pt>
                <c:pt idx="230">
                  <c:v>5291</c:v>
                </c:pt>
                <c:pt idx="231">
                  <c:v>5294</c:v>
                </c:pt>
                <c:pt idx="232">
                  <c:v>5295</c:v>
                </c:pt>
                <c:pt idx="233">
                  <c:v>5299</c:v>
                </c:pt>
                <c:pt idx="234">
                  <c:v>5301</c:v>
                </c:pt>
                <c:pt idx="235">
                  <c:v>5304</c:v>
                </c:pt>
                <c:pt idx="236">
                  <c:v>5308</c:v>
                </c:pt>
                <c:pt idx="237">
                  <c:v>5311</c:v>
                </c:pt>
                <c:pt idx="238">
                  <c:v>5314</c:v>
                </c:pt>
                <c:pt idx="239">
                  <c:v>5317</c:v>
                </c:pt>
                <c:pt idx="240">
                  <c:v>5320</c:v>
                </c:pt>
                <c:pt idx="241">
                  <c:v>5323</c:v>
                </c:pt>
                <c:pt idx="242">
                  <c:v>5326</c:v>
                </c:pt>
                <c:pt idx="243">
                  <c:v>5329</c:v>
                </c:pt>
                <c:pt idx="244">
                  <c:v>5331</c:v>
                </c:pt>
                <c:pt idx="245">
                  <c:v>5334</c:v>
                </c:pt>
                <c:pt idx="246">
                  <c:v>5336</c:v>
                </c:pt>
                <c:pt idx="247">
                  <c:v>5339</c:v>
                </c:pt>
                <c:pt idx="248">
                  <c:v>5340</c:v>
                </c:pt>
                <c:pt idx="249">
                  <c:v>5344</c:v>
                </c:pt>
                <c:pt idx="250">
                  <c:v>5347</c:v>
                </c:pt>
                <c:pt idx="251">
                  <c:v>5350</c:v>
                </c:pt>
                <c:pt idx="252">
                  <c:v>5353</c:v>
                </c:pt>
                <c:pt idx="253">
                  <c:v>5356</c:v>
                </c:pt>
                <c:pt idx="254">
                  <c:v>5361</c:v>
                </c:pt>
                <c:pt idx="255">
                  <c:v>5363</c:v>
                </c:pt>
                <c:pt idx="256">
                  <c:v>5364</c:v>
                </c:pt>
                <c:pt idx="257">
                  <c:v>5367</c:v>
                </c:pt>
                <c:pt idx="258">
                  <c:v>5372</c:v>
                </c:pt>
                <c:pt idx="259">
                  <c:v>5375</c:v>
                </c:pt>
                <c:pt idx="260">
                  <c:v>5377</c:v>
                </c:pt>
                <c:pt idx="261">
                  <c:v>5381</c:v>
                </c:pt>
                <c:pt idx="262">
                  <c:v>5385</c:v>
                </c:pt>
                <c:pt idx="263">
                  <c:v>5388</c:v>
                </c:pt>
                <c:pt idx="264">
                  <c:v>5391</c:v>
                </c:pt>
                <c:pt idx="265">
                  <c:v>5395</c:v>
                </c:pt>
                <c:pt idx="266">
                  <c:v>5399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1B5-42D3-90A9-A4B41CFE81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978304"/>
        <c:axId val="429976664"/>
      </c:scatterChart>
      <c:valAx>
        <c:axId val="429978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976664"/>
        <c:crosses val="autoZero"/>
        <c:crossBetween val="midCat"/>
      </c:valAx>
      <c:valAx>
        <c:axId val="429976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978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Max KTAS (3 outlier points removed)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Sheet1!$B$17</c:f>
              <c:strCache>
                <c:ptCount val="1"/>
                <c:pt idx="0">
                  <c:v>Pressure Altitude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Sheet1!$A$18:$A$27</c:f>
              <c:numCache>
                <c:formatCode>General</c:formatCode>
                <c:ptCount val="10"/>
                <c:pt idx="0">
                  <c:v>126.6</c:v>
                </c:pt>
                <c:pt idx="1">
                  <c:v>117</c:v>
                </c:pt>
                <c:pt idx="2">
                  <c:v>119.6</c:v>
                </c:pt>
                <c:pt idx="3">
                  <c:v>117.3</c:v>
                </c:pt>
                <c:pt idx="4">
                  <c:v>123.9</c:v>
                </c:pt>
                <c:pt idx="5">
                  <c:v>117</c:v>
                </c:pt>
                <c:pt idx="6">
                  <c:v>123.25</c:v>
                </c:pt>
                <c:pt idx="7">
                  <c:v>115.9</c:v>
                </c:pt>
                <c:pt idx="8">
                  <c:v>114</c:v>
                </c:pt>
                <c:pt idx="9">
                  <c:v>122.9</c:v>
                </c:pt>
              </c:numCache>
            </c:numRef>
          </c:xVal>
          <c:yVal>
            <c:numRef>
              <c:f>Sheet1!$B$18:$B$27</c:f>
              <c:numCache>
                <c:formatCode>General</c:formatCode>
                <c:ptCount val="10"/>
                <c:pt idx="0">
                  <c:v>2556</c:v>
                </c:pt>
                <c:pt idx="1">
                  <c:v>3931.4</c:v>
                </c:pt>
                <c:pt idx="2">
                  <c:v>4000</c:v>
                </c:pt>
                <c:pt idx="3">
                  <c:v>4479</c:v>
                </c:pt>
                <c:pt idx="4">
                  <c:v>4977.6000000000004</c:v>
                </c:pt>
                <c:pt idx="5">
                  <c:v>6878.9</c:v>
                </c:pt>
                <c:pt idx="6">
                  <c:v>6895</c:v>
                </c:pt>
                <c:pt idx="7">
                  <c:v>6900</c:v>
                </c:pt>
                <c:pt idx="8">
                  <c:v>8819.1</c:v>
                </c:pt>
                <c:pt idx="9">
                  <c:v>9030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26-467B-9B1F-65B6E5A25E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277760"/>
        <c:axId val="77386112"/>
      </c:scatterChart>
      <c:valAx>
        <c:axId val="48277760"/>
        <c:scaling>
          <c:orientation val="minMax"/>
          <c:max val="130"/>
          <c:min val="100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Knots True Airspeed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7386112"/>
        <c:crosses val="autoZero"/>
        <c:crossBetween val="midCat"/>
      </c:valAx>
      <c:valAx>
        <c:axId val="773861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Pressure Altitude, ft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82777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0.34512</cdr:x>
      <cdr:y>0.1688</cdr:y>
    </cdr:from>
    <cdr:to>
      <cdr:x>0.46908</cdr:x>
      <cdr:y>0.66163</cdr:y>
    </cdr:to>
    <cdr:sp macro="" textlink="">
      <cdr:nvSpPr>
        <cdr:cNvPr id="2" name="Freeform 1"/>
        <cdr:cNvSpPr/>
      </cdr:nvSpPr>
      <cdr:spPr>
        <a:xfrm xmlns:a="http://schemas.openxmlformats.org/drawingml/2006/main">
          <a:off x="2991827" y="1062404"/>
          <a:ext cx="1074615" cy="3101731"/>
        </a:xfrm>
        <a:custGeom xmlns:a="http://schemas.openxmlformats.org/drawingml/2006/main">
          <a:avLst/>
          <a:gdLst>
            <a:gd name="connsiteX0" fmla="*/ 0 w 818173"/>
            <a:gd name="connsiteY0" fmla="*/ 0 h 3370384"/>
            <a:gd name="connsiteX1" fmla="*/ 439615 w 818173"/>
            <a:gd name="connsiteY1" fmla="*/ 1111250 h 3370384"/>
            <a:gd name="connsiteX2" fmla="*/ 647211 w 818173"/>
            <a:gd name="connsiteY2" fmla="*/ 2222500 h 3370384"/>
            <a:gd name="connsiteX3" fmla="*/ 818173 w 818173"/>
            <a:gd name="connsiteY3" fmla="*/ 3370384 h 3370384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</a:cxnLst>
          <a:rect l="l" t="t" r="r" b="b"/>
          <a:pathLst>
            <a:path w="818173" h="3370384">
              <a:moveTo>
                <a:pt x="0" y="0"/>
              </a:moveTo>
              <a:cubicBezTo>
                <a:pt x="165873" y="370416"/>
                <a:pt x="331747" y="740833"/>
                <a:pt x="439615" y="1111250"/>
              </a:cubicBezTo>
              <a:cubicBezTo>
                <a:pt x="547483" y="1481667"/>
                <a:pt x="584118" y="1845978"/>
                <a:pt x="647211" y="2222500"/>
              </a:cubicBezTo>
              <a:cubicBezTo>
                <a:pt x="710304" y="2599022"/>
                <a:pt x="764238" y="2984703"/>
                <a:pt x="818173" y="3370384"/>
              </a:cubicBezTo>
            </a:path>
          </a:pathLst>
        </a:custGeom>
        <a:noFill xmlns:a="http://schemas.openxmlformats.org/drawingml/2006/main"/>
        <a:ln xmlns:a="http://schemas.openxmlformats.org/drawingml/2006/main">
          <a:solidFill>
            <a:schemeClr val="accent2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0.25497</cdr:x>
      <cdr:y>0.62865</cdr:y>
    </cdr:from>
    <cdr:to>
      <cdr:x>0.36045</cdr:x>
      <cdr:y>0.77393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2210288" y="3956538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Flight Manual</a:t>
          </a:r>
        </a:p>
        <a:p xmlns:a="http://schemas.openxmlformats.org/drawingml/2006/main">
          <a:r>
            <a:rPr lang="en-US" sz="1100"/>
            <a:t>Max KTAS</a:t>
          </a:r>
        </a:p>
      </cdr:txBody>
    </cdr:sp>
  </cdr:relSizeAnchor>
  <cdr:relSizeAnchor xmlns:cdr="http://schemas.openxmlformats.org/drawingml/2006/chartDrawing">
    <cdr:from>
      <cdr:x>0.34653</cdr:x>
      <cdr:y>0.54716</cdr:y>
    </cdr:from>
    <cdr:to>
      <cdr:x>0.44795</cdr:x>
      <cdr:y>0.61701</cdr:y>
    </cdr:to>
    <cdr:cxnSp macro="">
      <cdr:nvCxnSpPr>
        <cdr:cNvPr id="5" name="Straight Arrow Connector 4"/>
        <cdr:cNvCxnSpPr/>
      </cdr:nvCxnSpPr>
      <cdr:spPr>
        <a:xfrm xmlns:a="http://schemas.openxmlformats.org/drawingml/2006/main" flipV="1">
          <a:off x="3004038" y="3443654"/>
          <a:ext cx="879231" cy="439615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0.63097</cdr:x>
      <cdr:y>0.17268</cdr:y>
    </cdr:from>
    <cdr:to>
      <cdr:x>0.72546</cdr:x>
      <cdr:y>0.71014</cdr:y>
    </cdr:to>
    <cdr:sp macro="" textlink="">
      <cdr:nvSpPr>
        <cdr:cNvPr id="6" name="Freeform 5"/>
        <cdr:cNvSpPr/>
      </cdr:nvSpPr>
      <cdr:spPr>
        <a:xfrm xmlns:a="http://schemas.openxmlformats.org/drawingml/2006/main">
          <a:off x="5469844" y="1086827"/>
          <a:ext cx="819098" cy="3382596"/>
        </a:xfrm>
        <a:custGeom xmlns:a="http://schemas.openxmlformats.org/drawingml/2006/main">
          <a:avLst/>
          <a:gdLst>
            <a:gd name="connsiteX0" fmla="*/ 13137 w 721406"/>
            <a:gd name="connsiteY0" fmla="*/ 0 h 3345961"/>
            <a:gd name="connsiteX1" fmla="*/ 49771 w 721406"/>
            <a:gd name="connsiteY1" fmla="*/ 1062404 h 3345961"/>
            <a:gd name="connsiteX2" fmla="*/ 416118 w 721406"/>
            <a:gd name="connsiteY2" fmla="*/ 2478942 h 3345961"/>
            <a:gd name="connsiteX3" fmla="*/ 721406 w 721406"/>
            <a:gd name="connsiteY3" fmla="*/ 3345961 h 3345961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</a:cxnLst>
          <a:rect l="l" t="t" r="r" b="b"/>
          <a:pathLst>
            <a:path w="721406" h="3345961">
              <a:moveTo>
                <a:pt x="13137" y="0"/>
              </a:moveTo>
              <a:cubicBezTo>
                <a:pt x="-2128" y="324623"/>
                <a:pt x="-17392" y="649247"/>
                <a:pt x="49771" y="1062404"/>
              </a:cubicBezTo>
              <a:cubicBezTo>
                <a:pt x="116934" y="1475561"/>
                <a:pt x="304179" y="2098349"/>
                <a:pt x="416118" y="2478942"/>
              </a:cubicBezTo>
              <a:cubicBezTo>
                <a:pt x="528057" y="2859535"/>
                <a:pt x="542304" y="3128189"/>
                <a:pt x="721406" y="3345961"/>
              </a:cubicBezTo>
            </a:path>
          </a:pathLst>
        </a:custGeom>
        <a:noFill xmlns:a="http://schemas.openxmlformats.org/drawingml/2006/main"/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0.54797</cdr:x>
      <cdr:y>0.77417</cdr:y>
    </cdr:from>
    <cdr:to>
      <cdr:x>0.65345</cdr:x>
      <cdr:y>0.91945</cdr:y>
    </cdr:to>
    <cdr:sp macro="" textlink="">
      <cdr:nvSpPr>
        <cdr:cNvPr id="7" name="TextBox 6"/>
        <cdr:cNvSpPr txBox="1"/>
      </cdr:nvSpPr>
      <cdr:spPr>
        <a:xfrm xmlns:a="http://schemas.openxmlformats.org/drawingml/2006/main">
          <a:off x="4750288" y="4872404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"Eyeball" fit</a:t>
          </a:r>
        </a:p>
        <a:p xmlns:a="http://schemas.openxmlformats.org/drawingml/2006/main">
          <a:r>
            <a:rPr lang="en-US" sz="1100"/>
            <a:t>to data</a:t>
          </a:r>
        </a:p>
      </cdr:txBody>
    </cdr:sp>
  </cdr:relSizeAnchor>
  <cdr:relSizeAnchor xmlns:cdr="http://schemas.openxmlformats.org/drawingml/2006/chartDrawing">
    <cdr:from>
      <cdr:x>0.60572</cdr:x>
      <cdr:y>0.63253</cdr:y>
    </cdr:from>
    <cdr:to>
      <cdr:x>0.69728</cdr:x>
      <cdr:y>0.75476</cdr:y>
    </cdr:to>
    <cdr:cxnSp macro="">
      <cdr:nvCxnSpPr>
        <cdr:cNvPr id="9" name="Straight Arrow Connector 8"/>
        <cdr:cNvCxnSpPr/>
      </cdr:nvCxnSpPr>
      <cdr:spPr>
        <a:xfrm xmlns:a="http://schemas.openxmlformats.org/drawingml/2006/main" flipV="1">
          <a:off x="5250962" y="3980962"/>
          <a:ext cx="793750" cy="769326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0.63639</cdr:x>
      <cdr:y>0.14957</cdr:y>
    </cdr:from>
    <cdr:to>
      <cdr:x>0.74205</cdr:x>
      <cdr:y>0.20396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5507404" y="940288"/>
          <a:ext cx="914400" cy="34192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103.5 KCAS</a:t>
          </a:r>
        </a:p>
      </cdr:txBody>
    </cdr:sp>
  </cdr:relSizeAnchor>
  <cdr:relSizeAnchor xmlns:cdr="http://schemas.openxmlformats.org/drawingml/2006/chartDrawing">
    <cdr:from>
      <cdr:x>0.64062</cdr:x>
      <cdr:y>0.3108</cdr:y>
    </cdr:from>
    <cdr:to>
      <cdr:x>0.74628</cdr:x>
      <cdr:y>0.36325</cdr:y>
    </cdr:to>
    <cdr:sp macro="" textlink="">
      <cdr:nvSpPr>
        <cdr:cNvPr id="8" name="TextBox 7"/>
        <cdr:cNvSpPr txBox="1"/>
      </cdr:nvSpPr>
      <cdr:spPr>
        <a:xfrm xmlns:a="http://schemas.openxmlformats.org/drawingml/2006/main">
          <a:off x="5544038" y="1953847"/>
          <a:ext cx="914400" cy="32971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106.8 KCAS</a:t>
          </a:r>
        </a:p>
      </cdr:txBody>
    </cdr:sp>
  </cdr:relSizeAnchor>
  <cdr:relSizeAnchor xmlns:cdr="http://schemas.openxmlformats.org/drawingml/2006/chartDrawing">
    <cdr:from>
      <cdr:x>0.68295</cdr:x>
      <cdr:y>0.47203</cdr:y>
    </cdr:from>
    <cdr:to>
      <cdr:x>0.78861</cdr:x>
      <cdr:y>0.61748</cdr:y>
    </cdr:to>
    <cdr:sp macro="" textlink="">
      <cdr:nvSpPr>
        <cdr:cNvPr id="10" name="TextBox 9"/>
        <cdr:cNvSpPr txBox="1"/>
      </cdr:nvSpPr>
      <cdr:spPr>
        <a:xfrm xmlns:a="http://schemas.openxmlformats.org/drawingml/2006/main">
          <a:off x="5910385" y="2967404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111.1 KCAS</a:t>
          </a:r>
        </a:p>
      </cdr:txBody>
    </cdr:sp>
  </cdr:relSizeAnchor>
  <cdr:relSizeAnchor xmlns:cdr="http://schemas.openxmlformats.org/drawingml/2006/chartDrawing">
    <cdr:from>
      <cdr:x>0.71682</cdr:x>
      <cdr:y>0.64297</cdr:y>
    </cdr:from>
    <cdr:to>
      <cdr:x>0.82248</cdr:x>
      <cdr:y>0.78842</cdr:y>
    </cdr:to>
    <cdr:sp macro="" textlink="">
      <cdr:nvSpPr>
        <cdr:cNvPr id="11" name="TextBox 10"/>
        <cdr:cNvSpPr txBox="1"/>
      </cdr:nvSpPr>
      <cdr:spPr>
        <a:xfrm xmlns:a="http://schemas.openxmlformats.org/drawingml/2006/main">
          <a:off x="6203462" y="4042019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115.7 KCAS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Yufeng Sun</dc:creator>
  <cp:keywords/>
  <dc:description/>
  <cp:lastModifiedBy>Yufeng Sun</cp:lastModifiedBy>
  <cp:revision>9</cp:revision>
  <dcterms:created xsi:type="dcterms:W3CDTF">2019-03-09T00:27:00Z</dcterms:created>
  <dcterms:modified xsi:type="dcterms:W3CDTF">2019-03-15T01:13:00Z</dcterms:modified>
</cp:coreProperties>
</file>