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4"/>
        </w:rPr>
      </w:r>
    </w:p>
    <w:p>
      <w:pPr>
        <w:spacing w:after="360" w:before="0" w:lineRule="auto" w:line="324"/>
        <w:jc w:val="center"/>
      </w:pPr>
      <w:r>
        <w:rPr>
          <w:rFonts w:ascii="Apple SD Gothic Neo" w:hAnsi="Apple SD Gothic Neo" w:eastAsia="Apple SD Gothic Neo"/>
          <w:b/>
          <w:color w:val="1B365D"/>
          <w:sz w:val="56"/>
        </w:rPr>
        <w:t>요구사항 정의서</w:t>
      </w:r>
    </w:p>
    <w:p>
      <w:pPr>
        <w:jc w:val="center"/>
        <w:pBdr>
          <w:bottom w:val="single" w:sz="18" w:space="1" w:color="1A6B73"/>
        </w:pBdr>
      </w:pPr>
    </w:p>
    <w:p>
      <w:pPr>
        <w:spacing w:after="32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0"/>
        </w:rPr>
      </w:r>
    </w:p>
    <w:p>
      <w:pPr>
        <w:spacing w:after="80" w:before="0" w:lineRule="auto" w:line="324"/>
        <w:jc w:val="center"/>
      </w:pPr>
      <w:r>
        <w:rPr>
          <w:rFonts w:ascii="Apple SD Gothic Neo" w:hAnsi="Apple SD Gothic Neo" w:eastAsia="Apple SD Gothic Neo"/>
          <w:b/>
          <w:color w:val="1B365D"/>
          <w:sz w:val="28"/>
        </w:rPr>
        <w:t>주제명 : 메디스캔노트</w:t>
      </w:r>
    </w:p>
    <w:p>
      <w:pPr>
        <w:spacing w:after="560" w:before="0" w:lineRule="auto" w:line="324"/>
        <w:jc w:val="center"/>
      </w:pPr>
      <w:r>
        <w:rPr>
          <w:rFonts w:ascii="Apple SD Gothic Neo" w:hAnsi="Apple SD Gothic Neo" w:eastAsia="Apple SD Gothic Neo"/>
          <w:b w:val="0"/>
          <w:color w:val="1A6B73"/>
          <w:sz w:val="26"/>
        </w:rPr>
        <w:t>AI 기반 의료영상 학습 및 판독 보조 플랫폼</w:t>
      </w:r>
    </w:p>
    <w:p>
      <w:pPr>
        <w:spacing w:after="0" w:before="0" w:lineRule="auto" w:line="324"/>
        <w:jc w:val="center"/>
      </w:pPr>
      <w:r>
        <w:rPr>
          <w:rFonts w:ascii="Apple SD Gothic Neo" w:hAnsi="Apple SD Gothic Neo" w:eastAsia="Apple SD Gothic Neo"/>
          <w:b w:val="0"/>
          <w:color w:val="1B365D"/>
          <w:sz w:val="26"/>
        </w:rPr>
        <w:t>2026. 09. 17.</w:t>
      </w:r>
    </w:p>
    <w:p>
      <w:r>
        <w:br w:type="page"/>
      </w:r>
    </w:p>
    <w:p>
      <w:pPr>
        <w:spacing w:after="200" w:before="20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32"/>
        </w:rPr>
        <w:t>Ⅰ.  개  요</w:t>
      </w:r>
    </w:p>
    <w:p>
      <w:pPr>
        <w:spacing w:after="160" w:before="24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26"/>
        </w:rPr>
        <w:t>1.  문서의 목적</w:t>
      </w:r>
    </w:p>
    <w:p>
      <w:pPr>
        <w:spacing w:after="160" w:before="0" w:lineRule="auto" w:line="324"/>
        <w:ind w:firstLine="227"/>
        <w:jc w:val="both"/>
      </w:pPr>
      <w:r>
        <w:rPr>
          <w:rFonts w:ascii="Apple SD Gothic Neo" w:hAnsi="Apple SD Gothic Neo" w:eastAsia="Apple SD Gothic Neo"/>
          <w:b w:val="0"/>
          <w:sz w:val="22"/>
        </w:rPr>
        <w:t>본 문서는 “메디스캔노트(AI 기반 의료영상 학습 및 판독 보조 플랫폼)” 개발의 요구사항을 정의한 문서이다.</w:t>
      </w:r>
    </w:p>
    <w:p>
      <w:pPr>
        <w:spacing w:after="160" w:before="0" w:lineRule="auto" w:line="324"/>
        <w:ind w:firstLine="227"/>
        <w:jc w:val="both"/>
      </w:pPr>
      <w:r>
        <w:rPr>
          <w:rFonts w:ascii="Apple SD Gothic Neo" w:hAnsi="Apple SD Gothic Neo" w:eastAsia="Apple SD Gothic Neo"/>
          <w:b w:val="0"/>
          <w:sz w:val="22"/>
        </w:rPr>
        <w:t>이 요구사항 정의서는 의료 영상(뇌·흉부·복부·무릎, X-ray/CT/MRI) 분석, 화면 공유 ROI 분석, 학습 문제 풀이, 병변 위치 채점, 오답 노트, 의학용어 사전, 관리자 회원·학습 콘텐츠 관리를 포함한 서비스의 설계 문서를 작성하는 데 기초가 되며, 사용자 유스케이스를 기반으로 SW가 제공해야 할 기능 및 화면에서 필수적으로 구현되어야 할 요구사항에 대해 기술하고 정의한다.</w:t>
      </w:r>
    </w:p>
    <w:p>
      <w:pPr>
        <w:spacing w:after="160" w:before="0" w:lineRule="auto" w:line="324"/>
        <w:ind w:firstLine="227"/>
        <w:jc w:val="both"/>
      </w:pPr>
      <w:r>
        <w:rPr>
          <w:rFonts w:ascii="Apple SD Gothic Neo" w:hAnsi="Apple SD Gothic Neo" w:eastAsia="Apple SD Gothic Neo"/>
          <w:b w:val="0"/>
          <w:sz w:val="22"/>
        </w:rPr>
        <w:t>본 문서는 가능한 구체적이며 간결하게 표현되어야 하고 추후 시험이 가능해야 하며, 본 문서를 사용하는 대상은 본 과제를 기획하는 기획자, SW를 개발하는 개발자 등이며, 본 과제의 요구사항 도출 및 개발 과정에서 본 문서를 활용할 수 있도록 한다.</w:t>
      </w:r>
    </w:p>
    <w:p>
      <w:pPr>
        <w:spacing w:after="160" w:before="24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26"/>
        </w:rPr>
        <w:t>2.  요구사항 및 문서의 범위</w:t>
      </w:r>
    </w:p>
    <w:p>
      <w:pPr>
        <w:spacing w:after="160" w:before="0" w:lineRule="auto" w:line="324"/>
        <w:ind w:firstLine="227"/>
        <w:jc w:val="both"/>
      </w:pPr>
      <w:r>
        <w:rPr>
          <w:rFonts w:ascii="Apple SD Gothic Neo" w:hAnsi="Apple SD Gothic Neo" w:eastAsia="Apple SD Gothic Neo"/>
          <w:b w:val="0"/>
          <w:sz w:val="22"/>
        </w:rPr>
        <w:t>본 문서에서는 유스케이스 및 기능·비기능 요구사항의 기술을 그 범위로 한다. 대상 시스템은 FastAPI 웹 애플리케이션, PostgreSQL(mediscan_note), Synology NAS 파일 저장, 부위별 의료영상 분류 모델, MedGemma 판독문 생성으로 구성된다. 지원 부위는 뇌·흉부·복부·무릎이며, 영상 종류는 X-ray·CT·MRI이다.</w:t>
      </w:r>
    </w:p>
    <w:p>
      <w:pPr>
        <w:spacing w:after="160" w:before="0" w:lineRule="auto" w:line="324"/>
        <w:ind w:firstLine="227"/>
        <w:jc w:val="both"/>
      </w:pPr>
      <w:r>
        <w:rPr>
          <w:rFonts w:ascii="Apple SD Gothic Neo" w:hAnsi="Apple SD Gothic Neo" w:eastAsia="Apple SD Gothic Neo"/>
          <w:b w:val="0"/>
          <w:sz w:val="22"/>
        </w:rPr>
        <w:t>관련 액터는 다음과 같다.</w:t>
      </w:r>
    </w:p>
    <w:p>
      <w:pPr>
        <w:spacing w:after="8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1"/>
        </w:rPr>
        <w:t>·  비회원 : 회원가입·로그인 전 사용자</w:t>
      </w:r>
    </w:p>
    <w:p>
      <w:pPr>
        <w:spacing w:after="8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1"/>
        </w:rPr>
        <w:t>·  학습자 : 메인 화면에서 의학용어 사전, 의료영상 학습, AI 영상 분석, 오답노트, 학습 통계를 사용한다. 로그인이 되어 있지 않으면 기능을 사용할 수 없고 로그인 화면으로 이동한다.</w:t>
      </w:r>
    </w:p>
    <w:p>
      <w:pPr>
        <w:spacing w:after="8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1"/>
        </w:rPr>
        <w:t>·  관리자 : 회원 및 학습 콘텐츠를 등록·수정·삭제하고 NAS 저장을 관리하는 사용자(mb_level=10)</w:t>
      </w:r>
    </w:p>
    <w:p>
      <w:pPr>
        <w:spacing w:after="24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21"/>
        </w:rPr>
        <w:t>·  시스템 : 분석 엔진, 데이터베이스, NAS File Station, 오류 로그 모듈</w:t>
      </w:r>
    </w:p>
    <w:p>
      <w:pPr>
        <w:spacing w:after="200" w:before="20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32"/>
        </w:rPr>
        <w:t>Ⅱ.  유스케이스</w:t>
      </w:r>
    </w:p>
    <w:p>
      <w:pPr>
        <w:spacing w:after="160" w:before="24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26"/>
        </w:rPr>
        <w:t>1.  유스케이스 다이어그램</w:t>
      </w:r>
    </w:p>
    <w:p>
      <w:pPr>
        <w:spacing w:after="160" w:before="0" w:lineRule="auto" w:line="324"/>
        <w:jc w:val="both"/>
      </w:pPr>
      <w:r>
        <w:rPr>
          <w:rFonts w:ascii="Apple SD Gothic Neo" w:hAnsi="Apple SD Gothic Neo" w:eastAsia="Apple SD Gothic Neo"/>
          <w:b w:val="0"/>
          <w:sz w:val="21"/>
        </w:rPr>
        <w:t>메디스캔노트의 비회원·학습자·관리자 유스케이스와 일반화(뇌·흉부·복부·무릎), «include»/«extend» 관계를 나타낸다.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00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0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24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26"/>
        </w:rPr>
        <w:t>2.  화면 구성도</w:t>
      </w:r>
    </w:p>
    <w:p>
      <w:pPr>
        <w:spacing w:after="160" w:before="0" w:lineRule="auto" w:line="324"/>
        <w:jc w:val="both"/>
      </w:pPr>
      <w:r>
        <w:rPr>
          <w:rFonts w:ascii="Apple SD Gothic Neo" w:hAnsi="Apple SD Gothic Neo" w:eastAsia="Apple SD Gothic Neo"/>
          <w:b w:val="0"/>
          <w:sz w:val="21"/>
        </w:rPr>
        <w:t>실제 서비스에 필요한 화면과 기능을 하나의 사용자 흐름으로 정리한 구성도이다. 회원/계정, 메인, 학습 진입, 핵심 학습, AI 분석, 오답노트, 학습 관리 영역으로 구성된다.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24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26"/>
        </w:rPr>
        <w:t>3.  유스케이스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U_C_201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F_R_201, F_R_206, F_R_239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학습자가 메인 화면에 접속한 상태이다. 로그인하려면 회원 계정이 등록되어 있고 상태가 정상(N)이어야 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학습자가 서비스에 접속하면 첫 화면으로 메인 화면이 표시된다.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메인 화면에서 어떤 기능도 수행할 수 없다.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메인 화면에서 기능을 선택하면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학습자는 아이디(이메일)와 비밀번호를 입력한다.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시스템은 입력값을 검증하고 user_member 테이블에서 해당 계정을 조회한다.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시스템은 bcrypt로 저장된 비밀번호와 입력값을 비교한다.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인증에 성공하면 세션을 생성하고, 원래 선택했던 기능 또는 메인 화면으로 돌아간다.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8. 인증에 실패하면 “아이디 또는 비밀번호가 올바르지 않습니다.”를 출력하며, 기능은 수행되지 않는다.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 성공 후 요청 기능/메인 복귀, 또는 로그인 실패로 기능 차단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화면 공유 ROI 분석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U_C_202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F_R_211, F_R_212, F_R_213, F_R_214, F_R_215, F_R_216, F_R_217, F_R_219, F_R_220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화면에 접속할 수 있어야 한다. 로그인이 되어 있지 않으면 기능을 사용할 수 없고 로그인 화면으로 이동한다. 분류 모델은 최초 요청 시 로드될 수 있다.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화면에서 AI 영상 분석(화면 공유 ROI 분석)을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기능은 수행되지 않고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로그인 후 부위(뇌/흉부/복부/무릎)와 영상 종류(X-ray/CT/MRI)를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사용자는 화면 공유를 시작하거나 영상을 불러오고, 분석할 영역을 ROI(네모 박스)로 지정한다.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시스템은 ROI 이미지를 잘라 /api/v1/analyze/screen-roi 로 전송한다.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이미지가 5MB를 초과하거나 디코딩에 실패하면 오류를 반환한다.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분석 엔진은 선택한 부위·영상 종류에 맞는 분류 모델로 이상 소견 확률을 산출한다.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8. 시스템은 이상 부위 오버레이와 한글 병명·신뢰도를 반환한다.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9. 결과는 “AI 보조 참고용이며 실제 의료 진단이 아니다”는 면책 문구와 함께 표시한다.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10. NAS_UPLOAD_ON_ANALYZE가 켜져 있으면 원본·오버레이·결과 JSON을 NAS에 저장한다.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분류 결과·오버레이·면책 문구 표시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AI 판독문 생성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U_C_203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F_R_214, F_R_217, F_R_218, F_R_239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화면에서 분석을 진행할 수 있는 상태여야 한다. 로그인이 되어 있지 않으면 로그인 화면으로 이동한다. 화면 공유 ROI 분석이 완료되어 클래스 확률(probs)이 있어야 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화면을 거쳐 분석 결과 화면에서 판독문(설명) 생성을 요청한다.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기능은 수행되지 않고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로그인 후 시스템은 원본 이미지, 확률 배열, 오버레이를 /api/v1/analyze/screen-roi/explain 로 전송한다.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MedGemma(기본: Hugging Face Inference API)가 원본·오버레이를 바탕으로 설명을 생성한다.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API 호출이 실패하면 설정에 따라 템플릿 요약으로 대체할 수 있다.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시스템은 생성된 판독문과 면책 문구를 반환한다.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판독문 텍스트 반환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 문제 풀이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U_C_204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F_R_221, F_R_222, F_R_223, F_R_224, F_R_225, F_R_239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화면에 접속할 수 있어야 하며, study 테이블에 삭제되지 않은 학습 콘텐츠가 1건 이상 있어야 한다. 로그인이 되어 있지 않으면 기능을 사용할 수 없고 로그인 화면으로 이동한다.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화면에서 의료영상 학습을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기능은 수행되지 않고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로그인 후 부위(뇌/흉부/복부/무릎)와 영상 종류(X-ray/CT/MRI)를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시스템은 study에서 조건에 맞는 문제를 무작위로 1건 조회한다.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화면에는 이미지·부위·모달리티만 보여주고 정답 병명(st_disease)은 숨긴다.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사용자는 병명을 입력하여 제출한다.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시스템은 제출값과 정답을 비교하여 정오를 반환한다.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8. 제출 이후에만 이미 푼 문항을 제외한 다음 무작위 문제를 제공한다.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9. 조건에 맞는 문제가 없으면 “학습 문제가 없습니다.”를 출력한다.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채점 결과 및 다음 문제 반환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ROI 위치 채점 및 오답 노트 저장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U_C_205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F_R_213, F_R_214, F_R_215, F_R_226, F_R_227, F_R_228, F_R_234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화면에서 학습을 진행할 수 있는 상태여야 한다. 로그인이 되어 있지 않으면 로그인 화면으로 이동한다. 학습 문제 이미지가 표시되어 있고 NAS 계정 설정이 완료되어 있어야 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화면에서 학습을 선택한 뒤, 영상에서 이상이 있다고 판단한 위치를 박스 또는 원(ROI)으로 그린다.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기능은 수행되지 않고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로그인 후 시스템은 이미지와 ROI 좌표를 /learning/roi-grade 로 전송한다.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분석 엔진이 이상 부위를 찾고, 사용자 ROI와의 IoU·재현율·중심 거리로 채점한다.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IoU 0.40 또는 재현율 0.50 이상이면 정답(C), IoU 0.15·재현율 0.25·근접이면 부분정답(H),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 xml:space="preserve">   그 외 또는 이상 부위가 없으면 오답(W)으로 판정한다.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이상이 있으면 색칠된 오버레이를 함께 반환한다.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사용자 ROI가 그려진 이미지를 NAS review 폴더에 업로드한다.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8. review_node에 회원, 학습 문항, 병명, 이미지 경로, 채점 결과(C/H/W)를 저장한다.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채점 결과 반환 및 오답 노트 저장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의학용어 사전 조회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U_C_206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F_R_229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중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화면에 접속할 수 있어야 한다. 로그인이 되어 있지 않으면 기능을 사용할 수 없고 로그인 화면으로 이동한다.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화면에서 의학용어 사전을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로그인되어 있지 않으면 기능은 수행되지 않고 로그인 화면으로 이동한다.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로그인 후 부위(region: brain, chest, abdomen, knee 등)를 지정한다.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(선택) 영상 종류(type: xray, ct, mri)를 추가로 지정한다.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시스템은 medical_terms에서 해당 부위·모달리티(및 common) 용어를 조회한다.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한글명, 영문명, 정의, 태그, 카테고리를 목록으로 반환한다.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region이 없거나 허용되지 않은 값이면 오류 메시지를 출력한다.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용어 목록 반환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회원 관리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U_C_207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F_R_204, F_R_205, F_R_206, F_R_207, F_R_208, F_R_209, F_R_210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N/A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관리자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관리자는 /admin/user 에서 회원 목록을 조회한다.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회원가입 화면에서 아이디 중복을 확인한 뒤 이름, 생년월일, 학교, 전공, 비밀번호를 등록한다.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비밀번호는 평문으로 저장하지 않고 해시하여 저장한다.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관리자는 회원 이름·소속·권한(일반 1 / 최고관리자 10)을 수정할 수 있다.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관리자는 회원을 논리 삭제할 수 있다.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등록·수정·삭제 시 SSE로 열려 있는 목록 화면을 새로고침 없이 갱신한다.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회원 정보의 등록·수정·삭제 반영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 콘텐츠 관리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U_C_208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F_R_230, F_R_231, F_R_232, F_R_233, F_R_234, F_R_235, F_R_236, F_R_237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상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NAS 연결 설정이 존재해야 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관리자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관리자는 /admin/study 에서 학습 목록을 조회한다.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학습 등록 화면에서 부위, 영상 종류, 병명, 이미지를 입력한다.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시스템은 부위·모달리티에 맞는 NAS 폴더(예: /stylesheets/assets/brain/CT)에 이미지를 업로드한다.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study 테이블에 웹 경로와 메타데이터(st_part, st_modal, st_disease)를 저장한다.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5. 관리자는 상세 화면에서 메타를 수정하거나 이미지를 교체할 수 있다.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6. 관리자는 학습 데이터를 논리 삭제할 수 있다.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7. 변경 사항은 SSE로 목록 화면에 실시간 반영된다.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 콘텐츠의 등록·수정·삭제 반영</w:t>
            </w:r>
          </w:p>
        </w:tc>
      </w:tr>
    </w:tbl>
    <w:p>
      <w:pPr>
        <w:spacing w:after="20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이름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로그아웃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유스케이스 ID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U_C_209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요구사항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F_R_202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우선순위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하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선행조건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로그인한 상태여야 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관련 액터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학습자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이벤트 흐름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1. 학습자는 메인 화면에서 로그아웃을 선택한다.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2. 시스템은 세션을 비운다.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3. 메인 화면으로 돌아간다.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4. 이후 메인 화면에서 기능을 선택하면 다시 로그인 화면으로 이동한다.</w:t>
            </w:r>
          </w:p>
        </w:tc>
      </w:tr>
      <w:tr>
        <w:tc>
          <w:tcPr>
            <w:tcW w:type="dxa" w:w="2041"/>
            <w:shd w:val="clear" w:color="auto" w:fill="E8EEF4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B365D"/>
                <w:sz w:val="20"/>
              </w:rPr>
              <w:t>종료조건</w:t>
            </w:r>
          </w:p>
        </w:tc>
        <w:tc>
          <w:tcPr>
            <w:tcW w:type="dxa" w:w="7370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20"/>
              </w:rPr>
              <w:t>세션 종료 후 메인 화면 복귀</w:t>
            </w:r>
          </w:p>
        </w:tc>
      </w:tr>
    </w:tbl>
    <w:p>
      <w:r>
        <w:br w:type="page"/>
      </w:r>
    </w:p>
    <w:p>
      <w:pPr>
        <w:spacing w:after="200" w:before="20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32"/>
        </w:rPr>
        <w:t>Ⅲ.  기능 요구사항</w:t>
      </w:r>
    </w:p>
    <w:p>
      <w:pPr>
        <w:spacing w:after="200" w:before="0" w:lineRule="auto" w:line="324"/>
        <w:jc w:val="both"/>
      </w:pPr>
      <w:r>
        <w:rPr>
          <w:rFonts w:ascii="Apple SD Gothic Neo" w:hAnsi="Apple SD Gothic Neo" w:eastAsia="Apple SD Gothic Neo"/>
          <w:b w:val="0"/>
          <w:sz w:val="21"/>
        </w:rPr>
        <w:t>우선순위는 상(필수)·중(중요)·하(선택)로 구분한다. 상은 핵심 기능과, 그 기능을 쓰려면 반드시 필요한 선행 조건이다. 중은 품질·편의 기능이다. 하(선택)는 없어도 핵심 시나리오가 성립하는 기능이다. 시험 시 본 표의 설명으로 합격 여부를 판정한다.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04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28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요구사항명칭</w:t>
            </w:r>
          </w:p>
        </w:tc>
        <w:tc>
          <w:tcPr>
            <w:tcW w:type="dxa" w:w="5216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964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F_R_201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로그인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서비스 첫 화면은 메인 화면이다. 로그인이 되어 있지 않으면 메인에서 어떤 기능을 선택해도 동작하지 않고 로그인 화면으로 이동해야 한다. 아이디·비밀번호로 로그인할 수 있어야 하며, 실패 시 원인을 추측할 수 없는 오류 메시지를 출력해야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F_R_202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로그아웃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로그인한 상태에서 로그아웃을 할 수 있어야 하며, 세션이 즉시 만료되고 메인 화면으로 돌아가야 한다. 이후 기능을 선택하면 다시 로그인 화면으로 이동해야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하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F_R_203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 기능 제공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회원 관리와 학습 콘텐츠 관리 기능을 사용할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F_R_204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아이디 중복 확인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회원가입 시 아이디(이메일) 사용 가능 여부를 조회할 수 있어야 한다. 이미 사용 중이면 가입을 막아야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F_R_205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등록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아이디, 비밀번호, 이름(최대 5자 권장/최대 10자), 생년월일, 학교, 전공을 입력하여 회원을 등록할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F_R_206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비밀번호 보호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비밀번호는 평문으로 저장하지 않고 해시(bcrypt)하여 저장해야 한다. 조회 API 응답에 비밀번호를 포함하지 않아야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F_R_207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목록 조회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등록된 회원 목록(아이디, 이름, 생년월일, 학교, 전공, 권한, 상태)을 조회할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F_R_208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정보 수정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이름, 생년월일, 학교, 전공, 권한(1:일반 / 10:최고관리자)을 수정할 수 있어야 하며, 비밀번호는 입력한 경우에만 변경해야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F_R_209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삭제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회원을 삭제할 수 있어야 한다. 실제 물리 삭제 대신 논리 삭제(del_yn 등)를 사용해야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F_R_210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변경 실시간 반영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등록·수정·삭제 시 열려 있는 목록 화면이 새로고침 없이 갱신되어야 한다(SSE).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중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F_R_211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화면 공유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사용자는 브라우저 화면 공유로 의료영상(뇌·흉부·복부·무릎, X-ray/CT/MRI)을 캡처하여 분석 화면에 표시할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F_R_212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ROI 영역 지정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공유된 화면(스크롤된 영역 포함)에서 네모 박스로 분석 영역을 지정할 수 있어야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F_R_213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이미지 크기 제한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업로드·분석 이미지는 최대 5MB여야 하며, 초과 시 413 또는 안내 메시지를 출력해야 한다. 손상·빈 이미지는 거부해야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F_R_214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의료영상 이상 소견 분류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뇌·흉부·복부·무릎 의료영상(X-ray/CT/MRI) ROI에 대해 해당 부위의 이상 소견 확률을 산출하고 상위 소견을 제시해야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F_R_215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이상 부위 오버레이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요청 시 클래스별 색상으로 이상 부위를 표시한 PNG 오버레이와 위치 요약을 제공해야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F_R_216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한글 병명 표시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분류 결과는 영문 클래스명과 함께 해당 부위의 한글 병명(소견명)을 제공해야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F_R_217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의료 면책 문구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분석·판독 결과에는 “AI 보조 참고용이며 실제 의료 진단이 아니다. 최종 판단은 의사에게 있다.”는 문구가 포함되어야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F_R_218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판독문 생성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분류 확률과 원본·오버레이 이미지를 바탕으로 자연어 판독문(설명)을 생성할 수 있어야 한다. API 실패 시 템플릿 요약으로 대체할 수 있다.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F_R_219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분석 결과 NAS 저장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설정이 활성화된 경우 분석 원본, 오버레이, 결과 JSON을 NAS에 저장할 수 있어야 한다. 설정이 비어 있으면 분석을 막지 않고 저장 실패 정보만 반환한다.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중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F_R_220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분석 모듈 헬스체크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/api/v1/health 에서 분류 모델·판독문 모델 로드 여부, 오류, 사용 디바이스를 조회할 수 있어야 한다. 모델 미로드 시에도 관리자 페이지는 동작해야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F_R_221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랜덤 학습 문제 조회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study 테이블에서 학습 문제 1건을 무작위로 조회할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F_R_222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부위·모달리티 필터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부위(뇌/흉부/복부/무릎)와 영상 종류(X-ray/CT/MRI)로 문제를 필터할 수 있어야 하며, 숫자 코드와 영문·한글 별칭을 모두 허용해야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F_R_223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정답 병명 숨김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문제 조회 응답에는 정답 병명(st_disease)을 포함하지 않아야 한다. 정답은 제출 후에만 공개해야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F_R_224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병명 제출·채점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사용자가 입력한 병명과 정답을 비교하여 정오 여부를 반환해야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F_R_225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다음 문제 제공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제출 성공 후에만 다음 무작위 문제를 제공해야 한다. 이미 푼 문항(exclude_idxs)은 제외해야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F_R_226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ROI 박스/원 제출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사용자는 박스(x,y,width,height) 또는 원(cx,cy,radius)으로 병변 위치를 제출할 수 있어야 한다. 좌표는 정규화(0~1) 또는 픽셀을 지원해야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F_R_227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위치 채점 기준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사용자 ROI와 AI 이상 부위의 IoU·재현율·중심 거리로 정답/부분정답/오답을 판정해야 한다. 판정 수치(iou, recall 등)를 함께 반환해야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F_R_228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오답 노트 저장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ROI 채점 제출 시 사용자 ROI가 표시된 이미지를 NAS review 경로에 저장하고, review_node에 회원·문항·병명·채점코드(C/H/W)를 기록해야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F_R_229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의학용어 사전 조회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부위·영상 종류로 의학용어(한글명, 영문명, 정의, 태그)를 조회할 수 있어야 한다. 모달리티 지정 시 common 용어도 함께 반환해야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중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F_R_230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목록 조회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학습 콘텐츠 목록(부위, 모달리티, 병명, 이미지 경로)을 조회할 수 있어야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F_R_231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등록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부위, 영상 종류, 병명, 이미지를 등록할 수 있어야 한다. 이미지는 NAS에 업로드된 뒤 DB에는 웹 상대 경로만 저장해야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F_R_232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수정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학습 메타데이터를 수정할 수 있어야 하며, 이미지 파일이 있으면 NAS에 새로 올린 뒤 경로를 갱신해야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F_R_233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삭제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학습 데이터를 논리 삭제할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F_R_234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NAS 이미지 업로드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학습·오답 노트 이미지는 Synology File Station API로 업로드할 수 있어야 한다. NAS 미설정 시 503과 안내 메시지를 출력해야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F_R_235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부위별 저장 경로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이미지는 부위·모달리티 폴더 규칙으로 저장되어야 한다. 예) 뇌+CT, 흉부+X-ray, 복부+CT, 무릎+MRI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F_R_236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변경 실시간 반영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 등록·수정·삭제 시 열려 있는 목록 화면이 새로고침 없이 갱신되어야 한다(SSE).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중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F_R_237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NAS 연결 확인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관리자는 NAS 로그인 가능 여부를 조회할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F_R_238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DB 헬스체크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/health/db 로 PostgreSQL 연결 여부와 데이터베이스 이름을 확인할 수 있어야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F_R_239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에러 메시지 출력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입력값 오류, 인증 실패, 네트워크·NAS·모델 오류 등 다양한 이유로 오류가 발생하는 경우, 해당 에러 메시지를 출력해야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F_R_240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오류 로그 기록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입력값 검증 실패(422), HTTP 예외, 서버 예외(500)는 logs/YYYY-MM-DD/error.log 에 요청 정보와 함께 기록되어야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F_R_241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로그 보관 주기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한국 시간 기준으로 7일이 지난 날짜 로그 폴더는 자동 삭제되어야 한다. 서버 기동 시와 1시간마다 검사해야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중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F_R_242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컨테이너 실행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애플리케이션과 PostgreSQL은 Docker Compose로 함께 기동할 수 있어야 한다. 앱은 8000, DB는 호스트 5433 포트를 사용한다.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F_R_243</w:t>
            </w:r>
          </w:p>
        </w:tc>
        <w:tc>
          <w:tcPr>
            <w:tcW w:type="dxa" w:w="1928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권한 구분</w:t>
            </w:r>
          </w:p>
        </w:tc>
        <w:tc>
          <w:tcPr>
            <w:tcW w:type="dxa" w:w="5216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권한은 일반(1)과 최고관리자(10)를 구분해야 한다. 허용되지 않은 권한 값은 수정할 수 없어야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  <w:tr>
        <w:tc>
          <w:tcPr>
            <w:tcW w:type="dxa" w:w="130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F_R_244</w:t>
            </w:r>
          </w:p>
        </w:tc>
        <w:tc>
          <w:tcPr>
            <w:tcW w:type="dxa" w:w="1928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모델 지연 로드</w:t>
            </w:r>
          </w:p>
        </w:tc>
        <w:tc>
          <w:tcPr>
            <w:tcW w:type="dxa" w:w="5216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서버 기동 시 관리자 페이지가 바로 동작하도록, 분석 모델은 기본으로 첫 분석 요청 때 로드해야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</w:t>
            </w:r>
          </w:p>
        </w:tc>
      </w:tr>
    </w:tbl>
    <w:p>
      <w:r>
        <w:br w:type="page"/>
      </w:r>
    </w:p>
    <w:p>
      <w:pPr>
        <w:spacing w:after="200" w:before="200" w:lineRule="auto" w:line="324"/>
        <w:jc w:val="left"/>
      </w:pPr>
      <w:r>
        <w:rPr>
          <w:rFonts w:ascii="Apple SD Gothic Neo" w:hAnsi="Apple SD Gothic Neo" w:eastAsia="Apple SD Gothic Neo"/>
          <w:b/>
          <w:color w:val="1B365D"/>
          <w:sz w:val="32"/>
        </w:rPr>
        <w:t>Ⅳ.  비기능 요구사항</w:t>
      </w:r>
    </w:p>
    <w:p>
      <w:pPr>
        <w:spacing w:after="200" w:before="0" w:lineRule="auto" w:line="324"/>
        <w:jc w:val="both"/>
      </w:pPr>
      <w:r>
        <w:rPr>
          <w:rFonts w:ascii="Apple SD Gothic Neo" w:hAnsi="Apple SD Gothic Neo" w:eastAsia="Apple SD Gothic Neo"/>
          <w:b w:val="0"/>
          <w:sz w:val="21"/>
        </w:rPr>
        <w:t>적용시점은 알파(핵심 기능 검증), 베타(안정화·품질)로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4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요구사항명칭</w:t>
            </w:r>
          </w:p>
        </w:tc>
        <w:tc>
          <w:tcPr>
            <w:tcW w:type="dxa" w:w="5272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964"/>
            <w:shd w:val="clear" w:color="auto" w:fill="1B365D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20"/>
              </w:rPr>
              <w:t>적용시점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NF_R_201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동시접속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관리자·학습 API를 포함하여 동시 접속 5명 이상을 처리할 수 있어야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NF_R_202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분석 응답속도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모델이 메모리에 적재된 상태에서 화면 ROI 분류 응답은 네트워크 지연을 제외하고 8초 이내여야 한다. 판독문 생성은 30초 이내를 목표로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NF_R_203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화면 전환시간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관리자 페이지 화면 전환 및 부분(partial) 탭 로딩은 2초 이내여야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NF_R_204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업로드 용량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분석·학습 이미지 1건의 최대 크기는 5MB로 제한해야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NF_R_205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가용성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모델 로드 실패 시에도 로그인·회원·학습 관리 기능은 제공되어야 한다. 분석 API는 503으로 상태를 알려야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NF_R_206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신뢰성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오류는 날짜별 로그 파일에 남기고, 7일 경과 로그는 삭제하여 디스크를 과도하게 사용하지 않아야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NF_R_207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지속성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Docker Compose 환경에서 최소 1개월간 서비스를 재기동 없이 유지할 수 있어야 한다. DB 데이터는 볼륨에 보존되어야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NF_R_208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분류 성능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부위별 의료영상 분류 모델은 학습에 사용한 검증 분포에서 참고용 보조 판독이 가능한 수준이어야 한다. 최종 진단 대체를 요구하지 않는다.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NF_R_209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사용성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주요 화면(로그인, 분석, 학습 등록, 회원 관리)은 별도 매뉴얼 없이 사용 가능해야 하며, 사용자 만족도 80점 이상(설문)을 목표로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NF_R_210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이식성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macOS 및 Linux에서 Docker로 실행 가능해야 한다. 추론 디바이스는 CUDA, Apple MPS, CPU 순으로 선택해야 한다. 웹은 Chrome 최신 2개 버전을 지원한다.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NF_R_211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보안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학습자 로그인은 세션 쿠키로 유지하고, 비밀번호는 bcrypt 해시를 사용해야 한다. 운영 환경에서는 SECRET_KEY를 기본값에서 변경해야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NF_R_212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의료 윤리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본 시스템은 교육·보조 참고용이다. 모든 분석 결과에 진단 대체 금지 면책 문구를 표시해야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NF_R_213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상호운용성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학습·분석 API는 JSON으로 제공되어 다른 클라이언트(웹 화면)에서 호출할 수 있어야 한다. CORS는 개발 단계에서 허용한다.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NF_R_214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데이터 무결성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회원 아이디는 유일해야 한다. 부위는 1~4, 모달리티는 1~3, 채점 결과는 C/H/W, 삭제 여부는 Y/N만 허용해야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NF_R_215</w:t>
            </w:r>
          </w:p>
        </w:tc>
        <w:tc>
          <w:tcPr>
            <w:tcW w:type="dxa" w:w="181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실시간성</w:t>
            </w:r>
          </w:p>
        </w:tc>
        <w:tc>
          <w:tcPr>
            <w:tcW w:type="dxa" w:w="5272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SSE keepalive는 30초 이내 간격으로 연결을 유지해야 하며, 클라이언트 종료 시 구독을 해제해야 한다.</w:t>
            </w:r>
          </w:p>
        </w:tc>
        <w:tc>
          <w:tcPr>
            <w:tcW w:type="dxa" w:w="964"/>
            <w:shd w:val="clear" w:color="auto" w:fill="FFFFFF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베타</w:t>
            </w:r>
          </w:p>
        </w:tc>
      </w:tr>
      <w:tr>
        <w:tc>
          <w:tcPr>
            <w:tcW w:type="dxa" w:w="1361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NF_R_216</w:t>
            </w:r>
          </w:p>
        </w:tc>
        <w:tc>
          <w:tcPr>
            <w:tcW w:type="dxa" w:w="181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설정 분리</w:t>
            </w:r>
          </w:p>
        </w:tc>
        <w:tc>
          <w:tcPr>
            <w:tcW w:type="dxa" w:w="5272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DB URL, NAS 계정, Hugging Face 토큰, 시크릿 키는 코드에 하드코딩하지 않고 환경 변수(.env)로 주입해야 한다.</w:t>
            </w:r>
          </w:p>
        </w:tc>
        <w:tc>
          <w:tcPr>
            <w:tcW w:type="dxa" w:w="964"/>
            <w:shd w:val="clear" w:color="auto" w:fill="F4F7FA"/>
            <w:tcBorders>
              <w:top w:val="single" w:sz="8" w:space="0" w:color="1B365D"/>
              <w:left w:val="single" w:sz="8" w:space="0" w:color="1B365D"/>
              <w:bottom w:val="single" w:sz="8" w:space="0" w:color="1B365D"/>
              <w:right w:val="single" w:sz="8" w:space="0" w:color="1B365D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알파</w:t>
            </w:r>
          </w:p>
        </w:tc>
      </w:tr>
    </w:tbl>
    <w:p>
      <w:pPr>
        <w:spacing w:after="280" w:before="0" w:lineRule="auto" w:line="324"/>
        <w:jc w:val="left"/>
      </w:pPr>
      <w:r>
        <w:rPr>
          <w:rFonts w:ascii="Apple SD Gothic Neo" w:hAnsi="Apple SD Gothic Neo" w:eastAsia="Apple SD Gothic Neo"/>
          <w:b w:val="0"/>
          <w:sz w:val="16"/>
        </w:rPr>
      </w:r>
    </w:p>
    <w:p>
      <w:pPr>
        <w:spacing w:after="0" w:before="0" w:lineRule="auto" w:line="324"/>
        <w:jc w:val="center"/>
      </w:pPr>
      <w:r>
        <w:rPr>
          <w:rFonts w:ascii="Apple SD Gothic Neo" w:hAnsi="Apple SD Gothic Neo" w:eastAsia="Apple SD Gothic Neo"/>
          <w:b/>
          <w:color w:val="1B365D"/>
          <w:sz w:val="22"/>
        </w:rPr>
        <w:t>—  끝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/>
        <w:b w:val="0"/>
        <w:color w:val="1B365D"/>
        <w:sz w:val="18"/>
      </w:rPr>
      <w:t xml:space="preserve">- </w:t>
    </w:r>
    <w:r>
      <w:rPr>
        <w:rFonts w:ascii="Apple SD Gothic Neo" w:hAnsi="Apple SD Gothic Neo" w:eastAsia="Apple SD Gothic Neo"/>
        <w:b w:val="0"/>
        <w:color w:val="1B365D"/>
        <w:sz w:val="18"/>
      </w:rPr>
      <w:fldChar w:fldCharType="begin"/>
    </w:r>
    <w:r>
      <w:rPr>
        <w:rFonts w:ascii="Apple SD Gothic Neo" w:hAnsi="Apple SD Gothic Neo" w:eastAsia="Apple SD Gothic Neo"/>
        <w:b w:val="0"/>
        <w:color w:val="1B365D"/>
        <w:sz w:val="18"/>
      </w:rPr>
      <w:instrText xml:space="preserve"> PAGE </w:instrText>
    </w:r>
    <w:r>
      <w:rPr>
        <w:rFonts w:ascii="Apple SD Gothic Neo" w:hAnsi="Apple SD Gothic Neo" w:eastAsia="Apple SD Gothic Neo"/>
        <w:b w:val="0"/>
        <w:color w:val="1B365D"/>
        <w:sz w:val="18"/>
      </w:rPr>
      <w:fldChar w:fldCharType="end"/>
    </w:r>
    <w:r>
      <w:rPr>
        <w:rFonts w:ascii="Apple SD Gothic Neo" w:hAnsi="Apple SD Gothic Neo" w:eastAsia="Apple SD Gothic Neo"/>
        <w:b w:val="0"/>
        <w:color w:val="1B365D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12" w:space="4" w:color="1B365D"/>
      </w:pBdr>
    </w:pPr>
    <w:r>
      <w:rPr>
        <w:rFonts w:ascii="Apple SD Gothic Neo" w:hAnsi="Apple SD Gothic Neo" w:eastAsia="Apple SD Gothic Neo"/>
        <w:b/>
        <w:color w:val="1B365D"/>
        <w:sz w:val="20"/>
      </w:rPr>
      <w:t>요구사항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