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FD" w:rsidRPr="008802D9" w:rsidRDefault="008802D9">
      <w:pPr>
        <w:rPr>
          <w:sz w:val="24"/>
          <w:szCs w:val="24"/>
          <w:lang w:val="ru-RU"/>
        </w:rPr>
      </w:pPr>
      <w:r w:rsidRPr="008802D9">
        <w:rPr>
          <w:sz w:val="24"/>
          <w:szCs w:val="24"/>
          <w:lang w:val="ru-RU"/>
        </w:rPr>
        <w:t>ТОВАРИЩЕСТВО С ОГРАНИЧЕННОЙ ОТВЕТСТВЕННОСТЬЮ</w:t>
      </w:r>
      <w:r w:rsidRPr="008802D9">
        <w:rPr>
          <w:spacing w:val="46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«</w:t>
      </w:r>
      <w:r w:rsidRPr="008802D9">
        <w:rPr>
          <w:sz w:val="24"/>
          <w:szCs w:val="24"/>
        </w:rPr>
        <w:t>PROJECT</w:t>
      </w:r>
      <w:r w:rsidRPr="008802D9">
        <w:rPr>
          <w:spacing w:val="47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ЭКСПЕРТ»</w:t>
      </w:r>
      <w:r w:rsidRPr="008802D9">
        <w:rPr>
          <w:sz w:val="24"/>
          <w:szCs w:val="24"/>
          <w:lang w:val="ru-RU"/>
        </w:rPr>
        <w:t xml:space="preserve"> это </w:t>
      </w:r>
    </w:p>
    <w:p w:rsidR="008802D9" w:rsidRPr="008802D9" w:rsidRDefault="008802D9">
      <w:pPr>
        <w:rPr>
          <w:sz w:val="24"/>
          <w:szCs w:val="24"/>
          <w:lang w:val="ru-RU"/>
        </w:rPr>
      </w:pPr>
      <w:r w:rsidRPr="008802D9">
        <w:rPr>
          <w:sz w:val="24"/>
          <w:szCs w:val="24"/>
          <w:lang w:val="ru-RU"/>
        </w:rPr>
        <w:t xml:space="preserve">ПРОФЕССИОНАЛЬНАЯ ЭКСПЕРТНАЯ ОРГАНИЗАЦИЯ, ОБЛАДАЮЩАЯ </w:t>
      </w:r>
      <w:proofErr w:type="gramStart"/>
      <w:r w:rsidRPr="008802D9">
        <w:rPr>
          <w:sz w:val="24"/>
          <w:szCs w:val="24"/>
          <w:lang w:val="ru-RU"/>
        </w:rPr>
        <w:t>ПРОФЕССИОНАЛЬНЫМИ</w:t>
      </w:r>
      <w:proofErr w:type="gramEnd"/>
      <w:r w:rsidRPr="008802D9">
        <w:rPr>
          <w:sz w:val="24"/>
          <w:szCs w:val="24"/>
          <w:lang w:val="ru-RU"/>
        </w:rPr>
        <w:t xml:space="preserve"> КАДРОВЫМИ И</w:t>
      </w:r>
    </w:p>
    <w:p w:rsidR="008802D9" w:rsidRPr="008802D9" w:rsidRDefault="008802D9">
      <w:pPr>
        <w:rPr>
          <w:sz w:val="24"/>
          <w:szCs w:val="24"/>
          <w:lang w:val="ru-RU"/>
        </w:rPr>
      </w:pPr>
      <w:r w:rsidRPr="008802D9">
        <w:rPr>
          <w:sz w:val="24"/>
          <w:szCs w:val="24"/>
          <w:lang w:val="ru-RU"/>
        </w:rPr>
        <w:t>ТЕХНИЧЕСКИМИ РЕСУРСАМИ ДЛЯ РЕШЕНИЯ ШИРОКОГО СПЕКТРА ЗАДАЧ В</w:t>
      </w:r>
      <w:r w:rsidRPr="008802D9">
        <w:rPr>
          <w:spacing w:val="158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СТРОИТЕЛЬСТВЕ</w:t>
      </w:r>
      <w:r w:rsidRPr="008802D9">
        <w:rPr>
          <w:spacing w:val="87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И</w:t>
      </w:r>
      <w:r w:rsidRPr="008802D9">
        <w:rPr>
          <w:w w:val="97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ПРОМЫШЛЕННОСТИ</w:t>
      </w:r>
    </w:p>
    <w:p w:rsidR="008802D9" w:rsidRPr="008802D9" w:rsidRDefault="008802D9">
      <w:pPr>
        <w:rPr>
          <w:sz w:val="24"/>
          <w:szCs w:val="24"/>
          <w:lang w:val="ru-RU"/>
        </w:rPr>
      </w:pPr>
      <w:r w:rsidRPr="008802D9">
        <w:rPr>
          <w:sz w:val="24"/>
          <w:szCs w:val="24"/>
          <w:lang w:val="ru-RU"/>
        </w:rPr>
        <w:t>ПРОФЕССИОНАЛЬНАЯ РЕПУТАЦИЯ И</w:t>
      </w:r>
      <w:r w:rsidRPr="008802D9">
        <w:rPr>
          <w:spacing w:val="81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ВЫСОКИЙ</w:t>
      </w:r>
      <w:r w:rsidRPr="008802D9">
        <w:rPr>
          <w:w w:val="98"/>
          <w:sz w:val="24"/>
          <w:szCs w:val="24"/>
          <w:lang w:val="ru-RU"/>
        </w:rPr>
        <w:t xml:space="preserve"> </w:t>
      </w:r>
      <w:r w:rsidRPr="008802D9">
        <w:rPr>
          <w:sz w:val="24"/>
          <w:szCs w:val="24"/>
          <w:lang w:val="ru-RU"/>
        </w:rPr>
        <w:t>УРОВЕНЬ ДОВЕРИЯ К КОМПАНИИ СО СТОРОНЫ ПАРТНЕРОВ,</w:t>
      </w:r>
    </w:p>
    <w:p w:rsidR="008802D9" w:rsidRPr="008802D9" w:rsidRDefault="008802D9">
      <w:pPr>
        <w:rPr>
          <w:sz w:val="24"/>
          <w:szCs w:val="24"/>
          <w:lang w:val="ru-RU"/>
        </w:rPr>
      </w:pPr>
      <w:r w:rsidRPr="008802D9">
        <w:rPr>
          <w:sz w:val="24"/>
          <w:szCs w:val="24"/>
          <w:lang w:val="ru-RU"/>
        </w:rPr>
        <w:t xml:space="preserve">ИНОСТРАННЫХ ОРГАНИЗАЦИЙ И ОРГАНОВ ГОСУДАРСТВЕННОЙ ВЛАСТИ </w:t>
      </w:r>
      <w:proofErr w:type="gramStart"/>
      <w:r w:rsidRPr="008802D9">
        <w:rPr>
          <w:sz w:val="24"/>
          <w:szCs w:val="24"/>
          <w:lang w:val="ru-RU"/>
        </w:rPr>
        <w:t>ОБУСЛОВЛЕН</w:t>
      </w:r>
      <w:proofErr w:type="gramEnd"/>
      <w:r w:rsidRPr="008802D9">
        <w:rPr>
          <w:sz w:val="24"/>
          <w:szCs w:val="24"/>
          <w:lang w:val="ru-RU"/>
        </w:rPr>
        <w:t xml:space="preserve"> НАШИМИ ПРИНЦИПАМИ РАБОТЫ</w:t>
      </w:r>
      <w:r w:rsidRPr="008802D9">
        <w:rPr>
          <w:sz w:val="24"/>
          <w:szCs w:val="24"/>
          <w:lang w:val="ru-RU"/>
        </w:rPr>
        <w:t xml:space="preserve">: </w:t>
      </w:r>
    </w:p>
    <w:p w:rsidR="008802D9" w:rsidRPr="008802D9" w:rsidRDefault="008802D9">
      <w:pPr>
        <w:rPr>
          <w:sz w:val="24"/>
          <w:szCs w:val="24"/>
          <w:lang w:val="ru-RU"/>
        </w:rPr>
      </w:pPr>
    </w:p>
    <w:p w:rsidR="008802D9" w:rsidRPr="008802D9" w:rsidRDefault="008802D9">
      <w:pPr>
        <w:rPr>
          <w:w w:val="145"/>
          <w:sz w:val="24"/>
          <w:szCs w:val="24"/>
          <w:lang w:val="ru-RU"/>
        </w:rPr>
      </w:pPr>
      <w:r w:rsidRPr="008802D9">
        <w:rPr>
          <w:w w:val="145"/>
          <w:sz w:val="24"/>
          <w:szCs w:val="24"/>
          <w:lang w:val="ru-RU"/>
        </w:rPr>
        <w:t>ПРОФЕССИОНАЛИЗМ.</w:t>
      </w:r>
    </w:p>
    <w:p w:rsidR="008802D9" w:rsidRPr="008802D9" w:rsidRDefault="008802D9">
      <w:pPr>
        <w:rPr>
          <w:w w:val="145"/>
          <w:sz w:val="24"/>
          <w:szCs w:val="24"/>
          <w:lang w:val="ru-RU"/>
        </w:rPr>
      </w:pPr>
      <w:r w:rsidRPr="008802D9">
        <w:rPr>
          <w:w w:val="145"/>
          <w:sz w:val="24"/>
          <w:szCs w:val="24"/>
          <w:lang w:val="ru-RU"/>
        </w:rPr>
        <w:t>ДОБРОПОРЯДОЧНОСТЬ.</w:t>
      </w:r>
    </w:p>
    <w:p w:rsidR="008802D9" w:rsidRPr="008802D9" w:rsidRDefault="008802D9">
      <w:pPr>
        <w:rPr>
          <w:w w:val="155"/>
          <w:sz w:val="24"/>
          <w:szCs w:val="24"/>
          <w:lang w:val="ru-RU"/>
        </w:rPr>
      </w:pPr>
      <w:r w:rsidRPr="008802D9">
        <w:rPr>
          <w:w w:val="155"/>
          <w:sz w:val="24"/>
          <w:szCs w:val="24"/>
          <w:lang w:val="ru-RU"/>
        </w:rPr>
        <w:t>РЕЗУЛЬТАТ.</w:t>
      </w:r>
    </w:p>
    <w:p w:rsidR="008802D9" w:rsidRPr="008802D9" w:rsidRDefault="008802D9">
      <w:pPr>
        <w:rPr>
          <w:w w:val="145"/>
          <w:sz w:val="24"/>
          <w:szCs w:val="24"/>
          <w:lang w:val="ru-RU"/>
        </w:rPr>
      </w:pPr>
      <w:r w:rsidRPr="008802D9">
        <w:rPr>
          <w:w w:val="145"/>
          <w:sz w:val="24"/>
          <w:szCs w:val="24"/>
          <w:lang w:val="ru-RU"/>
        </w:rPr>
        <w:t>ЗАКОННОСТЬ.</w:t>
      </w:r>
    </w:p>
    <w:p w:rsidR="008802D9" w:rsidRPr="008802D9" w:rsidRDefault="008802D9">
      <w:pPr>
        <w:rPr>
          <w:w w:val="145"/>
          <w:sz w:val="24"/>
          <w:szCs w:val="24"/>
          <w:lang w:val="ru-RU"/>
        </w:rPr>
      </w:pPr>
      <w:r w:rsidRPr="008802D9">
        <w:rPr>
          <w:w w:val="145"/>
          <w:sz w:val="24"/>
          <w:szCs w:val="24"/>
          <w:lang w:val="ru-RU"/>
        </w:rPr>
        <w:t>ОТВЕТСТВЕННОСТЬ</w:t>
      </w:r>
      <w:r w:rsidRPr="008802D9">
        <w:rPr>
          <w:w w:val="145"/>
          <w:sz w:val="24"/>
          <w:szCs w:val="24"/>
          <w:lang w:val="ru-RU"/>
        </w:rPr>
        <w:tab/>
      </w:r>
      <w:proofErr w:type="gramStart"/>
      <w:r w:rsidRPr="008802D9">
        <w:rPr>
          <w:w w:val="145"/>
          <w:sz w:val="24"/>
          <w:szCs w:val="24"/>
          <w:lang w:val="ru-RU"/>
        </w:rPr>
        <w:t>ЗА</w:t>
      </w:r>
      <w:proofErr w:type="gramEnd"/>
    </w:p>
    <w:p w:rsidR="008802D9" w:rsidRPr="008802D9" w:rsidRDefault="008802D9">
      <w:pPr>
        <w:rPr>
          <w:w w:val="145"/>
          <w:sz w:val="24"/>
          <w:szCs w:val="24"/>
          <w:lang w:val="ru-RU"/>
        </w:rPr>
      </w:pPr>
    </w:p>
    <w:p w:rsidR="008802D9" w:rsidRPr="008802D9" w:rsidRDefault="008802D9">
      <w:pPr>
        <w:rPr>
          <w:w w:val="155"/>
          <w:sz w:val="24"/>
          <w:szCs w:val="24"/>
          <w:lang w:val="ru-RU"/>
        </w:rPr>
      </w:pPr>
      <w:r w:rsidRPr="008802D9">
        <w:rPr>
          <w:w w:val="155"/>
          <w:sz w:val="24"/>
          <w:szCs w:val="24"/>
          <w:lang w:val="ru-RU"/>
        </w:rPr>
        <w:t>РАЗВИТИЕ.</w:t>
      </w:r>
    </w:p>
    <w:p w:rsidR="008802D9" w:rsidRPr="008802D9" w:rsidRDefault="008802D9">
      <w:pPr>
        <w:rPr>
          <w:w w:val="155"/>
          <w:sz w:val="24"/>
          <w:szCs w:val="24"/>
          <w:lang w:val="ru-RU"/>
        </w:rPr>
      </w:pPr>
    </w:p>
    <w:p w:rsidR="008802D9" w:rsidRPr="008802D9" w:rsidRDefault="008802D9">
      <w:pPr>
        <w:rPr>
          <w:w w:val="155"/>
          <w:sz w:val="24"/>
          <w:szCs w:val="24"/>
          <w:lang w:val="ru-RU"/>
        </w:rPr>
      </w:pPr>
    </w:p>
    <w:p w:rsidR="008802D9" w:rsidRPr="008802D9" w:rsidRDefault="008802D9">
      <w:pPr>
        <w:rPr>
          <w:sz w:val="24"/>
          <w:szCs w:val="24"/>
          <w:lang w:val="ru-RU"/>
        </w:rPr>
      </w:pPr>
      <w:r w:rsidRPr="008802D9">
        <w:rPr>
          <w:w w:val="115"/>
          <w:sz w:val="24"/>
          <w:szCs w:val="24"/>
          <w:lang w:val="ru-RU"/>
        </w:rPr>
        <w:t>МЫ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0"/>
          <w:sz w:val="24"/>
          <w:szCs w:val="24"/>
          <w:lang w:val="ru-RU"/>
        </w:rPr>
        <w:t>ПОВЫШАЕМ</w:t>
      </w:r>
      <w:r w:rsidRPr="008802D9">
        <w:rPr>
          <w:spacing w:val="3"/>
          <w:w w:val="110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УРОВЕНЬ</w:t>
      </w:r>
      <w:r w:rsidRPr="008802D9">
        <w:rPr>
          <w:spacing w:val="3"/>
          <w:w w:val="115"/>
          <w:sz w:val="24"/>
          <w:szCs w:val="24"/>
          <w:lang w:val="ru-RU"/>
        </w:rPr>
        <w:tab/>
        <w:t>ПРОФЕССИОНАЛИЗМА</w:t>
      </w:r>
      <w:r w:rsidRPr="008802D9">
        <w:rPr>
          <w:spacing w:val="3"/>
          <w:w w:val="115"/>
          <w:sz w:val="24"/>
          <w:szCs w:val="24"/>
          <w:lang w:val="ru-RU"/>
        </w:rPr>
        <w:tab/>
        <w:t>ЭКСПЕРТОВ,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МЫ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ИЩЕМ</w:t>
      </w:r>
      <w:r w:rsidRPr="008802D9">
        <w:rPr>
          <w:spacing w:val="3"/>
          <w:w w:val="115"/>
          <w:sz w:val="24"/>
          <w:szCs w:val="24"/>
          <w:lang w:val="ru-RU"/>
        </w:rPr>
        <w:tab/>
        <w:t>НОВЫЕ ТЕХНИЧЕСКИЕ</w:t>
      </w:r>
      <w:r w:rsidRPr="008802D9">
        <w:rPr>
          <w:spacing w:val="3"/>
          <w:w w:val="115"/>
          <w:sz w:val="24"/>
          <w:szCs w:val="24"/>
          <w:lang w:val="ru-RU"/>
        </w:rPr>
        <w:tab/>
        <w:t>ВОЗМОЖНОСТИ</w:t>
      </w:r>
      <w:r w:rsidRPr="008802D9">
        <w:rPr>
          <w:spacing w:val="3"/>
          <w:w w:val="115"/>
          <w:sz w:val="24"/>
          <w:szCs w:val="24"/>
          <w:lang w:val="ru-RU"/>
        </w:rPr>
        <w:tab/>
        <w:t>ОК</w:t>
      </w:r>
      <w:bookmarkStart w:id="0" w:name="_GoBack"/>
      <w:bookmarkEnd w:id="0"/>
      <w:r w:rsidRPr="008802D9">
        <w:rPr>
          <w:spacing w:val="3"/>
          <w:w w:val="115"/>
          <w:sz w:val="24"/>
          <w:szCs w:val="24"/>
          <w:lang w:val="ru-RU"/>
        </w:rPr>
        <w:t>АЗАНИЯ</w:t>
      </w:r>
      <w:r w:rsidRPr="008802D9">
        <w:rPr>
          <w:spacing w:val="3"/>
          <w:w w:val="115"/>
          <w:sz w:val="24"/>
          <w:szCs w:val="24"/>
          <w:lang w:val="ru-RU"/>
        </w:rPr>
        <w:tab/>
        <w:t>УСЛУГ,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МЫ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ВНИМАТЕЛЬНО</w:t>
      </w:r>
      <w:r w:rsidRPr="008802D9">
        <w:rPr>
          <w:spacing w:val="3"/>
          <w:w w:val="115"/>
          <w:sz w:val="24"/>
          <w:szCs w:val="24"/>
          <w:lang w:val="ru-RU"/>
        </w:rPr>
        <w:tab/>
        <w:t>СЛЕДИМ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-8"/>
          <w:w w:val="115"/>
          <w:sz w:val="24"/>
          <w:szCs w:val="24"/>
          <w:lang w:val="ru-RU"/>
        </w:rPr>
        <w:t xml:space="preserve">ЗА </w:t>
      </w:r>
      <w:r w:rsidRPr="008802D9">
        <w:rPr>
          <w:spacing w:val="3"/>
          <w:w w:val="115"/>
          <w:sz w:val="24"/>
          <w:szCs w:val="24"/>
          <w:lang w:val="ru-RU"/>
        </w:rPr>
        <w:t>РАЗВИТИЕМ</w:t>
      </w:r>
      <w:r w:rsidRPr="008802D9">
        <w:rPr>
          <w:spacing w:val="3"/>
          <w:w w:val="115"/>
          <w:sz w:val="24"/>
          <w:szCs w:val="24"/>
          <w:lang w:val="ru-RU"/>
        </w:rPr>
        <w:tab/>
        <w:t>ЗАКОНОДАТЕЛЬНОЙ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И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МЕТОДИЧЕСКОЙ</w:t>
      </w:r>
      <w:r w:rsidRPr="008802D9">
        <w:rPr>
          <w:spacing w:val="3"/>
          <w:w w:val="115"/>
          <w:sz w:val="24"/>
          <w:szCs w:val="24"/>
          <w:lang w:val="ru-RU"/>
        </w:rPr>
        <w:tab/>
        <w:t>БАЗЫ,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МЫ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ОТКРЫТЫ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2"/>
          <w:w w:val="115"/>
          <w:sz w:val="24"/>
          <w:szCs w:val="24"/>
          <w:lang w:val="ru-RU"/>
        </w:rPr>
        <w:t xml:space="preserve">ДЛЯ </w:t>
      </w:r>
      <w:r w:rsidRPr="008802D9">
        <w:rPr>
          <w:spacing w:val="3"/>
          <w:w w:val="115"/>
          <w:sz w:val="24"/>
          <w:szCs w:val="24"/>
          <w:lang w:val="ru-RU"/>
        </w:rPr>
        <w:t>СОТРУДНИЧЕСТВА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С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НАДЕЖНЫМИ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И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КОМПЕТЕНТНЫМИ</w:t>
      </w:r>
      <w:r w:rsidRPr="008802D9">
        <w:rPr>
          <w:spacing w:val="3"/>
          <w:w w:val="115"/>
          <w:sz w:val="24"/>
          <w:szCs w:val="24"/>
          <w:lang w:val="ru-RU"/>
        </w:rPr>
        <w:tab/>
        <w:t>ПАРТНЕРАМИ</w:t>
      </w:r>
    </w:p>
    <w:p w:rsidR="008802D9" w:rsidRPr="008802D9" w:rsidRDefault="008802D9">
      <w:pPr>
        <w:rPr>
          <w:sz w:val="24"/>
          <w:szCs w:val="24"/>
          <w:lang w:val="ru-RU"/>
        </w:rPr>
      </w:pPr>
    </w:p>
    <w:p w:rsidR="008802D9" w:rsidRPr="008802D9" w:rsidRDefault="008802D9">
      <w:pPr>
        <w:rPr>
          <w:spacing w:val="3"/>
          <w:w w:val="115"/>
          <w:sz w:val="24"/>
          <w:szCs w:val="24"/>
          <w:lang w:val="ru-RU"/>
        </w:rPr>
      </w:pPr>
      <w:r w:rsidRPr="008802D9">
        <w:rPr>
          <w:spacing w:val="3"/>
          <w:w w:val="115"/>
          <w:sz w:val="24"/>
          <w:szCs w:val="24"/>
          <w:lang w:val="ru-RU"/>
        </w:rPr>
        <w:t>ОКАЗЫВАЯ</w:t>
      </w:r>
      <w:r w:rsidRPr="008802D9">
        <w:rPr>
          <w:spacing w:val="3"/>
          <w:w w:val="115"/>
          <w:sz w:val="24"/>
          <w:szCs w:val="24"/>
          <w:lang w:val="ru-RU"/>
        </w:rPr>
        <w:tab/>
        <w:t>УСЛУГИ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В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ТАКИХ</w:t>
      </w:r>
      <w:r w:rsidRPr="008802D9">
        <w:rPr>
          <w:spacing w:val="3"/>
          <w:w w:val="115"/>
          <w:sz w:val="24"/>
          <w:szCs w:val="24"/>
          <w:lang w:val="ru-RU"/>
        </w:rPr>
        <w:tab/>
        <w:t>ОБЛАСТЯХ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2"/>
          <w:w w:val="115"/>
          <w:sz w:val="24"/>
          <w:szCs w:val="24"/>
          <w:lang w:val="ru-RU"/>
        </w:rPr>
        <w:t>КАК</w:t>
      </w:r>
      <w:r w:rsidRPr="008802D9">
        <w:rPr>
          <w:spacing w:val="2"/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ИНЖИНИРИНГ,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2"/>
          <w:w w:val="115"/>
          <w:sz w:val="24"/>
          <w:szCs w:val="24"/>
          <w:lang w:val="ru-RU"/>
        </w:rPr>
        <w:t xml:space="preserve">ТЕХНИЧЕСКОЕ </w:t>
      </w:r>
      <w:r w:rsidRPr="008802D9">
        <w:rPr>
          <w:spacing w:val="3"/>
          <w:w w:val="115"/>
          <w:sz w:val="24"/>
          <w:szCs w:val="24"/>
          <w:lang w:val="ru-RU"/>
        </w:rPr>
        <w:t>ОБСЛЕДОВАНИЕ</w:t>
      </w:r>
      <w:r w:rsidRPr="008802D9">
        <w:rPr>
          <w:spacing w:val="3"/>
          <w:w w:val="115"/>
          <w:sz w:val="24"/>
          <w:szCs w:val="24"/>
          <w:lang w:val="ru-RU"/>
        </w:rPr>
        <w:tab/>
        <w:t>ЗДАНИЙ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И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СООРУЖЕНИЙ,</w:t>
      </w:r>
      <w:r w:rsidRPr="008802D9">
        <w:rPr>
          <w:spacing w:val="3"/>
          <w:w w:val="115"/>
          <w:sz w:val="24"/>
          <w:szCs w:val="24"/>
          <w:lang w:val="ru-RU"/>
        </w:rPr>
        <w:tab/>
        <w:t>ТЕХНИЧЕСКИЙ</w:t>
      </w:r>
      <w:r w:rsidRPr="008802D9">
        <w:rPr>
          <w:spacing w:val="3"/>
          <w:w w:val="115"/>
          <w:sz w:val="24"/>
          <w:szCs w:val="24"/>
          <w:lang w:val="ru-RU"/>
        </w:rPr>
        <w:tab/>
        <w:t>НАДЗОР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 xml:space="preserve">ЗА </w:t>
      </w:r>
      <w:r w:rsidRPr="008802D9">
        <w:rPr>
          <w:spacing w:val="3"/>
          <w:w w:val="115"/>
          <w:sz w:val="24"/>
          <w:szCs w:val="24"/>
          <w:lang w:val="ru-RU"/>
        </w:rPr>
        <w:t>СТРОИТЕЛЬСТВОМ.</w:t>
      </w:r>
    </w:p>
    <w:p w:rsidR="008802D9" w:rsidRPr="008802D9" w:rsidRDefault="008802D9">
      <w:pPr>
        <w:rPr>
          <w:spacing w:val="3"/>
          <w:w w:val="115"/>
          <w:sz w:val="24"/>
          <w:szCs w:val="24"/>
          <w:lang w:val="ru-RU"/>
        </w:rPr>
      </w:pPr>
    </w:p>
    <w:p w:rsidR="008802D9" w:rsidRPr="008802D9" w:rsidRDefault="008802D9">
      <w:pPr>
        <w:rPr>
          <w:spacing w:val="3"/>
          <w:w w:val="115"/>
          <w:sz w:val="24"/>
          <w:szCs w:val="24"/>
          <w:lang w:val="ru-RU"/>
        </w:rPr>
      </w:pPr>
      <w:r w:rsidRPr="008802D9">
        <w:rPr>
          <w:spacing w:val="3"/>
          <w:w w:val="115"/>
          <w:sz w:val="24"/>
          <w:szCs w:val="24"/>
          <w:lang w:val="ru-RU"/>
        </w:rPr>
        <w:t>ИСПОЛЬЗУЯ</w:t>
      </w:r>
      <w:r w:rsidRPr="008802D9">
        <w:rPr>
          <w:spacing w:val="3"/>
          <w:w w:val="115"/>
          <w:sz w:val="24"/>
          <w:szCs w:val="24"/>
          <w:lang w:val="ru-RU"/>
        </w:rPr>
        <w:tab/>
        <w:t>НОВЕЙШЕЕ</w:t>
      </w:r>
      <w:r w:rsidRPr="008802D9">
        <w:rPr>
          <w:spacing w:val="3"/>
          <w:w w:val="115"/>
          <w:sz w:val="24"/>
          <w:szCs w:val="24"/>
          <w:lang w:val="ru-RU"/>
        </w:rPr>
        <w:tab/>
        <w:t>ОБОРУДОВАНИЕ</w:t>
      </w:r>
      <w:r w:rsidRPr="008802D9">
        <w:rPr>
          <w:spacing w:val="3"/>
          <w:w w:val="115"/>
          <w:sz w:val="24"/>
          <w:szCs w:val="24"/>
          <w:lang w:val="ru-RU"/>
        </w:rPr>
        <w:tab/>
        <w:t>ЛАБОРАТОРИИ</w:t>
      </w:r>
      <w:r w:rsidRPr="008802D9">
        <w:rPr>
          <w:spacing w:val="3"/>
          <w:w w:val="115"/>
          <w:sz w:val="24"/>
          <w:szCs w:val="24"/>
          <w:lang w:val="ru-RU"/>
        </w:rPr>
        <w:tab/>
        <w:t>НЕРАЗРУШАЮЩЕГО КОНТРОЛЯ,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МЫ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СТРЕМИМСЯ</w:t>
      </w:r>
      <w:r w:rsidRPr="008802D9">
        <w:rPr>
          <w:spacing w:val="3"/>
          <w:w w:val="115"/>
          <w:sz w:val="24"/>
          <w:szCs w:val="24"/>
          <w:lang w:val="ru-RU"/>
        </w:rPr>
        <w:tab/>
        <w:t>ОБЕСПЕЧИВАТЬ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ab/>
        <w:t>КАЧЕСТВЕННОЕ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spacing w:val="1"/>
          <w:w w:val="115"/>
          <w:sz w:val="24"/>
          <w:szCs w:val="24"/>
          <w:lang w:val="ru-RU"/>
        </w:rPr>
        <w:t xml:space="preserve">СОПРОВОЖДЕНИЕ </w:t>
      </w:r>
      <w:r w:rsidRPr="008802D9">
        <w:rPr>
          <w:spacing w:val="3"/>
          <w:w w:val="115"/>
          <w:sz w:val="24"/>
          <w:szCs w:val="24"/>
          <w:lang w:val="ru-RU"/>
        </w:rPr>
        <w:t>СТРОИТЕЛЬНЫХ</w:t>
      </w:r>
      <w:r w:rsidRPr="008802D9">
        <w:rPr>
          <w:spacing w:val="3"/>
          <w:w w:val="115"/>
          <w:sz w:val="24"/>
          <w:szCs w:val="24"/>
          <w:lang w:val="ru-RU"/>
        </w:rPr>
        <w:tab/>
        <w:t>ИНВЕСТИЦИОННЫХ</w:t>
      </w:r>
      <w:r w:rsidRPr="008802D9">
        <w:rPr>
          <w:spacing w:val="3"/>
          <w:w w:val="115"/>
          <w:sz w:val="24"/>
          <w:szCs w:val="24"/>
          <w:lang w:val="ru-RU"/>
        </w:rPr>
        <w:tab/>
        <w:t>ПРОЕКТОВ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С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«НУЛЯ»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И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ПРОДОЛЖАТЬ СОТРУДНИЧЕСТВО</w:t>
      </w:r>
      <w:r w:rsidRPr="008802D9">
        <w:rPr>
          <w:spacing w:val="3"/>
          <w:w w:val="115"/>
          <w:sz w:val="24"/>
          <w:szCs w:val="24"/>
          <w:lang w:val="ru-RU"/>
        </w:rPr>
        <w:tab/>
        <w:t>ПОСЛЕ</w:t>
      </w:r>
      <w:r w:rsidRPr="008802D9">
        <w:rPr>
          <w:spacing w:val="3"/>
          <w:w w:val="115"/>
          <w:sz w:val="24"/>
          <w:szCs w:val="24"/>
          <w:lang w:val="ru-RU"/>
        </w:rPr>
        <w:tab/>
        <w:t>ВВОДА</w:t>
      </w:r>
      <w:r w:rsidRPr="008802D9">
        <w:rPr>
          <w:spacing w:val="3"/>
          <w:w w:val="115"/>
          <w:sz w:val="24"/>
          <w:szCs w:val="24"/>
          <w:lang w:val="ru-RU"/>
        </w:rPr>
        <w:tab/>
        <w:t>ОБЪЕКТА</w:t>
      </w:r>
      <w:r w:rsidRPr="008802D9">
        <w:rPr>
          <w:spacing w:val="3"/>
          <w:w w:val="115"/>
          <w:sz w:val="24"/>
          <w:szCs w:val="24"/>
          <w:lang w:val="ru-RU"/>
        </w:rPr>
        <w:tab/>
      </w:r>
      <w:r w:rsidRPr="008802D9">
        <w:rPr>
          <w:w w:val="115"/>
          <w:sz w:val="24"/>
          <w:szCs w:val="24"/>
          <w:lang w:val="ru-RU"/>
        </w:rPr>
        <w:t>В</w:t>
      </w:r>
      <w:r w:rsidRPr="008802D9">
        <w:rPr>
          <w:w w:val="115"/>
          <w:sz w:val="24"/>
          <w:szCs w:val="24"/>
          <w:lang w:val="ru-RU"/>
        </w:rPr>
        <w:tab/>
      </w:r>
      <w:r w:rsidRPr="008802D9">
        <w:rPr>
          <w:spacing w:val="3"/>
          <w:w w:val="115"/>
          <w:sz w:val="24"/>
          <w:szCs w:val="24"/>
          <w:lang w:val="ru-RU"/>
        </w:rPr>
        <w:t>ЭКСПЛУАТАЦИЮ.</w:t>
      </w:r>
    </w:p>
    <w:p w:rsidR="008802D9" w:rsidRPr="008802D9" w:rsidRDefault="008802D9">
      <w:pPr>
        <w:rPr>
          <w:spacing w:val="3"/>
          <w:w w:val="115"/>
          <w:sz w:val="24"/>
          <w:szCs w:val="24"/>
          <w:lang w:val="ru-RU"/>
        </w:rPr>
      </w:pPr>
    </w:p>
    <w:p w:rsidR="008802D9" w:rsidRPr="008802D9" w:rsidRDefault="008802D9">
      <w:pPr>
        <w:rPr>
          <w:spacing w:val="3"/>
          <w:w w:val="115"/>
          <w:sz w:val="24"/>
          <w:szCs w:val="24"/>
          <w:lang w:val="ru-RU"/>
        </w:rPr>
      </w:pPr>
    </w:p>
    <w:sectPr w:rsidR="008802D9" w:rsidRPr="00880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02623"/>
    <w:multiLevelType w:val="hybridMultilevel"/>
    <w:tmpl w:val="A9A0EA6E"/>
    <w:lvl w:ilvl="0" w:tplc="0BC27C24">
      <w:numFmt w:val="bullet"/>
      <w:lvlText w:val="•"/>
      <w:lvlJc w:val="left"/>
      <w:pPr>
        <w:ind w:left="1626" w:hanging="345"/>
      </w:pPr>
      <w:rPr>
        <w:rFonts w:ascii="Times New Roman" w:eastAsia="Times New Roman" w:hAnsi="Times New Roman" w:cs="Times New Roman" w:hint="default"/>
        <w:color w:val="F8FBFD"/>
        <w:w w:val="125"/>
        <w:sz w:val="42"/>
        <w:szCs w:val="42"/>
      </w:rPr>
    </w:lvl>
    <w:lvl w:ilvl="1" w:tplc="CE24F6A6">
      <w:numFmt w:val="bullet"/>
      <w:lvlText w:val="•"/>
      <w:lvlJc w:val="left"/>
      <w:pPr>
        <w:ind w:left="4204" w:hanging="345"/>
      </w:pPr>
      <w:rPr>
        <w:rFonts w:hint="default"/>
      </w:rPr>
    </w:lvl>
    <w:lvl w:ilvl="2" w:tplc="D0362246">
      <w:numFmt w:val="bullet"/>
      <w:lvlText w:val="•"/>
      <w:lvlJc w:val="left"/>
      <w:pPr>
        <w:ind w:left="6788" w:hanging="345"/>
      </w:pPr>
      <w:rPr>
        <w:rFonts w:hint="default"/>
      </w:rPr>
    </w:lvl>
    <w:lvl w:ilvl="3" w:tplc="48F66EA4">
      <w:numFmt w:val="bullet"/>
      <w:lvlText w:val="•"/>
      <w:lvlJc w:val="left"/>
      <w:pPr>
        <w:ind w:left="9372" w:hanging="345"/>
      </w:pPr>
      <w:rPr>
        <w:rFonts w:hint="default"/>
      </w:rPr>
    </w:lvl>
    <w:lvl w:ilvl="4" w:tplc="E174BB8E">
      <w:numFmt w:val="bullet"/>
      <w:lvlText w:val="•"/>
      <w:lvlJc w:val="left"/>
      <w:pPr>
        <w:ind w:left="11956" w:hanging="345"/>
      </w:pPr>
      <w:rPr>
        <w:rFonts w:hint="default"/>
      </w:rPr>
    </w:lvl>
    <w:lvl w:ilvl="5" w:tplc="C964A24A">
      <w:numFmt w:val="bullet"/>
      <w:lvlText w:val="•"/>
      <w:lvlJc w:val="left"/>
      <w:pPr>
        <w:ind w:left="14540" w:hanging="345"/>
      </w:pPr>
      <w:rPr>
        <w:rFonts w:hint="default"/>
      </w:rPr>
    </w:lvl>
    <w:lvl w:ilvl="6" w:tplc="9DC6568E">
      <w:numFmt w:val="bullet"/>
      <w:lvlText w:val="•"/>
      <w:lvlJc w:val="left"/>
      <w:pPr>
        <w:ind w:left="17124" w:hanging="345"/>
      </w:pPr>
      <w:rPr>
        <w:rFonts w:hint="default"/>
      </w:rPr>
    </w:lvl>
    <w:lvl w:ilvl="7" w:tplc="169CE6C6">
      <w:numFmt w:val="bullet"/>
      <w:lvlText w:val="•"/>
      <w:lvlJc w:val="left"/>
      <w:pPr>
        <w:ind w:left="19708" w:hanging="345"/>
      </w:pPr>
      <w:rPr>
        <w:rFonts w:hint="default"/>
      </w:rPr>
    </w:lvl>
    <w:lvl w:ilvl="8" w:tplc="C712B894">
      <w:numFmt w:val="bullet"/>
      <w:lvlText w:val="•"/>
      <w:lvlJc w:val="left"/>
      <w:pPr>
        <w:ind w:left="22292" w:hanging="3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03"/>
    <w:rsid w:val="008802D9"/>
    <w:rsid w:val="00CD5103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80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802D9"/>
    <w:rPr>
      <w:sz w:val="42"/>
      <w:szCs w:val="42"/>
    </w:rPr>
  </w:style>
  <w:style w:type="character" w:customStyle="1" w:styleId="a4">
    <w:name w:val="Основной текст Знак"/>
    <w:basedOn w:val="a0"/>
    <w:link w:val="a3"/>
    <w:uiPriority w:val="1"/>
    <w:rsid w:val="008802D9"/>
    <w:rPr>
      <w:rFonts w:ascii="Times New Roman" w:eastAsia="Times New Roman" w:hAnsi="Times New Roman" w:cs="Times New Roman"/>
      <w:sz w:val="42"/>
      <w:szCs w:val="42"/>
      <w:lang w:val="en-US"/>
    </w:rPr>
  </w:style>
  <w:style w:type="table" w:customStyle="1" w:styleId="TableNormal">
    <w:name w:val="Table Normal"/>
    <w:uiPriority w:val="2"/>
    <w:semiHidden/>
    <w:unhideWhenUsed/>
    <w:qFormat/>
    <w:rsid w:val="008802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802D9"/>
    <w:pPr>
      <w:ind w:left="2668"/>
    </w:pPr>
  </w:style>
  <w:style w:type="paragraph" w:customStyle="1" w:styleId="TableParagraph">
    <w:name w:val="Table Paragraph"/>
    <w:basedOn w:val="a"/>
    <w:uiPriority w:val="1"/>
    <w:qFormat/>
    <w:rsid w:val="008802D9"/>
    <w:pPr>
      <w:spacing w:before="8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802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802D9"/>
    <w:rPr>
      <w:sz w:val="42"/>
      <w:szCs w:val="42"/>
    </w:rPr>
  </w:style>
  <w:style w:type="character" w:customStyle="1" w:styleId="a4">
    <w:name w:val="Основной текст Знак"/>
    <w:basedOn w:val="a0"/>
    <w:link w:val="a3"/>
    <w:uiPriority w:val="1"/>
    <w:rsid w:val="008802D9"/>
    <w:rPr>
      <w:rFonts w:ascii="Times New Roman" w:eastAsia="Times New Roman" w:hAnsi="Times New Roman" w:cs="Times New Roman"/>
      <w:sz w:val="42"/>
      <w:szCs w:val="42"/>
      <w:lang w:val="en-US"/>
    </w:rPr>
  </w:style>
  <w:style w:type="table" w:customStyle="1" w:styleId="TableNormal">
    <w:name w:val="Table Normal"/>
    <w:uiPriority w:val="2"/>
    <w:semiHidden/>
    <w:unhideWhenUsed/>
    <w:qFormat/>
    <w:rsid w:val="008802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rsid w:val="008802D9"/>
    <w:pPr>
      <w:ind w:left="2668"/>
    </w:pPr>
  </w:style>
  <w:style w:type="paragraph" w:customStyle="1" w:styleId="TableParagraph">
    <w:name w:val="Table Paragraph"/>
    <w:basedOn w:val="a"/>
    <w:uiPriority w:val="1"/>
    <w:qFormat/>
    <w:rsid w:val="008802D9"/>
    <w:pPr>
      <w:spacing w:before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2019-07-26T08:21:00Z</dcterms:created>
  <dcterms:modified xsi:type="dcterms:W3CDTF">2019-07-26T08:27:00Z</dcterms:modified>
</cp:coreProperties>
</file>