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both"/>
        <w:rPr/>
      </w:pPr>
      <w:r>
        <w:rPr>
          <w:b/>
          <w:szCs w:val="28"/>
        </w:rPr>
        <w:t>Экономические функции государства в рыночной экономике</w:t>
      </w:r>
    </w:p>
    <w:p>
      <w:pPr>
        <w:pStyle w:val="Normal"/>
        <w:ind w:firstLine="709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BodyText2"/>
        <w:spacing w:lineRule="auto" w:line="240" w:before="0" w:after="0"/>
        <w:ind w:right="-384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Эволюция теории и практики государственного регулирования в рыночной     экономике.  </w:t>
      </w:r>
    </w:p>
    <w:p>
      <w:pPr>
        <w:pStyle w:val="BodyText2"/>
        <w:spacing w:lineRule="auto" w:line="240" w:before="0" w:after="0"/>
        <w:ind w:right="-384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Причины государственного регулирования экономики. Экономические   функции государства. </w:t>
      </w:r>
    </w:p>
    <w:p>
      <w:pPr>
        <w:pStyle w:val="BodyText2"/>
        <w:spacing w:lineRule="auto" w:line="240" w:before="0" w:after="0"/>
        <w:ind w:right="-384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Методы государственного регулирования.</w:t>
      </w:r>
    </w:p>
    <w:p>
      <w:pPr>
        <w:pStyle w:val="BodyText2"/>
        <w:spacing w:lineRule="auto" w:line="240" w:before="0" w:after="0"/>
        <w:ind w:right="-384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4. Особенности государственного регулирования экономики в Казахстане </w:t>
      </w:r>
      <w:r>
        <w:rPr>
          <w:rFonts w:cs="Times New Roman" w:ascii="Times New Roman" w:hAnsi="Times New Roman"/>
          <w:b/>
          <w:sz w:val="28"/>
          <w:szCs w:val="28"/>
        </w:rPr>
        <w:t>СРС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spacing w:lineRule="atLeast" w:line="294"/>
        <w:ind w:firstLine="708"/>
        <w:jc w:val="center"/>
        <w:rPr/>
      </w:pPr>
      <w:r>
        <w:rPr>
          <w:color w:val="000000"/>
          <w:szCs w:val="28"/>
        </w:rPr>
        <w:t>-1-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Государство играет большую роль в регулировании общественной жизни. Экономическая сфера общества не является исключением. Исторически так сложилось, что при разных типах экономических систем влияние государства на экономику было различно. В условиях традиционной экономической системы оно незначительно, а в условиях административно-командной — всеобъемлюще.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«Отец» экономики Адам Смит, один из известных теоретиков классической политэкономической мысли в своей программной работе "</w:t>
      </w:r>
      <w:r>
        <w:rPr>
          <w:bCs/>
          <w:color w:val="000000"/>
          <w:szCs w:val="28"/>
        </w:rPr>
        <w:t>Исследование о природе и причинах богатства</w:t>
      </w:r>
      <w:r>
        <w:rPr>
          <w:color w:val="000000"/>
          <w:szCs w:val="28"/>
        </w:rPr>
        <w:t> </w:t>
      </w:r>
      <w:r>
        <w:rPr>
          <w:bCs/>
          <w:color w:val="000000"/>
          <w:szCs w:val="28"/>
        </w:rPr>
        <w:t>народов" (1776</w:t>
      </w:r>
      <w:r>
        <w:rPr>
          <w:color w:val="000000"/>
          <w:szCs w:val="28"/>
        </w:rPr>
        <w:t>) писал: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bCs/>
          <w:color w:val="000000"/>
          <w:szCs w:val="28"/>
        </w:rPr>
        <w:t>"Для того чтобы поднять государство с самой низкой ступени варварства до высшей ступени благосостояния, нужны лишь мир, легкие налоги и терпимость в управлении; всё остальное сделает естественный ход вещей".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Общество понимало, что государство не должно чрезмерно вмешиваться в хозяйственную деятельность людей, но обязано защищать их мирную жизнь от врагов. Но любая свобода требует защиты, иначе её отбирают силой. И именно такая защита свобод, в том числе и экономических – главная и постоянная задача государства.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i/>
          <w:color w:val="000000"/>
          <w:szCs w:val="28"/>
        </w:rPr>
        <w:t>В 1936 году в Англии вышла книга ученого-экономиста </w:t>
      </w:r>
      <w:r>
        <w:rPr>
          <w:bCs/>
          <w:i/>
          <w:color w:val="000000"/>
          <w:szCs w:val="28"/>
        </w:rPr>
        <w:t>Джона Мейнарда Кейнса</w:t>
      </w:r>
      <w:r>
        <w:rPr>
          <w:i/>
          <w:color w:val="000000"/>
          <w:szCs w:val="28"/>
        </w:rPr>
        <w:t>(</w:t>
      </w:r>
      <w:r>
        <w:rPr>
          <w:bCs/>
          <w:i/>
          <w:color w:val="000000"/>
          <w:szCs w:val="28"/>
        </w:rPr>
        <w:t>1883-1946) "Общая теория занятости, процента и денег</w:t>
      </w:r>
      <w:r>
        <w:rPr>
          <w:i/>
          <w:color w:val="000000"/>
          <w:szCs w:val="28"/>
        </w:rPr>
        <w:t>". Это произведение принесло не только известность и признание, но и послужило методологической базой программ стабилизации экономики на уровне правительств в ряде государств Европы и в США. Было сформировано новое направление в экономической теории -</w:t>
      </w:r>
      <w:r>
        <w:rPr>
          <w:bCs/>
          <w:i/>
          <w:color w:val="000000"/>
          <w:szCs w:val="28"/>
        </w:rPr>
        <w:t>кейнсианство.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bCs/>
          <w:color w:val="000000"/>
          <w:szCs w:val="28"/>
        </w:rPr>
        <w:t>Кейнсианство</w:t>
      </w:r>
      <w:r>
        <w:rPr>
          <w:bCs/>
          <w:color w:val="000000"/>
          <w:szCs w:val="28"/>
        </w:rPr>
        <w:t xml:space="preserve"> - это экономическое учение о необходимости и значимости государственного регулирования экономики посредством: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bCs/>
          <w:color w:val="000000"/>
          <w:szCs w:val="28"/>
        </w:rPr>
        <w:t>- </w:t>
      </w:r>
      <w:r>
        <w:rPr>
          <w:color w:val="000000"/>
          <w:szCs w:val="28"/>
        </w:rPr>
        <w:t>понимания государственного характера экономической политики;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фискальных денежно-кредитных отношений;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наращивания инвестиций, способствующих росту национального дохода и занятости населения;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развития экономики на макроэкономическом уровне, т.е. охватывающее всё национальное хозяйство как единую целостную систему.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Под </w:t>
      </w:r>
      <w:r>
        <w:rPr>
          <w:b/>
          <w:bCs/>
          <w:i/>
          <w:iCs/>
          <w:color w:val="000000"/>
          <w:szCs w:val="28"/>
        </w:rPr>
        <w:t>государственным регулированием экономики</w:t>
      </w:r>
      <w:r>
        <w:rPr>
          <w:bCs/>
          <w:i/>
          <w:iCs/>
          <w:color w:val="000000"/>
          <w:szCs w:val="28"/>
        </w:rPr>
        <w:t xml:space="preserve"> </w:t>
      </w:r>
      <w:r>
        <w:rPr>
          <w:bCs/>
          <w:iCs/>
          <w:color w:val="000000"/>
          <w:szCs w:val="28"/>
        </w:rPr>
        <w:t xml:space="preserve">понимается </w:t>
      </w:r>
      <w:r>
        <w:rPr>
          <w:bCs/>
          <w:i/>
          <w:iCs/>
          <w:color w:val="000000"/>
          <w:szCs w:val="28"/>
        </w:rPr>
        <w:t xml:space="preserve">воздействие </w:t>
      </w:r>
      <w:r>
        <w:rPr>
          <w:i/>
          <w:iCs/>
          <w:color w:val="000000"/>
          <w:szCs w:val="28"/>
        </w:rPr>
        <w:t>государства на хозяйственную жизнь общества и связанные с ней социальные процессы, в ходе которого реализуется экономическая и социальная политика государства.</w:t>
      </w:r>
    </w:p>
    <w:p>
      <w:pPr>
        <w:pStyle w:val="Normal"/>
        <w:shd w:val="clear" w:color="auto" w:fill="FFFFFF"/>
        <w:spacing w:lineRule="atLeast" w:line="294"/>
        <w:ind w:firstLine="75"/>
        <w:jc w:val="both"/>
        <w:rPr/>
      </w:pPr>
      <w:r>
        <w:rPr>
          <w:color w:val="000000"/>
          <w:szCs w:val="28"/>
        </w:rPr>
        <w:t xml:space="preserve">В условиях рыночной экономики производитель и потребитель выступают самостоятельными субъектами экономической жизни. Тем не менее, государство вынуждено оказывать влияние на экономику. Необходимость государственного вмешательства в экономику во многом диктуется несовершенством рыночной экономики.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color w:val="000000"/>
          <w:szCs w:val="28"/>
        </w:rPr>
        <w:t>Неспособность рынка</w:t>
      </w:r>
      <w:r>
        <w:rPr>
          <w:color w:val="000000"/>
          <w:szCs w:val="28"/>
        </w:rPr>
        <w:t xml:space="preserve"> решать различные проблемы, такие как смягчение цикличности производства, налаживание производства товаров и услуг коллективного пользования и т. д. требует государственного вмешательства в экономику.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/>
        <w:drawing>
          <wp:inline distT="0" distB="0" distL="0" distR="0">
            <wp:extent cx="5867400" cy="2733675"/>
            <wp:effectExtent l="0" t="0" r="0" b="0"/>
            <wp:docPr id="1" name="Рисунок 1" descr="hello_html_m33041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ello_html_m33041414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В условиях рынка могут возникать монополии, которые в своей деятельности по производству товаров и ценообразованию наносят ущерб благосостоянию общества. Частных предпринимателей мало заботят такие необходимые для общества, но неприбыльные отрасли, как оборона, культура, наука, образование, здравоохранение.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Нацеленность на получение прибыли оставляет за кругом интересов предпринимателей вопросы экологии, безработицы, инфляции и др. Поэтому государственное вмешательство в рыночную экономику не только целесообразно, но и необходимо. </w:t>
      </w:r>
    </w:p>
    <w:p>
      <w:pPr>
        <w:pStyle w:val="Normal"/>
        <w:shd w:val="clear" w:color="auto" w:fill="FFFFFF"/>
        <w:spacing w:lineRule="atLeast" w:line="294"/>
        <w:ind w:firstLine="708"/>
        <w:jc w:val="center"/>
        <w:rPr/>
      </w:pPr>
      <w:r>
        <w:rPr>
          <w:color w:val="000000"/>
          <w:szCs w:val="28"/>
        </w:rPr>
        <w:t>-2-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color w:val="000000"/>
          <w:szCs w:val="28"/>
        </w:rPr>
        <w:t>Необходимость</w:t>
      </w:r>
      <w:r>
        <w:rPr>
          <w:color w:val="000000"/>
          <w:szCs w:val="28"/>
        </w:rPr>
        <w:t xml:space="preserve"> государственного присутствия в экономике выражается: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в прямом участии государства в национальном производстве;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в существенном расширении государственного законодательства;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в организации денежного обращения;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в поддержание на должном уровне судебной системы и органов охраны правопорядка;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- в регулировании существенных различий в уровнях доходов и богатства граждан и т.д.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На государство возложены следующие </w:t>
      </w:r>
      <w:r>
        <w:rPr>
          <w:b/>
          <w:color w:val="000000"/>
          <w:szCs w:val="28"/>
        </w:rPr>
        <w:t>функции</w:t>
      </w:r>
      <w:r>
        <w:rPr>
          <w:color w:val="000000"/>
          <w:szCs w:val="28"/>
        </w:rPr>
        <w:t>: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государственная защита рынка от монополизации через создание конкурентной среды и соответствующей законодательной базы;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госконтроль за уровнем занятости населения;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-государственная защита прав собственности;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достижение макроэкономической стабилизации и обеспечение экономического роста;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государственное управление нерыночным сектором хозяйства (обороной, здравоохранением, образованием, наукой и культурой).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i/>
          <w:iCs/>
          <w:color w:val="000000"/>
          <w:szCs w:val="28"/>
        </w:rPr>
        <w:t>Цель государственного регулирования экономики</w:t>
      </w:r>
      <w:r>
        <w:rPr>
          <w:i/>
          <w:iCs/>
          <w:color w:val="000000"/>
          <w:szCs w:val="28"/>
        </w:rPr>
        <w:t xml:space="preserve"> — сформировать </w:t>
      </w:r>
      <w:r>
        <w:rPr>
          <w:color w:val="000000"/>
          <w:szCs w:val="28"/>
        </w:rPr>
        <w:t xml:space="preserve">наиболее благоприятные условия для поддержания экономического развития и сохранения стабильности общества.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Исторически сложилось </w:t>
      </w:r>
      <w:r>
        <w:rPr>
          <w:b/>
          <w:color w:val="000000"/>
          <w:szCs w:val="28"/>
        </w:rPr>
        <w:t>3 типа государственного регулирования экономики: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 </w:t>
      </w:r>
      <w:r>
        <w:rPr>
          <w:bCs/>
          <w:color w:val="000000"/>
          <w:szCs w:val="28"/>
        </w:rPr>
        <w:t>государственно-монополистический </w:t>
      </w:r>
      <w:r>
        <w:rPr>
          <w:color w:val="000000"/>
          <w:szCs w:val="28"/>
        </w:rPr>
        <w:t>(СССР, КНДР)</w:t>
      </w:r>
      <w:r>
        <w:rPr>
          <w:bCs/>
          <w:color w:val="000000"/>
          <w:szCs w:val="28"/>
        </w:rPr>
        <w:t>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Cs/>
          <w:color w:val="000000"/>
          <w:szCs w:val="28"/>
        </w:rPr>
        <w:t>- либеральный </w:t>
      </w:r>
      <w:r>
        <w:rPr>
          <w:color w:val="000000"/>
          <w:szCs w:val="28"/>
        </w:rPr>
        <w:t>(признающий доминирующим в экономике только частное предпринимательство, например, США);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 </w:t>
      </w:r>
      <w:r>
        <w:rPr>
          <w:bCs/>
          <w:color w:val="000000"/>
          <w:szCs w:val="28"/>
        </w:rPr>
        <w:t>различные сочетания рыночных и государственных регуляторов</w:t>
      </w:r>
      <w:r>
        <w:rPr>
          <w:color w:val="000000"/>
          <w:szCs w:val="28"/>
        </w:rPr>
        <w:t> (например, хозяйственные модели Японии, Швеции, Германии, Китая).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Однако необходимость государственного вмешательства имеет свои границы. Госрегулирование не должно превышать того, что ему отмерено рыночной экономикой. Однако и без вмешательства государства в экономическую жизнь она становится слишком зависимой от превратностей рынка и часто подвержена кризисам.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Таким образом, </w:t>
      </w:r>
      <w:r>
        <w:rPr>
          <w:b/>
          <w:color w:val="000000"/>
          <w:szCs w:val="28"/>
        </w:rPr>
        <w:t>причинами государственного регулирования экономики</w:t>
      </w:r>
      <w:r>
        <w:rPr>
          <w:color w:val="000000"/>
          <w:szCs w:val="28"/>
        </w:rPr>
        <w:t xml:space="preserve"> являются: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наличие в стране общественных благ (образование, здравоохранение, охрана окружающей среды и др.);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наличие частного и общественного характера производства;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возникновение отрицательных эффектов внутри рынка (бедность, преступность, экологические проблемы);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научно-технический прогресс;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тенденция к монополизации;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наличие международной конкуренции.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hd w:val="clear" w:color="auto" w:fill="FFFFFF"/>
        <w:spacing w:lineRule="atLeast" w:line="294"/>
        <w:ind w:firstLine="708"/>
        <w:jc w:val="center"/>
        <w:rPr/>
      </w:pPr>
      <w:r>
        <w:rPr>
          <w:color w:val="000000"/>
          <w:szCs w:val="28"/>
        </w:rPr>
        <w:t>-3-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Цели государственной экономической политики достигаются с помощью различных </w:t>
      </w:r>
      <w:r>
        <w:rPr>
          <w:b/>
          <w:color w:val="000000"/>
          <w:szCs w:val="28"/>
        </w:rPr>
        <w:t>методов и форм государственного регулирования</w:t>
      </w:r>
      <w:r>
        <w:rPr>
          <w:color w:val="000000"/>
          <w:szCs w:val="28"/>
        </w:rPr>
        <w:t>: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правовое регулирование (через механизм норм и правил);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административное регулирование (через механизм разрешения и принуждения над социальной сферой, доходами и т. д.);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экономическое регулирование (направляющее различные виды целевого финансирования (пособия, доплаты и т.д.);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прямое регулирование (формирование госзаказов и закупок, развитие госсектора в экономике);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- косвенное регулирование (с помощью методов налогово-бюджетной и кредитно-денежной политики государства).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Мерами стабилизации экономики могут быть двух видов: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1) фискальная (налогово-бюджетная) и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2) монетарная политика.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Действенным способом воздействия государства на экономику являются </w:t>
      </w:r>
      <w:r>
        <w:rPr>
          <w:b/>
          <w:i/>
          <w:iCs/>
          <w:color w:val="000000"/>
          <w:szCs w:val="28"/>
        </w:rPr>
        <w:t>финансовые средства.</w:t>
      </w:r>
      <w:r>
        <w:rPr>
          <w:i/>
          <w:iCs/>
          <w:color w:val="000000"/>
          <w:szCs w:val="28"/>
        </w:rPr>
        <w:t> 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bCs/>
          <w:i/>
          <w:iCs/>
          <w:color w:val="000000"/>
          <w:szCs w:val="28"/>
        </w:rPr>
        <w:t>Государственные финансы</w:t>
      </w:r>
      <w:r>
        <w:rPr>
          <w:bCs/>
          <w:i/>
          <w:iCs/>
          <w:color w:val="000000"/>
          <w:szCs w:val="28"/>
        </w:rPr>
        <w:t> </w:t>
      </w:r>
      <w:r>
        <w:rPr>
          <w:color w:val="000000"/>
          <w:szCs w:val="28"/>
        </w:rPr>
        <w:t>— </w:t>
      </w:r>
      <w:r>
        <w:rPr>
          <w:i/>
          <w:iCs/>
          <w:color w:val="000000"/>
          <w:szCs w:val="28"/>
        </w:rPr>
        <w:t>это средства, связанные с формированием и использованием государственного бюджета. 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Для осуществления основных своих функций: регулирования экономики, содержания госаппарата и армии, государство обязано располагать необходимыми денежными средствами, которые представляют собой государственный бюджет.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i/>
          <w:iCs/>
          <w:color w:val="000000"/>
          <w:szCs w:val="28"/>
        </w:rPr>
        <w:t>Государственный бюджет</w:t>
      </w:r>
      <w:r>
        <w:rPr>
          <w:i/>
          <w:iCs/>
          <w:color w:val="000000"/>
          <w:szCs w:val="28"/>
        </w:rPr>
        <w:t xml:space="preserve"> - это ежегодный основной финансовый план страны, состоящий из: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i/>
          <w:iCs/>
          <w:color w:val="000000"/>
          <w:szCs w:val="28"/>
        </w:rPr>
        <w:t>- доходов (с указанием источника их поступления);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i/>
          <w:iCs/>
          <w:color w:val="000000"/>
          <w:szCs w:val="28"/>
        </w:rPr>
        <w:t>- расходов (показывающих основные направления их использования).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Государственный бюджет имеет силу закона и принимается парламентом, который осуществляет контроль над его расходованием.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Источниками формирования </w:t>
      </w:r>
      <w:r>
        <w:rPr>
          <w:b/>
          <w:color w:val="000000"/>
          <w:szCs w:val="28"/>
        </w:rPr>
        <w:t>доходной части бюджет</w:t>
      </w:r>
      <w:r>
        <w:rPr>
          <w:color w:val="000000"/>
          <w:szCs w:val="28"/>
        </w:rPr>
        <w:t>а выступают </w:t>
      </w:r>
      <w:r>
        <w:rPr>
          <w:i/>
          <w:iCs/>
          <w:color w:val="000000"/>
          <w:szCs w:val="28"/>
        </w:rPr>
        <w:t>всевозможные виды налогов</w:t>
      </w:r>
      <w:r>
        <w:rPr>
          <w:color w:val="000000"/>
          <w:szCs w:val="28"/>
        </w:rPr>
        <w:t>, доходы от деятельности государственного сектора экономики и продажи ресурсов, проценты от государственных ссудных операций и др.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Основные статьи </w:t>
      </w:r>
      <w:r>
        <w:rPr>
          <w:b/>
          <w:color w:val="000000"/>
          <w:szCs w:val="28"/>
        </w:rPr>
        <w:t>расходования бюджетных средств</w:t>
      </w:r>
      <w:r>
        <w:rPr>
          <w:color w:val="000000"/>
          <w:szCs w:val="28"/>
        </w:rPr>
        <w:t xml:space="preserve"> — это содержание государственного аппарата управления и вооруженных сил, финансирование социальных программ (в области образования, здравоохранения, науки, культуры, пенсионного обеспечения и др.), поддержка отечественной экономики (кредиты, дотации) и т.д.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/>
          <w:i/>
          <w:iCs/>
          <w:color w:val="000000"/>
          <w:szCs w:val="28"/>
        </w:rPr>
        <w:t>Соотношение доходов </w:t>
      </w:r>
      <w:r>
        <w:rPr>
          <w:b/>
          <w:color w:val="000000"/>
          <w:szCs w:val="28"/>
        </w:rPr>
        <w:t>и </w:t>
      </w:r>
      <w:r>
        <w:rPr>
          <w:b/>
          <w:i/>
          <w:iCs/>
          <w:color w:val="000000"/>
          <w:szCs w:val="28"/>
        </w:rPr>
        <w:t>расходов</w:t>
      </w:r>
      <w:r>
        <w:rPr>
          <w:i/>
          <w:iCs/>
          <w:color w:val="000000"/>
          <w:szCs w:val="28"/>
        </w:rPr>
        <w:t> </w:t>
      </w:r>
      <w:r>
        <w:rPr>
          <w:color w:val="000000"/>
          <w:szCs w:val="28"/>
        </w:rPr>
        <w:t>в структуре государственного бюджета имеет огромное значение не только для развития экономической и социальной сфер, но и для политической самостоятельности государства. Если расходы равны доходам, то такой бюджет называется </w:t>
      </w:r>
      <w:r>
        <w:rPr>
          <w:i/>
          <w:iCs/>
          <w:color w:val="000000"/>
          <w:szCs w:val="28"/>
        </w:rPr>
        <w:t>сбалансированным. 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 xml:space="preserve">Все расходные статьи обеспечиваются поступлениями денег в бюджет, поэтому у государства есть достаточно средств, чтобы финансировать развитие всех сфер общественной и государственной жизни. Если доходы бюджета превышают расходы, то такое положение называется </w:t>
      </w:r>
      <w:r>
        <w:rPr>
          <w:i/>
          <w:iCs/>
          <w:color w:val="000000"/>
          <w:szCs w:val="28"/>
        </w:rPr>
        <w:t>«положительное сальдо», </w:t>
      </w:r>
      <w:r>
        <w:rPr>
          <w:color w:val="000000"/>
          <w:szCs w:val="28"/>
        </w:rPr>
        <w:t>или </w:t>
      </w:r>
      <w:r>
        <w:rPr>
          <w:i/>
          <w:iCs/>
          <w:color w:val="000000"/>
          <w:szCs w:val="28"/>
        </w:rPr>
        <w:t>«профицит бюджета». 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Нередко государство не может сбалансировать доходы с расходами, и в бюджете происходит превышение расходной части над доходной. Д</w:t>
      </w:r>
      <w:r>
        <w:rPr>
          <w:bCs/>
          <w:color w:val="000000"/>
          <w:szCs w:val="28"/>
        </w:rPr>
        <w:t>ефицит бюджета - это количество денег, на которое расходы правительства за год превосходят его доходы.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Такое положение - первый признак развития инфляционного процесса и показатель кризисного состояния всей финансовой системы государства. Чтобы покрыть дефицит госбюджета, государство вынуждено брать деньги в долг.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Превышение расходной части бюджета над доходной называется </w:t>
      </w:r>
      <w:r>
        <w:rPr>
          <w:i/>
          <w:iCs/>
          <w:color w:val="000000"/>
          <w:szCs w:val="28"/>
        </w:rPr>
        <w:t>«отрицательное сальдо», </w:t>
      </w:r>
      <w:r>
        <w:rPr>
          <w:color w:val="000000"/>
          <w:szCs w:val="28"/>
        </w:rPr>
        <w:t>или </w:t>
      </w:r>
      <w:r>
        <w:rPr>
          <w:i/>
          <w:iCs/>
          <w:color w:val="000000"/>
          <w:szCs w:val="28"/>
        </w:rPr>
        <w:t>«дефицит бюджета». 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Сбалансированный бюджет — довольно редкое явление. Чаще всего в бюджет заранее закладывается сумма дефицита. Это означает, что некоторые расходные статьи не будут обеспечены средствами.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Способом покрытия дефицита бюджета является </w:t>
      </w:r>
      <w:r>
        <w:rPr>
          <w:b/>
          <w:i/>
          <w:iCs/>
          <w:color w:val="000000"/>
          <w:szCs w:val="28"/>
        </w:rPr>
        <w:t>государственный долг</w:t>
      </w:r>
      <w:r>
        <w:rPr>
          <w:i/>
          <w:iCs/>
          <w:color w:val="000000"/>
          <w:szCs w:val="28"/>
        </w:rPr>
        <w:t>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bCs/>
          <w:color w:val="000000"/>
          <w:szCs w:val="28"/>
        </w:rPr>
        <w:t>Государственный долг - это сумма задолженности государства по внутренним и внешним кредитным</w:t>
      </w:r>
      <w:r>
        <w:rPr>
          <w:color w:val="000000"/>
          <w:szCs w:val="28"/>
        </w:rPr>
        <w:t> </w:t>
      </w:r>
      <w:r>
        <w:rPr>
          <w:bCs/>
          <w:color w:val="000000"/>
          <w:szCs w:val="28"/>
        </w:rPr>
        <w:t>операциям</w:t>
      </w:r>
      <w:r>
        <w:rPr>
          <w:color w:val="000000"/>
          <w:szCs w:val="28"/>
        </w:rPr>
        <w:t>. По источникам он делится на внутренний (перед населением своей страны, а также иностранцами, купившими ценные бумаги внутренних займов) и внешний (перед другими государствами и международными финансовыми организациями)..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i/>
          <w:iCs/>
          <w:color w:val="000000"/>
          <w:szCs w:val="28"/>
        </w:rPr>
        <w:t>Внутренний долг </w:t>
      </w:r>
      <w:r>
        <w:rPr>
          <w:color w:val="000000"/>
          <w:szCs w:val="28"/>
        </w:rPr>
        <w:t xml:space="preserve">возникает, если государство продает ценные бумаги населению страны. По истечении определенного времени эти бумаги должны погашаться с начислением процентов. На практике такое бывает не всегда.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i/>
          <w:iCs/>
          <w:color w:val="000000"/>
          <w:szCs w:val="28"/>
        </w:rPr>
        <w:t>Внешний долг </w:t>
      </w:r>
      <w:r>
        <w:rPr>
          <w:color w:val="000000"/>
          <w:szCs w:val="28"/>
        </w:rPr>
        <w:t>возникает, если государство одалживает деньги у других государств или международных финансовых организаций.</w:t>
      </w:r>
    </w:p>
    <w:p>
      <w:pPr>
        <w:pStyle w:val="Normal"/>
        <w:shd w:val="clear" w:color="auto" w:fill="FFFFFF"/>
        <w:spacing w:lineRule="atLeast" w:line="294"/>
        <w:jc w:val="both"/>
        <w:rPr/>
      </w:pPr>
      <w:r>
        <w:rPr>
          <w:color w:val="000000"/>
          <w:szCs w:val="28"/>
        </w:rPr>
        <w:t>В этом случае государство вынуждено ежегодно закладывать в бюджет расходы на погашение внешнего долга и процентов по нему, вместо того чтобы направлять эти деньги на удовлетворение внутренних нужд. Неспособность государства осуществлять платежи по внешнему долгу может привести к государственному банкротству, установлению не только экономической, но и политической зависимости от кредиторов. Выплата процентов по государственному долгу и постепенное погашение основной его суммы называется </w:t>
      </w:r>
      <w:r>
        <w:rPr>
          <w:i/>
          <w:iCs/>
          <w:color w:val="000000"/>
          <w:szCs w:val="28"/>
        </w:rPr>
        <w:t>обслуживанием долга.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В случае невозможности погашения внешнего долга государству становится сложно привлекать новые займы. Если их и предоставляют, то неохотно и под более высокие проценты, требуя залогов или особых поручительств. Отсутствие средств еще более усугубляет экономическое положение страны.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Возможны следующие </w:t>
      </w:r>
      <w:r>
        <w:rPr>
          <w:i/>
          <w:iCs/>
          <w:color w:val="000000"/>
          <w:szCs w:val="28"/>
        </w:rPr>
        <w:t>методы погашения государственного долга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i/>
          <w:iCs/>
          <w:color w:val="000000"/>
          <w:szCs w:val="28"/>
        </w:rPr>
        <w:t>1.  </w:t>
      </w:r>
      <w:r>
        <w:rPr>
          <w:color w:val="000000"/>
          <w:szCs w:val="28"/>
        </w:rPr>
        <w:t>Государство может использовать </w:t>
      </w:r>
      <w:r>
        <w:rPr>
          <w:i/>
          <w:iCs/>
          <w:color w:val="000000"/>
          <w:szCs w:val="28"/>
        </w:rPr>
        <w:t>золотовалютные резервы, </w:t>
      </w:r>
      <w:r>
        <w:rPr>
          <w:color w:val="000000"/>
          <w:szCs w:val="28"/>
        </w:rPr>
        <w:t xml:space="preserve">но этот источник не безграничен.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2 путь — </w:t>
      </w:r>
      <w:r>
        <w:rPr>
          <w:i/>
          <w:iCs/>
          <w:color w:val="000000"/>
          <w:szCs w:val="28"/>
        </w:rPr>
        <w:t>реструктуризация </w:t>
      </w:r>
      <w:r>
        <w:rPr>
          <w:color w:val="000000"/>
          <w:szCs w:val="28"/>
        </w:rPr>
        <w:t xml:space="preserve">внешнего долга, которая возможна только с согласия кредиторов. Кредиторы создают специальные организации — клубы, где вырабатывают общую политику по отношению к странам, которые не в состоянии выполнять свои международные финансовые обязательства. 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3 способ — сокращение размеров внешнего долга путем </w:t>
      </w:r>
      <w:r>
        <w:rPr>
          <w:i/>
          <w:iCs/>
          <w:color w:val="000000"/>
          <w:szCs w:val="28"/>
        </w:rPr>
        <w:t>конверсии, </w:t>
      </w:r>
      <w:r>
        <w:rPr>
          <w:color w:val="000000"/>
          <w:szCs w:val="28"/>
        </w:rPr>
        <w:t xml:space="preserve">т.е. превращения его в долгосрочные иностранные инвестиции. В счет долга иностранным кредиторам предлагается приобрести у страны-должника недвижимость, ценные бумаги, участие в капитале, права. Это ведет к увеличению доли иностранного капитала в национальной экономике без </w:t>
      </w:r>
      <w:bookmarkStart w:id="0" w:name="_GoBack"/>
      <w:bookmarkEnd w:id="0"/>
      <w:r>
        <w:rPr>
          <w:color w:val="000000"/>
          <w:szCs w:val="28"/>
        </w:rPr>
        <w:t>поступления в страну финансовых ресурсов, но облегчает бремя внешнего долга, делает возможным получение новых кредитов из-за рубежа и стимулирует последующий приток частных иностранных инвестиций в приобретенные таким путем хозяйственные объекты.</w:t>
      </w:r>
    </w:p>
    <w:p>
      <w:pPr>
        <w:pStyle w:val="Normal"/>
        <w:shd w:val="clear" w:color="auto" w:fill="FFFFFF"/>
        <w:spacing w:lineRule="atLeast" w:line="294"/>
        <w:ind w:firstLine="708"/>
        <w:jc w:val="both"/>
        <w:rPr/>
      </w:pPr>
      <w:r>
        <w:rPr>
          <w:color w:val="000000"/>
          <w:szCs w:val="28"/>
        </w:rPr>
        <w:t>4. Страна-должник также может </w:t>
      </w:r>
      <w:r>
        <w:rPr>
          <w:i/>
          <w:iCs/>
          <w:color w:val="000000"/>
          <w:szCs w:val="28"/>
        </w:rPr>
        <w:t>обратиться к международным банкам —</w:t>
      </w:r>
      <w:r>
        <w:rPr>
          <w:color w:val="000000"/>
          <w:szCs w:val="28"/>
        </w:rPr>
        <w:t>региональным, Всемирному банку - МВФ. Такие банки предоставляют льготные кредиты для преодоления кризисной ситуации, но обусловливают свою помощь жесткими требованиями к национальной экономической политике, связанными с поощрением конкуренции, приватизацией и т.д.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261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Arial" w:cs="Arial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uiPriority w:val="99"/>
    <w:qFormat/>
    <w:rsid w:val="0034261c"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34261c"/>
    <w:rPr>
      <w:rFonts w:ascii="Tahoma" w:hAnsi="Tahoma" w:eastAsia="Times New Roman" w:cs="Tahoma"/>
      <w:sz w:val="16"/>
      <w:szCs w:val="16"/>
      <w:lang w:eastAsia="ru-RU"/>
    </w:rPr>
  </w:style>
  <w:style w:type="character" w:styleId="Ins">
    <w:name w:val="in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  <w:sz w:val="24"/>
    </w:rPr>
  </w:style>
  <w:style w:type="paragraph" w:styleId="BodyText2">
    <w:name w:val="Body Text 2"/>
    <w:basedOn w:val="Normal"/>
    <w:link w:val="20"/>
    <w:uiPriority w:val="99"/>
    <w:unhideWhenUsed/>
    <w:qFormat/>
    <w:rsid w:val="0034261c"/>
    <w:pPr>
      <w:spacing w:lineRule="auto" w:line="480" w:before="0" w:after="12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4261c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4261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LibreOffice/6.3.5.2$Linux_X86_64 LibreOffice_project/30$Build-2</Application>
  <Pages>6</Pages>
  <Words>1393</Words>
  <Characters>10387</Characters>
  <CharactersWithSpaces>11728</CharactersWithSpaces>
  <Paragraphs>84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2020-04-02T02:22:00Z</dcterms:created>
  <dc:creator>User</dc:creator>
  <dc:description/>
  <dc:language>ru-RU</dc:language>
  <cp:lastModifiedBy/>
  <dcterms:modified xsi:type="dcterms:W3CDTF">2020-04-10T06:54:48Z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