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1" w:name="sungas-erpnext-operations-manual"/>
    <w:p>
      <w:pPr>
        <w:pStyle w:val="Heading1"/>
      </w:pPr>
      <w:r>
        <w:t xml:space="preserve">Sungas ERPNext Operations Manual</w:t>
      </w:r>
    </w:p>
    <w:p>
      <w:pPr>
        <w:pStyle w:val="BlockText"/>
      </w:pPr>
      <w:r>
        <w:rPr>
          <w:bCs/>
          <w:b/>
        </w:rPr>
        <w:t xml:space="preserve">Version:</w:t>
      </w:r>
      <w:r>
        <w:t xml:space="preserve"> </w:t>
      </w:r>
      <w:r>
        <w:t xml:space="preserve">v1.3 — June 2026</w:t>
      </w:r>
      <w:r>
        <w:t xml:space="preserve"> </w:t>
      </w:r>
      <w:r>
        <w:rPr>
          <w:bCs/>
          <w:b/>
        </w:rPr>
        <w:t xml:space="preserve">Audience:</w:t>
      </w:r>
      <w:r>
        <w:t xml:space="preserve"> </w:t>
      </w:r>
      <w:r>
        <w:t xml:space="preserve">Cashiers, Outlet Managers, Sales Managers, Approvers (Plant Manager / Head of Sales / Head of Operations / Head of Finance), Accountants, Inventory Officers, System Administrators.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Daily operations, POS Awesome, pricing tier engine + price change request workflow, sequential variance approval workflow (Wave D-1), variance JE handling, FIRS receipt compliance, role-based access. Covers everything live in production as of the date above. Roadmap items are explicitly flagged in §13.</w:t>
      </w:r>
    </w:p>
    <w:p>
      <w:r>
        <w:pict>
          <v:rect style="width:0;height:1.5pt" o:hralign="center" o:hrstd="t" o:hr="t"/>
        </w:pict>
      </w:r>
    </w:p>
    <w:bookmarkStart w:id="20" w:name="roles-what-they-can-do"/>
    <w:p>
      <w:pPr>
        <w:pStyle w:val="Heading2"/>
      </w:pPr>
      <w:r>
        <w:t xml:space="preserve">1. Roles &amp; What They Can Do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Outlet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LPG POS User</w:t>
            </w:r>
            <w:r>
              <w:t xml:space="preserve"> </w:t>
            </w:r>
            <w:r>
              <w:t xml:space="preserve">(Cashier)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outlet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Sell, open shift, attempt 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edit own draft; can submit only if variance is below block threshold OR an approver has signed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 Peace @ Ikeja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LPG Plant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outlet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own outlet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review draft (Wave D will gate this formally)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(Wave D will add: first signoff for hard variance)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users currently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LPG Head of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outlets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across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hard-variance shifts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 Femi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LPG Head of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outlets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across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hard-variance shifts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LPG Head of 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outlets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across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Accounts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outlets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+ create/cancel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override</w:t>
            </w:r>
          </w:p>
        </w:tc>
      </w:tr>
    </w:tbl>
    <w:p>
      <w:pPr>
        <w:pStyle w:val="BlockText"/>
      </w:pPr>
      <w:r>
        <w:rPr>
          <w:bCs/>
          <w:b/>
        </w:rPr>
        <w:t xml:space="preserve">Outlet scoping</w:t>
      </w:r>
      <w:r>
        <w:t xml:space="preserve"> </w:t>
      </w:r>
      <w:r>
        <w:t xml:space="preserve">is enforced via</w:t>
      </w:r>
      <w:r>
        <w:t xml:space="preserve"> </w:t>
      </w:r>
      <w:r>
        <w:rPr>
          <w:rStyle w:val="VerbatimChar"/>
        </w:rPr>
        <w:t xml:space="preserve">permission_query_conditions</w:t>
      </w:r>
      <w:r>
        <w:t xml:space="preserve"> </w:t>
      </w:r>
      <w:r>
        <w:t xml:space="preserve">+ a</w:t>
      </w:r>
      <w:r>
        <w:t xml:space="preserve"> </w:t>
      </w:r>
      <w:r>
        <w:rPr>
          <w:rStyle w:val="VerbatimChar"/>
        </w:rPr>
        <w:t xml:space="preserve">has_permission</w:t>
      </w:r>
      <w:r>
        <w:t xml:space="preserve"> </w:t>
      </w:r>
      <w:r>
        <w:t xml:space="preserve">hook on POS Opening Shift, POS Closing Shift, POS Invoice, and Sales Invoice. The hook resolves a cashier’s outlet from User Permissions; if none are set, it falls back to the</w:t>
      </w:r>
      <w:r>
        <w:t xml:space="preserve"> </w:t>
      </w:r>
      <w:r>
        <w:rPr>
          <w:rStyle w:val="VerbatimChar"/>
        </w:rPr>
        <w:t xml:space="preserve">POS Profile User</w:t>
      </w:r>
      <w:r>
        <w:t xml:space="preserve"> </w:t>
      </w:r>
      <w:r>
        <w:t xml:space="preserve">child table assignments. Owners of a document always retain access to it (so a cashier never loses access to her own shift).</w:t>
      </w:r>
    </w:p>
    <w:p>
      <w:r>
        <w:pict>
          <v:rect style="width:0;height:1.5pt" o:hralign="center" o:hrstd="t" o:hr="t"/>
        </w:pict>
      </w:r>
    </w:p>
    <w:bookmarkEnd w:id="20"/>
    <w:bookmarkStart w:id="26" w:name="pos-awesome-how-to-use"/>
    <w:p>
      <w:pPr>
        <w:pStyle w:val="Heading2"/>
      </w:pPr>
      <w:r>
        <w:t xml:space="preserve">2. POS Awesome — How to Use</w:t>
      </w:r>
    </w:p>
    <w:p>
      <w:pPr>
        <w:pStyle w:val="FirstParagraph"/>
      </w:pPr>
      <w:r>
        <w:t xml:space="preserve">POS Awesome is the front-of-house selling tool. It replaces the standard ERPNext POS screen with a tablet-friendly interface tuned for high-throughput LPG retail.</w:t>
      </w:r>
    </w:p>
    <w:bookmarkStart w:id="21" w:name="logging-in"/>
    <w:p>
      <w:pPr>
        <w:pStyle w:val="Heading3"/>
      </w:pPr>
      <w:r>
        <w:t xml:space="preserve">2.1 Logging In</w:t>
      </w:r>
    </w:p>
    <w:p>
      <w:pPr>
        <w:numPr>
          <w:ilvl w:val="0"/>
          <w:numId w:val="1001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https://sungasmis.v.frappe.cloud/posawesome</w:t>
      </w:r>
      <w:r>
        <w:t xml:space="preserve"> </w:t>
      </w:r>
      <w:r>
        <w:t xml:space="preserve">(mobile/tablet friendly).</w:t>
      </w:r>
    </w:p>
    <w:p>
      <w:pPr>
        <w:numPr>
          <w:ilvl w:val="0"/>
          <w:numId w:val="1001"/>
        </w:numPr>
        <w:pStyle w:val="Compact"/>
      </w:pPr>
      <w:r>
        <w:t xml:space="preserve">Sign in with your work email.</w:t>
      </w:r>
    </w:p>
    <w:p>
      <w:pPr>
        <w:numPr>
          <w:ilvl w:val="0"/>
          <w:numId w:val="1001"/>
        </w:numPr>
        <w:pStyle w:val="Compact"/>
      </w:pPr>
      <w:r>
        <w:t xml:space="preserve">You’ll be taken to the POS Profile selector.</w:t>
      </w:r>
      <w:r>
        <w:t xml:space="preserve"> </w:t>
      </w:r>
      <w:r>
        <w:rPr>
          <w:bCs/>
          <w:b/>
        </w:rPr>
        <w:t xml:space="preserve">You only see POS Profiles you’re assigned to</w:t>
      </w:r>
      <w:r>
        <w:t xml:space="preserve"> </w:t>
      </w:r>
      <w:r>
        <w:t xml:space="preserve">(your outlet only; see §6 for the scoping logic).</w:t>
      </w:r>
    </w:p>
    <w:p>
      <w:pPr>
        <w:numPr>
          <w:ilvl w:val="0"/>
          <w:numId w:val="1001"/>
        </w:numPr>
        <w:pStyle w:val="Compact"/>
      </w:pPr>
      <w:r>
        <w:t xml:space="preserve">Pick a POS Profile (e.g. </w:t>
      </w:r>
      <w:r>
        <w:rPr>
          <w:rStyle w:val="VerbatimChar"/>
        </w:rPr>
        <w:t xml:space="preserve">POS - Ikeja</w:t>
      </w:r>
      <w:r>
        <w:t xml:space="preserve">) → click</w:t>
      </w:r>
      <w:r>
        <w:t xml:space="preserve"> </w:t>
      </w:r>
      <w:r>
        <w:rPr>
          <w:bCs/>
          <w:b/>
        </w:rPr>
        <w:t xml:space="preserve">Open Shift</w:t>
      </w:r>
      <w:r>
        <w:t xml:space="preserve"> </w:t>
      </w:r>
      <w:r>
        <w:t xml:space="preserve">if you don’t have one open already.</w:t>
      </w:r>
    </w:p>
    <w:bookmarkEnd w:id="21"/>
    <w:bookmarkStart w:id="22" w:name="opening-cash-voucher"/>
    <w:p>
      <w:pPr>
        <w:pStyle w:val="Heading3"/>
      </w:pPr>
      <w:r>
        <w:t xml:space="preserve">2.2 Opening Cash Voucher</w:t>
      </w:r>
    </w:p>
    <w:p>
      <w:pPr>
        <w:numPr>
          <w:ilvl w:val="0"/>
          <w:numId w:val="1002"/>
        </w:numPr>
        <w:pStyle w:val="Compact"/>
      </w:pPr>
      <w:r>
        <w:t xml:space="preserve">Enter the cash balance you start the day with (in the</w:t>
      </w:r>
      <w:r>
        <w:t xml:space="preserve"> </w:t>
      </w:r>
      <w:r>
        <w:rPr>
          <w:bCs/>
          <w:b/>
        </w:rPr>
        <w:t xml:space="preserve">Balance Detail</w:t>
      </w:r>
      <w:r>
        <w:t xml:space="preserve"> </w:t>
      </w:r>
      <w:r>
        <w:t xml:space="preserve">table — Cash, POS, Transfer rows pre-populated from the POS Profile).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Submit Opening Voucher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POS Awesome flips to the selling screen.</w:t>
      </w:r>
    </w:p>
    <w:p>
      <w:pPr>
        <w:pStyle w:val="BlockText"/>
      </w:pPr>
      <w:r>
        <w:rPr>
          <w:bCs/>
          <w:b/>
        </w:rPr>
        <w:t xml:space="preserve">Important:</w:t>
      </w:r>
      <w:r>
        <w:t xml:space="preserve"> </w:t>
      </w:r>
      <w:r>
        <w:t xml:space="preserve">A user can have</w:t>
      </w:r>
      <w:r>
        <w:t xml:space="preserve"> </w:t>
      </w:r>
      <w:r>
        <w:rPr>
          <w:bCs/>
          <w:b/>
        </w:rPr>
        <w:t xml:space="preserve">multiple opening shifts</w:t>
      </w:r>
      <w:r>
        <w:t xml:space="preserve"> </w:t>
      </w:r>
      <w:r>
        <w:t xml:space="preserve">open simultaneously if they cover more than one POS Profile (e.g. an Outlet Manager covering two registers at the same outlet). The variance/closing rules apply independently to each shift.</w:t>
      </w:r>
    </w:p>
    <w:bookmarkEnd w:id="22"/>
    <w:bookmarkStart w:id="23" w:name="selling-workflow"/>
    <w:p>
      <w:pPr>
        <w:pStyle w:val="Heading3"/>
      </w:pPr>
      <w:r>
        <w:t xml:space="preserve">2.3 Selling Workflow</w:t>
      </w:r>
    </w:p>
    <w:p>
      <w:pPr>
        <w:pStyle w:val="FirstParagraph"/>
      </w:pPr>
      <w:r>
        <w:rPr>
          <w:bCs/>
          <w:b/>
        </w:rPr>
        <w:t xml:space="preserve">A. Pick the customer</w:t>
      </w:r>
    </w:p>
    <w:p>
      <w:pPr>
        <w:numPr>
          <w:ilvl w:val="0"/>
          <w:numId w:val="1003"/>
        </w:numPr>
        <w:pStyle w:val="Compact"/>
      </w:pPr>
      <w:r>
        <w:t xml:space="preserve">Top right has the Customer selector. Start typing the customer name or phone number — POS Awesome searches across name, phone, email, and tax ID.</w:t>
      </w:r>
    </w:p>
    <w:p>
      <w:pPr>
        <w:numPr>
          <w:ilvl w:val="0"/>
          <w:numId w:val="1003"/>
        </w:numPr>
        <w:pStyle w:val="Compact"/>
      </w:pPr>
      <w:r>
        <w:t xml:space="preserve">If the customer is new: click</w:t>
      </w:r>
      <w:r>
        <w:t xml:space="preserve"> </w:t>
      </w:r>
      <w:r>
        <w:rPr>
          <w:bCs/>
          <w:b/>
        </w:rPr>
        <w:t xml:space="preserve">+ New Customer</w:t>
      </w:r>
      <w:r>
        <w:t xml:space="preserve">, fill name + phone + Customer Group (Retail / Commercial / Distributor / Bulk) + Territory (the outlet’s territory). Customer Group + Territory determine the price tier (see §3).</w:t>
      </w:r>
    </w:p>
    <w:p>
      <w:pPr>
        <w:numPr>
          <w:ilvl w:val="0"/>
          <w:numId w:val="1003"/>
        </w:numPr>
        <w:pStyle w:val="Compact"/>
      </w:pPr>
      <w:r>
        <w:t xml:space="preserve">Walk-in retail customers default to the configured</w:t>
      </w:r>
      <w:r>
        <w:t xml:space="preserve"> </w:t>
      </w:r>
      <w:r>
        <w:t xml:space="preserve">“</w:t>
      </w:r>
      <w:r>
        <w:t xml:space="preserve">Walk-In Customer</w:t>
      </w:r>
      <w:r>
        <w:t xml:space="preserve">”</w:t>
      </w:r>
      <w:r>
        <w:t xml:space="preserve"> </w:t>
      </w:r>
      <w:r>
        <w:t xml:space="preserve">record on the POS Profile.</w:t>
      </w:r>
    </w:p>
    <w:p>
      <w:pPr>
        <w:pStyle w:val="FirstParagraph"/>
      </w:pPr>
      <w:r>
        <w:rPr>
          <w:bCs/>
          <w:b/>
        </w:rPr>
        <w:t xml:space="preserve">B. Add items</w:t>
      </w:r>
    </w:p>
    <w:p>
      <w:pPr>
        <w:numPr>
          <w:ilvl w:val="0"/>
          <w:numId w:val="1004"/>
        </w:numPr>
        <w:pStyle w:val="Compact"/>
      </w:pPr>
      <w:r>
        <w:t xml:space="preserve">Search box: type item name, item code, or scan a barcode. Click an item card to add to the cart.</w:t>
      </w:r>
    </w:p>
    <w:p>
      <w:pPr>
        <w:numPr>
          <w:ilvl w:val="0"/>
          <w:numId w:val="1004"/>
        </w:numPr>
        <w:pStyle w:val="Compact"/>
      </w:pPr>
      <w:r>
        <w:t xml:space="preserve">Item categories are shown as tabs (LPG Cylinder Filled, LPG Cylinder Empty, LPG Bulk, Accessories).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Quantity</w:t>
      </w:r>
      <w:r>
        <w:t xml:space="preserve"> </w:t>
      </w:r>
      <w:r>
        <w:t xml:space="preserve">can be edited inline in the cart. Press the input → tap up/down arrows or type directly.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Rate</w:t>
      </w:r>
      <w:r>
        <w:t xml:space="preserve"> </w:t>
      </w:r>
      <w:r>
        <w:t xml:space="preserve">is auto-populated from the LPG Outlet Price Tier matrix (see §3) based on the customer’s Customer Group + Territory.</w:t>
      </w:r>
      <w:r>
        <w:t xml:space="preserve"> </w:t>
      </w:r>
      <w:r>
        <w:rPr>
          <w:bCs/>
          <w:b/>
        </w:rPr>
        <w:t xml:space="preserve">Cashiers cannot override rates</w:t>
      </w:r>
      <w:r>
        <w:t xml:space="preserve"> </w:t>
      </w:r>
      <w:r>
        <w:t xml:space="preserve">unless the POS Profile has</w:t>
      </w:r>
      <w:r>
        <w:t xml:space="preserve"> </w:t>
      </w:r>
      <w:r>
        <w:t xml:space="preserve">“</w:t>
      </w:r>
      <w:r>
        <w:t xml:space="preserve">Allow Rate Change</w:t>
      </w:r>
      <w:r>
        <w:t xml:space="preserve">”</w:t>
      </w:r>
      <w:r>
        <w:t xml:space="preserve"> </w:t>
      </w:r>
      <w:r>
        <w:t xml:space="preserve">enabled.</w:t>
      </w:r>
    </w:p>
    <w:p>
      <w:pPr>
        <w:pStyle w:val="FirstParagraph"/>
      </w:pPr>
      <w:r>
        <w:rPr>
          <w:bCs/>
          <w:b/>
        </w:rPr>
        <w:t xml:space="preserve">C. Discounts</w:t>
      </w:r>
    </w:p>
    <w:p>
      <w:pPr>
        <w:numPr>
          <w:ilvl w:val="0"/>
          <w:numId w:val="1005"/>
        </w:numPr>
        <w:pStyle w:val="Compact"/>
      </w:pPr>
      <w:r>
        <w:t xml:space="preserve">Two discount mechanisms are available, depending on POS Profile config: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Line-level discount</w:t>
      </w:r>
      <w:r>
        <w:t xml:space="preserve"> </w:t>
      </w:r>
      <w:r>
        <w:t xml:space="preserve">(per item): click the percentage icon next to the item in the cart.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Invoice-level discount</w:t>
      </w:r>
      <w:r>
        <w:t xml:space="preserve">: in the cart summary at the bottom, expand</w:t>
      </w:r>
      <w:r>
        <w:t xml:space="preserve"> </w:t>
      </w:r>
      <w:r>
        <w:t xml:space="preserve">“</w:t>
      </w:r>
      <w:r>
        <w:t xml:space="preserve">Additional Discount</w:t>
      </w:r>
      <w:r>
        <w:t xml:space="preserve">”</w:t>
      </w:r>
      <w:r>
        <w:t xml:space="preserve"> </w:t>
      </w:r>
      <w:r>
        <w:t xml:space="preserve">→ choose Percentage or Amount.</w:t>
      </w:r>
    </w:p>
    <w:p>
      <w:pPr>
        <w:numPr>
          <w:ilvl w:val="0"/>
          <w:numId w:val="1005"/>
        </w:numPr>
        <w:pStyle w:val="Compact"/>
      </w:pPr>
      <w:r>
        <w:t xml:space="preserve">All discount lines are logged on the POS Invoice for audit. Roles without discount permission see the field disabled.</w:t>
      </w:r>
    </w:p>
    <w:p>
      <w:pPr>
        <w:pStyle w:val="FirstParagraph"/>
      </w:pPr>
      <w:r>
        <w:rPr>
          <w:bCs/>
          <w:b/>
        </w:rPr>
        <w:t xml:space="preserve">D. Payment</w:t>
      </w:r>
    </w:p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Pay</w:t>
      </w:r>
      <w:r>
        <w:t xml:space="preserve"> </w:t>
      </w:r>
      <w:r>
        <w:t xml:space="preserve">at the bottom of the cart.</w:t>
      </w:r>
    </w:p>
    <w:p>
      <w:pPr>
        <w:numPr>
          <w:ilvl w:val="0"/>
          <w:numId w:val="1007"/>
        </w:numPr>
        <w:pStyle w:val="Compact"/>
      </w:pPr>
      <w:r>
        <w:t xml:space="preserve">Choose Mode of Payment (Cash / POS / Transfer / cheque if enabled on the profile).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Partial payments / split tender</w:t>
      </w:r>
      <w:r>
        <w:t xml:space="preserve"> </w:t>
      </w:r>
      <w:r>
        <w:t xml:space="preserve">are enabled across all 22 POS profiles — you can split a single invoice across multiple MoPs. Just enter the amount paid in each row; the dialog shows the remaining balance live.</w:t>
      </w:r>
    </w:p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Submit Payment</w:t>
      </w:r>
      <w:r>
        <w:t xml:space="preserve"> </w:t>
      </w:r>
      <w:r>
        <w:t xml:space="preserve">→ invoice generates → FIRS-compliant receipt prints (see §5).</w:t>
      </w:r>
    </w:p>
    <w:p>
      <w:pPr>
        <w:pStyle w:val="FirstParagraph"/>
      </w:pPr>
      <w:r>
        <w:rPr>
          <w:bCs/>
          <w:b/>
        </w:rPr>
        <w:t xml:space="preserve">E. Held / Saved Carts</w:t>
      </w:r>
    </w:p>
    <w:p>
      <w:pPr>
        <w:numPr>
          <w:ilvl w:val="0"/>
          <w:numId w:val="1008"/>
        </w:numPr>
        <w:pStyle w:val="Compact"/>
      </w:pPr>
      <w:r>
        <w:t xml:space="preserve">During selling: click the</w:t>
      </w:r>
      <w:r>
        <w:t xml:space="preserve"> </w:t>
      </w:r>
      <w:r>
        <w:rPr>
          <w:bCs/>
          <w:b/>
        </w:rPr>
        <w:t xml:space="preserve">Hold</w:t>
      </w:r>
      <w:r>
        <w:t xml:space="preserve"> </w:t>
      </w:r>
      <w:r>
        <w:t xml:space="preserve">icon to park the current cart and start a new one (useful when a customer steps away to fetch their cylinder).</w:t>
      </w:r>
    </w:p>
    <w:p>
      <w:pPr>
        <w:numPr>
          <w:ilvl w:val="0"/>
          <w:numId w:val="1008"/>
        </w:numPr>
        <w:pStyle w:val="Compact"/>
      </w:pPr>
      <w:r>
        <w:t xml:space="preserve">Held carts are listed in the left side panel. Click to resume.</w:t>
      </w:r>
    </w:p>
    <w:p>
      <w:pPr>
        <w:numPr>
          <w:ilvl w:val="0"/>
          <w:numId w:val="1008"/>
        </w:numPr>
        <w:pStyle w:val="Compact"/>
      </w:pPr>
      <w:r>
        <w:t xml:space="preserve">Held carts persist across browser refresh but are user-scoped to your session.</w:t>
      </w:r>
    </w:p>
    <w:p>
      <w:pPr>
        <w:pStyle w:val="FirstParagraph"/>
      </w:pPr>
      <w:r>
        <w:rPr>
          <w:bCs/>
          <w:b/>
        </w:rPr>
        <w:t xml:space="preserve">F. Returns / Refunds</w:t>
      </w:r>
    </w:p>
    <w:p>
      <w:pPr>
        <w:numPr>
          <w:ilvl w:val="0"/>
          <w:numId w:val="1009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Search Invoice</w:t>
      </w:r>
      <w:r>
        <w:t xml:space="preserve"> </w:t>
      </w:r>
      <w:r>
        <w:t xml:space="preserve">(top toolbar) → find the original invoice by number or customer.</w:t>
      </w:r>
    </w:p>
    <w:p>
      <w:pPr>
        <w:numPr>
          <w:ilvl w:val="0"/>
          <w:numId w:val="1009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Return</w:t>
      </w:r>
      <w:r>
        <w:t xml:space="preserve"> </w:t>
      </w:r>
      <w:r>
        <w:t xml:space="preserve">→ enter quantities to return → submit.</w:t>
      </w:r>
    </w:p>
    <w:p>
      <w:pPr>
        <w:numPr>
          <w:ilvl w:val="0"/>
          <w:numId w:val="1009"/>
        </w:numPr>
        <w:pStyle w:val="Compact"/>
      </w:pPr>
      <w:r>
        <w:t xml:space="preserve">Returns are created as a separate POS Invoice with negative quantities, linked to the original. Cash is refunded via the original Mode of Payment.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Authority:</w:t>
      </w:r>
      <w:r>
        <w:t xml:space="preserve"> </w:t>
      </w:r>
      <w:r>
        <w:t xml:space="preserve">Returns above the configured threshold (default ₦20,000) require Outlet Manager approval — the dialog will block the cashier and prompt for a manager PIN.</w:t>
      </w:r>
      <w:r>
        <w:t xml:space="preserve"> </w:t>
      </w:r>
      <w:r>
        <w:rPr>
          <w:iCs/>
          <w:i/>
        </w:rPr>
        <w:t xml:space="preserve">(This is roadmap — currently any LPG POS User can process a return; will be tightened in Wave D-6.)</w:t>
      </w:r>
    </w:p>
    <w:p>
      <w:pPr>
        <w:pStyle w:val="FirstParagraph"/>
      </w:pPr>
      <w:r>
        <w:rPr>
          <w:bCs/>
          <w:b/>
        </w:rPr>
        <w:t xml:space="preserve">G. Closing the shift</w:t>
      </w:r>
      <w:r>
        <w:t xml:space="preserve"> </w:t>
      </w:r>
      <w:r>
        <w:t xml:space="preserve">— see §4.</w:t>
      </w:r>
    </w:p>
    <w:bookmarkEnd w:id="23"/>
    <w:bookmarkStart w:id="24" w:name="keyboard-shortcuts-desktop-pos"/>
    <w:p>
      <w:pPr>
        <w:pStyle w:val="Heading3"/>
      </w:pPr>
      <w:r>
        <w:t xml:space="preserve">2.4 Keyboard Shortcuts (Desktop POS)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Shortcut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Pay dialog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current cart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customer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item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any open dialog</w:t>
            </w:r>
          </w:p>
        </w:tc>
      </w:tr>
    </w:tbl>
    <w:bookmarkEnd w:id="24"/>
    <w:bookmarkStart w:id="25" w:name="offline-behaviour"/>
    <w:p>
      <w:pPr>
        <w:pStyle w:val="Heading3"/>
      </w:pPr>
      <w:r>
        <w:t xml:space="preserve">2.5 Offline Behaviour</w:t>
      </w:r>
    </w:p>
    <w:p>
      <w:pPr>
        <w:pStyle w:val="FirstParagraph"/>
      </w:pPr>
      <w:r>
        <w:t xml:space="preserve">POS Awesome assumes a live connection. There is</w:t>
      </w:r>
      <w:r>
        <w:t xml:space="preserve"> </w:t>
      </w:r>
      <w:r>
        <w:rPr>
          <w:bCs/>
          <w:b/>
        </w:rPr>
        <w:t xml:space="preserve">no offline mode</w:t>
      </w:r>
      <w:r>
        <w:t xml:space="preserve"> </w:t>
      </w:r>
      <w:r>
        <w:t xml:space="preserve">in the current deployment — outlets must have working internet. If the connection drops:</w:t>
      </w:r>
    </w:p>
    <w:p>
      <w:pPr>
        <w:numPr>
          <w:ilvl w:val="0"/>
          <w:numId w:val="1010"/>
        </w:numPr>
        <w:pStyle w:val="Compact"/>
      </w:pPr>
      <w:r>
        <w:t xml:space="preserve">Don’t refresh. The cart in memory is preserved.</w:t>
      </w:r>
    </w:p>
    <w:p>
      <w:pPr>
        <w:numPr>
          <w:ilvl w:val="0"/>
          <w:numId w:val="1010"/>
        </w:numPr>
        <w:pStyle w:val="Compact"/>
      </w:pPr>
      <w:r>
        <w:t xml:space="preserve">Once internet returns, click</w:t>
      </w:r>
      <w:r>
        <w:t xml:space="preserve"> </w:t>
      </w:r>
      <w:r>
        <w:rPr>
          <w:bCs/>
          <w:b/>
        </w:rPr>
        <w:t xml:space="preserve">Sync</w:t>
      </w:r>
      <w:r>
        <w:t xml:space="preserve"> </w:t>
      </w:r>
      <w:r>
        <w:t xml:space="preserve">(cloud icon at the top right) to flush any queued invoices.</w:t>
      </w:r>
    </w:p>
    <w:p>
      <w:pPr>
        <w:numPr>
          <w:ilvl w:val="0"/>
          <w:numId w:val="1010"/>
        </w:numPr>
        <w:pStyle w:val="Compact"/>
      </w:pPr>
      <w:r>
        <w:t xml:space="preserve">If a sale was rung up during the outage and never reached the server, retry once. If still failing, fall back to the Manual Sales Book</w:t>
      </w:r>
      <w:r>
        <w:t xml:space="preserve"> </w:t>
      </w:r>
      <w:r>
        <w:rPr>
          <w:iCs/>
          <w:i/>
        </w:rPr>
        <w:t xml:space="preserve">(roadmap — Phase 5.9)</w:t>
      </w:r>
      <w:r>
        <w:t xml:space="preserve"> </w:t>
      </w:r>
      <w:r>
        <w:t xml:space="preserve">and key it in later.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pricing-lpg-outlet-price-tier-engine"/>
    <w:p>
      <w:pPr>
        <w:pStyle w:val="Heading2"/>
      </w:pPr>
      <w:r>
        <w:t xml:space="preserve">3. Pricing — LPG Outlet Price Tier Engine</w:t>
      </w:r>
    </w:p>
    <w:p>
      <w:pPr>
        <w:pStyle w:val="FirstParagraph"/>
      </w:pPr>
      <w:r>
        <w:t xml:space="preserve">LPG selling rates in Sungas are NOT set on the standard ERPNext Item Price doctype. They live in a</w:t>
      </w:r>
      <w:r>
        <w:t xml:space="preserve"> </w:t>
      </w:r>
      <w:r>
        <w:rPr>
          <w:bCs/>
          <w:b/>
        </w:rPr>
        <w:t xml:space="preserve">custom matrix</w:t>
      </w:r>
      <w:r>
        <w:t xml:space="preserve"> </w:t>
      </w:r>
      <w:r>
        <w:t xml:space="preserve">keyed on</w:t>
      </w:r>
      <w:r>
        <w:t xml:space="preserve"> </w:t>
      </w:r>
      <w:r>
        <w:rPr>
          <w:rStyle w:val="VerbatimChar"/>
        </w:rPr>
        <w:t xml:space="preserve">(Item × Customer Group × Territory × Quantity Window)</w:t>
      </w:r>
      <w:r>
        <w:t xml:space="preserve">.</w:t>
      </w:r>
    </w:p>
    <w:bookmarkStart w:id="27" w:name="why-a-custom-tier-engine"/>
    <w:p>
      <w:pPr>
        <w:pStyle w:val="Heading3"/>
      </w:pPr>
      <w:r>
        <w:t xml:space="preserve">3.1 Why a custom tier engine</w:t>
      </w:r>
    </w:p>
    <w:p>
      <w:pPr>
        <w:pStyle w:val="FirstParagraph"/>
      </w:pPr>
      <w:r>
        <w:t xml:space="preserve">The official Sungas price list (Pricelist.xlsx, 2026-02 revision) is structured as a matrix: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Outlet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OGUN 1 (Maba / Sefu / Ebute / Aseese)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OGUN 2 (Itele / Iju-Ota / Osi-Ota / Ijoko)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LAGOS 1 (Ikeja / Oworo / Pedro / Bolade / Mafoluku)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RIVERS 1 (Eleme / Reclamation)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EDO 1 (Ekehuan / Upper Mission / Idowina / Idokpa / Okhuoromi)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(Ekehuan: Bulk 1,200)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 1 (Asaba)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Standard ERPNext Item Price (single rate per item or per Price List) can’t express the territory dimension cleanly. The custom</w:t>
      </w:r>
      <w:r>
        <w:t xml:space="preserve"> </w:t>
      </w:r>
      <w:r>
        <w:rPr>
          <w:bCs/>
          <w:b/>
        </w:rPr>
        <w:t xml:space="preserve">LPG Outlet Price Tier</w:t>
      </w:r>
      <w:r>
        <w:t xml:space="preserve"> </w:t>
      </w:r>
      <w:r>
        <w:t xml:space="preserve">doctype does.</w:t>
      </w:r>
    </w:p>
    <w:bookmarkEnd w:id="27"/>
    <w:bookmarkStart w:id="28" w:name="how-the-engine-picks-a-rate"/>
    <w:p>
      <w:pPr>
        <w:pStyle w:val="Heading3"/>
      </w:pPr>
      <w:r>
        <w:t xml:space="preserve">3.2 How the engine picks a rate</w:t>
      </w:r>
    </w:p>
    <w:p>
      <w:pPr>
        <w:pStyle w:val="FirstParagraph"/>
      </w:pPr>
      <w:r>
        <w:t xml:space="preserve">When a cashier adds an item to the cart, POS Awesome calls the tier resolver with: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item_code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LPG-REFILL</w:t>
      </w:r>
      <w:r>
        <w:t xml:space="preserve">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customer.customer_group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customer.territory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quantity</w:t>
      </w:r>
      <w:r>
        <w:t xml:space="preserve"> </w:t>
      </w:r>
      <w:r>
        <w:t xml:space="preserve">(for tier-bucketed pricing)</w:t>
      </w:r>
    </w:p>
    <w:p>
      <w:pPr>
        <w:pStyle w:val="FirstParagraph"/>
      </w:pPr>
      <w:r>
        <w:t xml:space="preserve">The resolver finds the</w:t>
      </w:r>
      <w:r>
        <w:t xml:space="preserve"> </w:t>
      </w:r>
      <w:r>
        <w:rPr>
          <w:bCs/>
          <w:b/>
        </w:rPr>
        <w:t xml:space="preserve">most specific enabled row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LPG Outlet Price Tier</w:t>
      </w:r>
      <w:r>
        <w:t xml:space="preserve"> </w:t>
      </w:r>
      <w:r>
        <w:t xml:space="preserve">that matches and whose</w:t>
      </w:r>
      <w:r>
        <w:t xml:space="preserve"> </w:t>
      </w:r>
      <w:r>
        <w:rPr>
          <w:rStyle w:val="VerbatimChar"/>
        </w:rPr>
        <w:t xml:space="preserve">min_qty</w:t>
      </w:r>
      <w:r>
        <w:t xml:space="preserve"> </w:t>
      </w:r>
      <w:r>
        <w:t xml:space="preserve">≤ quantity ≤</w:t>
      </w:r>
      <w:r>
        <w:t xml:space="preserve"> </w:t>
      </w:r>
      <w:r>
        <w:rPr>
          <w:rStyle w:val="VerbatimChar"/>
        </w:rPr>
        <w:t xml:space="preserve">max_qty</w:t>
      </w:r>
      <w:r>
        <w:t xml:space="preserve"> </w:t>
      </w:r>
      <w:r>
        <w:t xml:space="preserve">and whose</w:t>
      </w:r>
      <w:r>
        <w:t xml:space="preserve"> </w:t>
      </w:r>
      <w:r>
        <w:rPr>
          <w:rStyle w:val="VerbatimChar"/>
        </w:rPr>
        <w:t xml:space="preserve">valid_from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valid_to</w:t>
      </w:r>
      <w:r>
        <w:t xml:space="preserve"> </w:t>
      </w:r>
      <w:r>
        <w:t xml:space="preserve">window covers today. If multiple rows match, the most recently modified wins.</w:t>
      </w:r>
    </w:p>
    <w:p>
      <w:pPr>
        <w:pStyle w:val="BodyText"/>
      </w:pPr>
      <w:r>
        <w:t xml:space="preserve">If no tier row matches, the system falls back to the standard ERPNext Item Price (default Price List on the POS Profile) — but in practice every (item × customer_group × territory) combo in the matrix above has a seeded tier row.</w:t>
      </w:r>
    </w:p>
    <w:bookmarkEnd w:id="28"/>
    <w:bookmarkStart w:id="29" w:name="where-to-view-manage-tier-rows"/>
    <w:p>
      <w:pPr>
        <w:pStyle w:val="Heading3"/>
      </w:pPr>
      <w:r>
        <w:t xml:space="preserve">3.3 Where to view / manage tier rows</w:t>
      </w:r>
    </w:p>
    <w:p>
      <w:pPr>
        <w:numPr>
          <w:ilvl w:val="0"/>
          <w:numId w:val="1012"/>
        </w:numPr>
        <w:pStyle w:val="Compact"/>
      </w:pPr>
      <w:r>
        <w:t xml:space="preserve">Desk URL:</w:t>
      </w:r>
      <w:r>
        <w:t xml:space="preserve"> </w:t>
      </w:r>
      <w:r>
        <w:rPr>
          <w:rStyle w:val="VerbatimChar"/>
        </w:rPr>
        <w:t xml:space="preserve">/app/lpg-outlet-price-tier</w:t>
      </w:r>
    </w:p>
    <w:p>
      <w:pPr>
        <w:numPr>
          <w:ilvl w:val="0"/>
          <w:numId w:val="1012"/>
        </w:numPr>
        <w:pStyle w:val="Compact"/>
      </w:pPr>
      <w:r>
        <w:t xml:space="preserve">Filter by Item, Customer Group, or Territory to find specific rates.</w:t>
      </w:r>
    </w:p>
    <w:p>
      <w:pPr>
        <w:numPr>
          <w:ilvl w:val="0"/>
          <w:numId w:val="1012"/>
        </w:numPr>
        <w:pStyle w:val="Compact"/>
      </w:pPr>
      <w:r>
        <w:t xml:space="preserve">Each row has: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min_qty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max_qty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valid_from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valid_to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Do not edit tier rows directly in production.</w:t>
      </w:r>
      <w:r>
        <w:t xml:space="preserve"> </w:t>
      </w:r>
      <w:r>
        <w:t xml:space="preserve">Use the Price Change Request workflow (§3.5) so the approval chain captures the decision.</w:t>
      </w:r>
    </w:p>
    <w:bookmarkEnd w:id="29"/>
    <w:bookmarkStart w:id="30" w:name="bulk-seeding-one-shot-upload"/>
    <w:p>
      <w:pPr>
        <w:pStyle w:val="Heading3"/>
      </w:pPr>
      <w:r>
        <w:t xml:space="preserve">3.4 Bulk seeding / one-shot upload</w:t>
      </w:r>
    </w:p>
    <w:p>
      <w:pPr>
        <w:pStyle w:val="FirstParagraph"/>
      </w:pPr>
      <w:r>
        <w:t xml:space="preserve">Two paths exist for bulk loading:</w:t>
      </w:r>
    </w:p>
    <w:p>
      <w:pPr>
        <w:pStyle w:val="BodyText"/>
      </w:pPr>
      <w:r>
        <w:rPr>
          <w:bCs/>
          <w:b/>
        </w:rPr>
        <w:t xml:space="preserve">A. Script-based (used during initial rollout):</w:t>
      </w:r>
    </w:p>
    <w:p>
      <w:pPr>
        <w:pStyle w:val="BodyText"/>
      </w:pPr>
      <w:r>
        <w:t xml:space="preserve">The seed script lives at</w:t>
      </w:r>
      <w:r>
        <w:t xml:space="preserve"> </w:t>
      </w:r>
      <w:r>
        <w:rPr>
          <w:rStyle w:val="VerbatimChar"/>
        </w:rPr>
        <w:t xml:space="preserve">apps/posawesome/scripts/seed_all_lpg_tier_rates.py</w:t>
      </w:r>
      <w:r>
        <w:t xml:space="preserve"> </w:t>
      </w:r>
      <w:r>
        <w:t xml:space="preserve">on the bench. It encodes the price matrix above in Python and idempotently upserts each row. Run with:</w:t>
      </w:r>
    </w:p>
    <w:p>
      <w:pPr>
        <w:pStyle w:val="SourceCode"/>
      </w:pPr>
      <w:r>
        <w:rPr>
          <w:rStyle w:val="ExtensionTok"/>
        </w:rPr>
        <w:t xml:space="preserve">bench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--site</w:t>
      </w:r>
      <w:r>
        <w:rPr>
          <w:rStyle w:val="NormalTok"/>
        </w:rPr>
        <w:t xml:space="preserve"> sungasmis.v.frappe.cloud execute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"exec(open('apps/posawesome/scripts/seed_all_lpg_tier_rates.py').read())"</w:t>
      </w:r>
    </w:p>
    <w:p>
      <w:pPr>
        <w:pStyle w:val="FirstParagraph"/>
      </w:pPr>
      <w:r>
        <w:t xml:space="preserve">The script:</w:t>
      </w:r>
      <w:r>
        <w:t xml:space="preserve"> </w:t>
      </w:r>
      <w:r>
        <w:t xml:space="preserve">- Diagnoses available Customer Groups + Territories first</w:t>
      </w:r>
      <w:r>
        <w:t xml:space="preserve"> </w:t>
      </w:r>
      <w:r>
        <w:t xml:space="preserve">- Honours alias mappings (e.g. </w:t>
      </w:r>
      <w:r>
        <w:t xml:space="preserve">“</w:t>
      </w:r>
      <w:r>
        <w:t xml:space="preserve">Ebute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Ebutte</w:t>
      </w:r>
      <w:r>
        <w:t xml:space="preserve">”</w:t>
      </w:r>
      <w:r>
        <w:t xml:space="preserve">)</w:t>
      </w:r>
      <w:r>
        <w:t xml:space="preserve"> </w:t>
      </w:r>
      <w:r>
        <w:t xml:space="preserve">- Reports skipped / created / updated rows per combo</w:t>
      </w:r>
      <w:r>
        <w:t xml:space="preserve"> </w:t>
      </w:r>
      <w:r>
        <w:t xml:space="preserve">- Preserves the protected</w:t>
      </w:r>
      <w:r>
        <w:t xml:space="preserve"> </w:t>
      </w:r>
      <w:r>
        <w:rPr>
          <w:rStyle w:val="VerbatimChar"/>
        </w:rPr>
        <w:t xml:space="preserve">(LPG-REFILL, Retail, Pedro) = NGN 3,000</w:t>
      </w:r>
      <w:r>
        <w:t xml:space="preserve"> </w:t>
      </w:r>
      <w:r>
        <w:t xml:space="preserve">test row unless</w:t>
      </w:r>
      <w:r>
        <w:t xml:space="preserve"> </w:t>
      </w:r>
      <w:r>
        <w:rPr>
          <w:rStyle w:val="VerbatimChar"/>
        </w:rPr>
        <w:t xml:space="preserve">PROTECT_PEDRO_RETAIL_TEST = False</w:t>
      </w:r>
      <w:r>
        <w:t xml:space="preserve"> </w:t>
      </w:r>
      <w:r>
        <w:t xml:space="preserve">- Commits + clears the cache at the end</w:t>
      </w:r>
    </w:p>
    <w:p>
      <w:pPr>
        <w:pStyle w:val="BodyText"/>
      </w:pPr>
      <w:r>
        <w:rPr>
          <w:bCs/>
          <w:b/>
        </w:rPr>
        <w:t xml:space="preserve">B. ERPNext Data Import (ad-hoc):</w:t>
      </w:r>
    </w:p>
    <w:p>
      <w:pPr>
        <w:numPr>
          <w:ilvl w:val="0"/>
          <w:numId w:val="1013"/>
        </w:numPr>
        <w:pStyle w:val="Compact"/>
      </w:pPr>
      <w:r>
        <w:t xml:space="preserve">Go to</w:t>
      </w:r>
      <w:r>
        <w:t xml:space="preserve"> </w:t>
      </w:r>
      <w:r>
        <w:rPr>
          <w:rStyle w:val="VerbatimChar"/>
        </w:rPr>
        <w:t xml:space="preserve">/app/data-import/new</w:t>
      </w:r>
    </w:p>
    <w:p>
      <w:pPr>
        <w:numPr>
          <w:ilvl w:val="0"/>
          <w:numId w:val="1013"/>
        </w:numPr>
        <w:pStyle w:val="Compact"/>
      </w:pPr>
      <w:r>
        <w:t xml:space="preserve">DocType =</w:t>
      </w:r>
      <w:r>
        <w:t xml:space="preserve"> </w:t>
      </w:r>
      <w:r>
        <w:rPr>
          <w:rStyle w:val="VerbatimChar"/>
        </w:rPr>
        <w:t xml:space="preserve">LPG Outlet Price Tier</w:t>
      </w:r>
    </w:p>
    <w:p>
      <w:pPr>
        <w:numPr>
          <w:ilvl w:val="0"/>
          <w:numId w:val="1013"/>
        </w:numPr>
        <w:pStyle w:val="Compact"/>
      </w:pPr>
      <w:r>
        <w:t xml:space="preserve">Action = Insert New Records</w:t>
      </w:r>
      <w:r>
        <w:t xml:space="preserve"> </w:t>
      </w:r>
      <w:r>
        <w:rPr>
          <w:iCs/>
          <w:i/>
        </w:rPr>
        <w:t xml:space="preserve">or</w:t>
      </w:r>
      <w:r>
        <w:t xml:space="preserve"> </w:t>
      </w:r>
      <w:r>
        <w:t xml:space="preserve">Update Existing Records</w:t>
      </w:r>
    </w:p>
    <w:p>
      <w:pPr>
        <w:numPr>
          <w:ilvl w:val="0"/>
          <w:numId w:val="1013"/>
        </w:numPr>
        <w:pStyle w:val="Compact"/>
      </w:pPr>
      <w:r>
        <w:t xml:space="preserve">Download the template, fill in</w:t>
      </w:r>
      <w:r>
        <w:t xml:space="preserve"> </w:t>
      </w:r>
      <w:r>
        <w:rPr>
          <w:rStyle w:val="VerbatimChar"/>
        </w:rPr>
        <w:t xml:space="preserve">item_code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customer_group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territory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min_qty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max_qty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valid_from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valid_to</w:t>
      </w:r>
      <w:r>
        <w:t xml:space="preserve">,</w:t>
      </w:r>
      <w:r>
        <w:t xml:space="preserve"> </w:t>
      </w:r>
      <w:r>
        <w:rPr>
          <w:rStyle w:val="VerbatimChar"/>
        </w:rPr>
        <w:t xml:space="preserve">enabled</w:t>
      </w:r>
    </w:p>
    <w:p>
      <w:pPr>
        <w:numPr>
          <w:ilvl w:val="0"/>
          <w:numId w:val="1013"/>
        </w:numPr>
        <w:pStyle w:val="Compact"/>
      </w:pPr>
      <w:r>
        <w:t xml:space="preserve">Upload → click</w:t>
      </w:r>
      <w:r>
        <w:t xml:space="preserve"> </w:t>
      </w:r>
      <w:r>
        <w:rPr>
          <w:bCs/>
          <w:b/>
        </w:rPr>
        <w:t xml:space="preserve">Start Import</w:t>
      </w:r>
      <w:r>
        <w:t xml:space="preserve">.</w:t>
      </w:r>
    </w:p>
    <w:p>
      <w:pPr>
        <w:pStyle w:val="BlockText"/>
      </w:pPr>
      <w:r>
        <w:t xml:space="preserve">Either method bypasses the Price Change Request approval flow. Use them only for the</w:t>
      </w:r>
      <w:r>
        <w:t xml:space="preserve"> </w:t>
      </w:r>
      <w:r>
        <w:rPr>
          <w:bCs/>
          <w:b/>
        </w:rPr>
        <w:t xml:space="preserve">initial load</w:t>
      </w:r>
      <w:r>
        <w:t xml:space="preserve"> </w:t>
      </w:r>
      <w:r>
        <w:t xml:space="preserve">or for bulk corrections approved out-of-band (e.g. company-wide reprice signed off by the MD). Day-to-day price moves should go through §3.5.</w:t>
      </w:r>
    </w:p>
    <w:bookmarkEnd w:id="30"/>
    <w:bookmarkStart w:id="31" w:name="price-change-request-pcr-workflow"/>
    <w:p>
      <w:pPr>
        <w:pStyle w:val="Heading3"/>
      </w:pPr>
      <w:r>
        <w:t xml:space="preserve">3.5 Price Change Request (PCR) Workflow</w:t>
      </w:r>
    </w:p>
    <w:p>
      <w:pPr>
        <w:pStyle w:val="FirstParagraph"/>
      </w:pPr>
      <w:r>
        <w:t xml:space="preserve">For ongoing price changes, use the</w:t>
      </w:r>
      <w:r>
        <w:t xml:space="preserve"> </w:t>
      </w:r>
      <w:r>
        <w:rPr>
          <w:bCs/>
          <w:b/>
        </w:rPr>
        <w:t xml:space="preserve">LPG Price Change Request</w:t>
      </w:r>
      <w:r>
        <w:t xml:space="preserve"> </w:t>
      </w:r>
      <w:r>
        <w:t xml:space="preserve">doctype (</w:t>
      </w:r>
      <w:r>
        <w:rPr>
          <w:rStyle w:val="VerbatimChar"/>
        </w:rPr>
        <w:t xml:space="preserve">/app/lpg-price-change-request</w:t>
      </w:r>
      <w:r>
        <w:t xml:space="preserve">). It enforces a 3-step approval before any tier row is touched.</w:t>
      </w:r>
    </w:p>
    <w:p>
      <w:pPr>
        <w:pStyle w:val="BodyText"/>
      </w:pPr>
      <w:r>
        <w:rPr>
          <w:bCs/>
          <w:b/>
        </w:rPr>
        <w:t xml:space="preserve">Workflow states:</w:t>
      </w:r>
    </w:p>
    <w:p>
      <w:pPr>
        <w:pStyle w:val="SourceCode"/>
      </w:pPr>
      <w:r>
        <w:rPr>
          <w:rStyle w:val="VerbatimChar"/>
        </w:rPr>
        <w:t xml:space="preserve">Draft  →  Pending Head of Sales  →  Pending Head of Finance  →  Approved  →  (auto-upserts tier)</w:t>
      </w:r>
    </w:p>
    <w:p>
      <w:pPr>
        <w:pStyle w:val="FirstParagraph"/>
      </w:pPr>
      <w:r>
        <w:rPr>
          <w:bCs/>
          <w:b/>
        </w:rPr>
        <w:t xml:space="preserve">Naming:</w:t>
      </w:r>
      <w:r>
        <w:t xml:space="preserve"> </w:t>
      </w:r>
      <w:r>
        <w:rPr>
          <w:rStyle w:val="VerbatimChar"/>
        </w:rPr>
        <w:t xml:space="preserve">PCR-####</w:t>
      </w:r>
      <w:r>
        <w:t xml:space="preserve"> </w:t>
      </w:r>
      <w:r>
        <w:t xml:space="preserve">(auto-incremented).</w:t>
      </w:r>
    </w:p>
    <w:p>
      <w:pPr>
        <w:pStyle w:val="BodyText"/>
      </w:pPr>
      <w:r>
        <w:rPr>
          <w:bCs/>
          <w:b/>
        </w:rPr>
        <w:t xml:space="preserve">Step-by-step: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Requester</w:t>
      </w:r>
      <w:r>
        <w:t xml:space="preserve"> </w:t>
      </w:r>
      <w:r>
        <w:t xml:space="preserve">(typically Plant Manager or Sales rep) creates a new PCR: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item_code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LPG-REFILL</w:t>
      </w:r>
      <w:r>
        <w:t xml:space="preserve">)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customer_group</w:t>
      </w:r>
      <w:r>
        <w:t xml:space="preserve"> </w:t>
      </w:r>
      <w:r>
        <w:t xml:space="preserve">(Retail / Commercial / Distributor / Bulk)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territory</w:t>
      </w:r>
      <w:r>
        <w:t xml:space="preserve"> </w:t>
      </w:r>
      <w:r>
        <w:t xml:space="preserve">(specific outlet, e.g. Ikeja)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current_rate</w:t>
      </w:r>
      <w:r>
        <w:t xml:space="preserve"> </w:t>
      </w:r>
      <w:r>
        <w:t xml:space="preserve">(auto-filled from the existing tier row, if any)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proposed_rate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min_qty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max_qty</w:t>
      </w:r>
      <w:r>
        <w:t xml:space="preserve"> </w:t>
      </w:r>
      <w:r>
        <w:t xml:space="preserve">(quantity tier window — defaults 0 / 0 means</w:t>
      </w:r>
      <w:r>
        <w:t xml:space="preserve"> </w:t>
      </w:r>
      <w:r>
        <w:t xml:space="preserve">“</w:t>
      </w:r>
      <w:r>
        <w:t xml:space="preserve">any qty</w:t>
      </w:r>
      <w:r>
        <w:t xml:space="preserve">”</w:t>
      </w:r>
      <w:r>
        <w:t xml:space="preserve">)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valid_from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valid_to</w:t>
      </w:r>
      <w:r>
        <w:t xml:space="preserve"> </w:t>
      </w:r>
      <w:r>
        <w:t xml:space="preserve">(date window the new rate is active)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reason</w:t>
      </w:r>
      <w:r>
        <w:t xml:space="preserve"> </w:t>
      </w:r>
      <w:r>
        <w:t xml:space="preserve">(text justification — required)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supporting_docs</w:t>
      </w:r>
      <w:r>
        <w:t xml:space="preserve"> </w:t>
      </w:r>
      <w:r>
        <w:t xml:space="preserve">(attach LPG supplier price update, market survey, board memo, etc.)</w:t>
      </w:r>
    </w:p>
    <w:p>
      <w:pPr>
        <w:numPr>
          <w:ilvl w:val="0"/>
          <w:numId w:val="1014"/>
        </w:numPr>
        <w:pStyle w:val="Compact"/>
      </w:pPr>
      <w:r>
        <w:t xml:space="preserve">Set workflow state to</w:t>
      </w:r>
      <w:r>
        <w:t xml:space="preserve"> </w:t>
      </w:r>
      <w:r>
        <w:rPr>
          <w:bCs/>
          <w:b/>
        </w:rPr>
        <w:t xml:space="preserve">Pending Head of Sales</w:t>
      </w:r>
      <w:r>
        <w:t xml:space="preserve"> </w:t>
      </w:r>
      <w:r>
        <w:t xml:space="preserve">→ Save. The system stamps</w:t>
      </w:r>
      <w:r>
        <w:t xml:space="preserve"> </w:t>
      </w:r>
      <w:r>
        <w:rPr>
          <w:rStyle w:val="VerbatimChar"/>
        </w:rPr>
        <w:t xml:space="preserve">plant_manager = &lt;you&gt;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plant_manager_approved_on = now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Head of Sales</w:t>
      </w:r>
      <w:r>
        <w:t xml:space="preserve"> </w:t>
      </w:r>
      <w:r>
        <w:t xml:space="preserve">reviews the request in their inbox notifications. If approved, advance to</w:t>
      </w:r>
      <w:r>
        <w:t xml:space="preserve"> </w:t>
      </w:r>
      <w:r>
        <w:rPr>
          <w:bCs/>
          <w:b/>
        </w:rPr>
        <w:t xml:space="preserve">Pending Head of Finance</w:t>
      </w:r>
      <w:r>
        <w:t xml:space="preserve">. The system stamps</w:t>
      </w:r>
      <w:r>
        <w:t xml:space="preserve"> </w:t>
      </w:r>
      <w:r>
        <w:rPr>
          <w:rStyle w:val="VerbatimChar"/>
        </w:rPr>
        <w:t xml:space="preserve">head_of_sales = &lt;user&gt;</w:t>
      </w:r>
      <w:r>
        <w:t xml:space="preserve"> </w:t>
      </w:r>
      <w:r>
        <w:t xml:space="preserve">and timestamp.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Head of Finance</w:t>
      </w:r>
      <w:r>
        <w:t xml:space="preserve"> </w:t>
      </w:r>
      <w:r>
        <w:t xml:space="preserve">reviews. If approved, advance to</w:t>
      </w:r>
      <w:r>
        <w:t xml:space="preserve"> </w:t>
      </w:r>
      <w:r>
        <w:rPr>
          <w:bCs/>
          <w:b/>
        </w:rPr>
        <w:t xml:space="preserve">Approved</w:t>
      </w:r>
      <w:r>
        <w:t xml:space="preserve">. The system stamps</w:t>
      </w:r>
      <w:r>
        <w:t xml:space="preserve"> </w:t>
      </w:r>
      <w:r>
        <w:rPr>
          <w:rStyle w:val="VerbatimChar"/>
        </w:rPr>
        <w:t xml:space="preserve">head_of_finance = &lt;user&gt;</w:t>
      </w:r>
      <w:r>
        <w:t xml:space="preserve"> </w:t>
      </w:r>
      <w:r>
        <w:t xml:space="preserve">and timestamp.</w:t>
      </w:r>
    </w:p>
    <w:p>
      <w:pPr>
        <w:numPr>
          <w:ilvl w:val="0"/>
          <w:numId w:val="1014"/>
        </w:numPr>
        <w:pStyle w:val="Compact"/>
      </w:pPr>
      <w:r>
        <w:t xml:space="preserve">On submit (state = Approved), the controller</w:t>
      </w:r>
      <w:r>
        <w:t xml:space="preserve"> </w:t>
      </w:r>
      <w:r>
        <w:rPr>
          <w:bCs/>
          <w:b/>
        </w:rPr>
        <w:t xml:space="preserve">automatically upserts the matching LPG Outlet Price Tier row</w:t>
      </w:r>
      <w:r>
        <w:t xml:space="preserve"> </w:t>
      </w:r>
      <w:r>
        <w:t xml:space="preserve">with the new rate + qty window + validity dates. The new tier name is back-linked on the PCR via</w:t>
      </w:r>
      <w:r>
        <w:t xml:space="preserve"> </w:t>
      </w:r>
      <w:r>
        <w:rPr>
          <w:rStyle w:val="VerbatimChar"/>
        </w:rPr>
        <w:t xml:space="preserve">created_tier</w:t>
      </w:r>
      <w:r>
        <w:t xml:space="preserve"> </w:t>
      </w:r>
      <w:r>
        <w:t xml:space="preserve">for audit.</w:t>
      </w:r>
    </w:p>
    <w:p>
      <w:pPr>
        <w:numPr>
          <w:ilvl w:val="0"/>
          <w:numId w:val="1014"/>
        </w:numPr>
        <w:pStyle w:val="Compact"/>
      </w:pPr>
      <w:r>
        <w:t xml:space="preserve">POS Awesome picks up the new rate on the next cart add (cache TTL ≈ 30 s).</w:t>
      </w:r>
    </w:p>
    <w:p>
      <w:pPr>
        <w:pStyle w:val="FirstParagraph"/>
      </w:pPr>
      <w:r>
        <w:rPr>
          <w:bCs/>
          <w:b/>
        </w:rPr>
        <w:t xml:space="preserve">Rejection / re-loop:</w:t>
      </w:r>
    </w:p>
    <w:p>
      <w:pPr>
        <w:numPr>
          <w:ilvl w:val="0"/>
          <w:numId w:val="1016"/>
        </w:numPr>
        <w:pStyle w:val="Compact"/>
      </w:pPr>
      <w:r>
        <w:t xml:space="preserve">At any stage the reviewer can set state back to</w:t>
      </w:r>
      <w:r>
        <w:t xml:space="preserve"> </w:t>
      </w:r>
      <w:r>
        <w:rPr>
          <w:bCs/>
          <w:b/>
        </w:rPr>
        <w:t xml:space="preserve">Draft</w:t>
      </w:r>
      <w:r>
        <w:t xml:space="preserve"> </w:t>
      </w:r>
      <w:r>
        <w:t xml:space="preserve">with a comment. The requester revises and re-submits.</w:t>
      </w:r>
    </w:p>
    <w:p>
      <w:pPr>
        <w:pStyle w:val="FirstParagraph"/>
      </w:pPr>
      <w:r>
        <w:rPr>
          <w:bCs/>
          <w:b/>
        </w:rPr>
        <w:t xml:space="preserve">Audit trail:</w:t>
      </w:r>
    </w:p>
    <w:p>
      <w:pPr>
        <w:numPr>
          <w:ilvl w:val="0"/>
          <w:numId w:val="1017"/>
        </w:numPr>
        <w:pStyle w:val="Compact"/>
      </w:pPr>
      <w:r>
        <w:t xml:space="preserve">The doc captures who approved at each stage with a timestamp — see the</w:t>
      </w:r>
      <w:r>
        <w:t xml:space="preserve"> </w:t>
      </w:r>
      <w:r>
        <w:rPr>
          <w:bCs/>
          <w:b/>
        </w:rPr>
        <w:t xml:space="preserve">Workflow</w:t>
      </w:r>
      <w:r>
        <w:t xml:space="preserve"> </w:t>
      </w:r>
      <w:r>
        <w:t xml:space="preserve">section of the PCR record.</w:t>
      </w:r>
    </w:p>
    <w:p>
      <w:pPr>
        <w:numPr>
          <w:ilvl w:val="0"/>
          <w:numId w:val="1017"/>
        </w:numPr>
        <w:pStyle w:val="Compact"/>
      </w:pPr>
      <w:r>
        <w:t xml:space="preserve">The created tier row’s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field contains:</w:t>
      </w:r>
      <w:r>
        <w:t xml:space="preserve"> </w:t>
      </w:r>
      <w:r>
        <w:rPr>
          <w:rStyle w:val="VerbatimChar"/>
        </w:rPr>
        <w:t xml:space="preserve">Updated by PCR PCR-XXXX on YYYY-MM-DD (was NGN X,XXX.XX)</w:t>
      </w:r>
      <w:r>
        <w:t xml:space="preserve">.</w:t>
      </w:r>
    </w:p>
    <w:bookmarkEnd w:id="31"/>
    <w:bookmarkStart w:id="32" w:name="removing-disabling-a-tier"/>
    <w:p>
      <w:pPr>
        <w:pStyle w:val="Heading3"/>
      </w:pPr>
      <w:r>
        <w:t xml:space="preserve">3.6 Removing / disabling a tier</w:t>
      </w:r>
    </w:p>
    <w:p>
      <w:pPr>
        <w:pStyle w:val="FirstParagraph"/>
      </w:pPr>
      <w:r>
        <w:t xml:space="preserve">To stop using a tier row (e.g. discontinue a discount):</w:t>
      </w:r>
    </w:p>
    <w:p>
      <w:pPr>
        <w:numPr>
          <w:ilvl w:val="0"/>
          <w:numId w:val="1018"/>
        </w:numPr>
        <w:pStyle w:val="Compact"/>
      </w:pPr>
      <w:r>
        <w:t xml:space="preserve">Either open the</w:t>
      </w:r>
      <w:r>
        <w:t xml:space="preserve"> </w:t>
      </w:r>
      <w:r>
        <w:rPr>
          <w:bCs/>
          <w:b/>
        </w:rPr>
        <w:t xml:space="preserve">LPG Outlet Price Tier</w:t>
      </w:r>
      <w:r>
        <w:t xml:space="preserve"> </w:t>
      </w:r>
      <w:r>
        <w:t xml:space="preserve">row directly (System Manager only) and untick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,</w:t>
      </w:r>
      <w:r>
        <w:t xml:space="preserve"> </w:t>
      </w:r>
      <w:r>
        <w:rPr>
          <w:bCs/>
          <w:b/>
        </w:rPr>
        <w:t xml:space="preserve">OR</w:t>
      </w:r>
    </w:p>
    <w:p>
      <w:pPr>
        <w:numPr>
          <w:ilvl w:val="0"/>
          <w:numId w:val="1018"/>
        </w:numPr>
        <w:pStyle w:val="Compact"/>
      </w:pPr>
      <w:r>
        <w:t xml:space="preserve">Raise a PCR with</w:t>
      </w:r>
      <w:r>
        <w:t xml:space="preserve"> </w:t>
      </w:r>
      <w:r>
        <w:rPr>
          <w:rStyle w:val="VerbatimChar"/>
        </w:rPr>
        <w:t xml:space="preserve">proposed_rate</w:t>
      </w:r>
      <w:r>
        <w:t xml:space="preserve"> </w:t>
      </w:r>
      <w:r>
        <w:t xml:space="preserve">= the new</w:t>
      </w:r>
      <w:r>
        <w:t xml:space="preserve"> </w:t>
      </w:r>
      <w:r>
        <w:t xml:space="preserve">“</w:t>
      </w:r>
      <w:r>
        <w:t xml:space="preserve">back to standard</w:t>
      </w:r>
      <w:r>
        <w:t xml:space="preserve">”</w:t>
      </w:r>
      <w:r>
        <w:t xml:space="preserve"> </w:t>
      </w:r>
      <w:r>
        <w:t xml:space="preserve">rate and let the workflow run.</w:t>
      </w:r>
    </w:p>
    <w:p>
      <w:pPr>
        <w:pStyle w:val="FirstParagraph"/>
      </w:pPr>
      <w:r>
        <w:t xml:space="preserve">The recommended path is (2) — keeps the audit chain intact.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X70295fa0d72d3fea6d0b3669c52d0fcb078e07d"/>
    <w:p>
      <w:pPr>
        <w:pStyle w:val="Heading2"/>
      </w:pPr>
      <w:r>
        <w:t xml:space="preserve">4. Cashier Daily Operations (Variance Handling)</w:t>
      </w:r>
    </w:p>
    <w:bookmarkStart w:id="34" w:name="opening-a-shift"/>
    <w:p>
      <w:pPr>
        <w:pStyle w:val="Heading3"/>
      </w:pPr>
      <w:r>
        <w:t xml:space="preserve">4.1 Opening a Shift</w:t>
      </w:r>
    </w:p>
    <w:p>
      <w:pPr>
        <w:numPr>
          <w:ilvl w:val="0"/>
          <w:numId w:val="1019"/>
        </w:numPr>
        <w:pStyle w:val="Compact"/>
      </w:pPr>
      <w:r>
        <w:t xml:space="preserve">Log into POS Awesome at</w:t>
      </w:r>
      <w:r>
        <w:t xml:space="preserve"> </w:t>
      </w:r>
      <w:r>
        <w:rPr>
          <w:rStyle w:val="VerbatimChar"/>
        </w:rPr>
        <w:t xml:space="preserve">https://sungasmis.v.frappe.cloud/posawesome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Select your POS Profile (e.g. </w:t>
      </w:r>
      <w:r>
        <w:rPr>
          <w:rStyle w:val="VerbatimChar"/>
        </w:rPr>
        <w:t xml:space="preserve">POS - Ikeja</w:t>
      </w:r>
      <w:r>
        <w:t xml:space="preserve">). You will only see profiles you are assigned to.</w:t>
      </w:r>
    </w:p>
    <w:p>
      <w:pPr>
        <w:numPr>
          <w:ilvl w:val="0"/>
          <w:numId w:val="1019"/>
        </w:numPr>
        <w:pStyle w:val="Compact"/>
      </w:pPr>
      <w:r>
        <w:t xml:space="preserve">Enter opening cash →</w:t>
      </w:r>
      <w:r>
        <w:t xml:space="preserve"> </w:t>
      </w:r>
      <w:r>
        <w:rPr>
          <w:bCs/>
          <w:b/>
        </w:rPr>
        <w:t xml:space="preserve">Submit Opening Voucher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Begin selling.</w:t>
      </w:r>
    </w:p>
    <w:bookmarkEnd w:id="34"/>
    <w:bookmarkStart w:id="35" w:name="X165b7853b678d9b3f08529eea34f97c028c60e4"/>
    <w:p>
      <w:pPr>
        <w:pStyle w:val="Heading3"/>
      </w:pPr>
      <w:r>
        <w:t xml:space="preserve">4.2 Selling (Cash, POS, Transfer, Partial Payments)</w:t>
      </w:r>
    </w:p>
    <w:p>
      <w:pPr>
        <w:numPr>
          <w:ilvl w:val="0"/>
          <w:numId w:val="1020"/>
        </w:numPr>
        <w:pStyle w:val="Compact"/>
      </w:pPr>
      <w:r>
        <w:t xml:space="preserve">Add items, set quantities, choose customer.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Rates are auto-applied from the LPG Outlet Price Tier matrix</w:t>
      </w:r>
      <w:r>
        <w:t xml:space="preserve"> </w:t>
      </w:r>
      <w:r>
        <w:t xml:space="preserve">(see §3). Cashiers cannot manually override rates unless the POS Profile permits it.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Partial payments (split tender) are enabled</w:t>
      </w:r>
      <w:r>
        <w:t xml:space="preserve"> </w:t>
      </w:r>
      <w:r>
        <w:t xml:space="preserve">across all 22 POS profiles. You can split a single invoice across Cash + POS + Transfer in any combination.</w:t>
      </w:r>
    </w:p>
    <w:p>
      <w:pPr>
        <w:numPr>
          <w:ilvl w:val="0"/>
          <w:numId w:val="1020"/>
        </w:numPr>
        <w:pStyle w:val="Compact"/>
      </w:pPr>
      <w:r>
        <w:t xml:space="preserve">Submit invoice. A FIRS-compliant receipt is generated.</w:t>
      </w:r>
    </w:p>
    <w:bookmarkEnd w:id="35"/>
    <w:bookmarkStart w:id="36" w:name="closing-a-shift"/>
    <w:p>
      <w:pPr>
        <w:pStyle w:val="Heading3"/>
      </w:pPr>
      <w:r>
        <w:t xml:space="preserve">4.3 Closing a Shift</w:t>
      </w:r>
    </w:p>
    <w:p>
      <w:pPr>
        <w:numPr>
          <w:ilvl w:val="0"/>
          <w:numId w:val="102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Close Shift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Enter the closing cash, POS, and transfer amounts as counted.</w:t>
      </w:r>
    </w:p>
    <w:p>
      <w:pPr>
        <w:numPr>
          <w:ilvl w:val="0"/>
          <w:numId w:val="1021"/>
        </w:numPr>
        <w:pStyle w:val="Compact"/>
      </w:pPr>
      <w:r>
        <w:t xml:space="preserve">Fill</w:t>
      </w:r>
      <w:r>
        <w:t xml:space="preserve"> </w:t>
      </w:r>
      <w:r>
        <w:rPr>
          <w:bCs/>
          <w:b/>
        </w:rPr>
        <w:t xml:space="preserve">Variance Remarks</w:t>
      </w:r>
      <w:r>
        <w:t xml:space="preserve"> </w:t>
      </w:r>
      <w:r>
        <w:t xml:space="preserve">if you observe any difference between expected and counted.</w:t>
      </w:r>
      <w:r>
        <w:t xml:space="preserve"> </w:t>
      </w:r>
      <w:r>
        <w:rPr>
          <w:bCs/>
          <w:b/>
        </w:rPr>
        <w:t xml:space="preserve">Remarks are required</w:t>
      </w:r>
      <w:r>
        <w:t xml:space="preserve"> </w:t>
      </w:r>
      <w:r>
        <w:t xml:space="preserve">if your variance is at warn level or higher (≥ ₦5,000 for shortages, ≥ ₦10,000 for overages by default).</w:t>
      </w:r>
    </w:p>
    <w:p>
      <w:pPr>
        <w:numPr>
          <w:ilvl w:val="0"/>
          <w:numId w:val="102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Submit Closing Shift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What happens depending on the variance size</w:t>
      </w:r>
      <w:r>
        <w:t xml:space="preserve"> </w:t>
      </w:r>
      <w:r>
        <w:t xml:space="preserve">(defaults; thresholds are configurable in</w:t>
      </w:r>
      <w:r>
        <w:t xml:space="preserve"> </w:t>
      </w:r>
      <w:r>
        <w:rPr>
          <w:iCs/>
          <w:i/>
        </w:rPr>
        <w:t xml:space="preserve">Sungas Close Policy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Variance 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Shortage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Overage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₦5,000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₦10,000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 submits, no remarks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Warn (soft)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₦5,000 – ₦49,999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₦10,000 – ₦99,999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 submits with</w:t>
            </w:r>
            <w:r>
              <w:t xml:space="preserve"> </w:t>
            </w:r>
            <w:r>
              <w:rPr>
                <w:bCs/>
                <w:b/>
              </w:rPr>
              <w:t xml:space="preserve">mandatory remarks</w:t>
            </w:r>
            <w:r>
              <w:t xml:space="preserve">. Variance JE auto-posted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Block (hard)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₦50,000 – ₦99,999 OR ≥ 2 % when shift ≥ ₦500,000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₦100,000 – ₦199,999 OR ≥ 2 % when shift ≥ ₦500,000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is</w:t>
            </w:r>
            <w:r>
              <w:t xml:space="preserve"> </w:t>
            </w:r>
            <w:r>
              <w:rPr>
                <w:bCs/>
                <w:b/>
              </w:rPr>
              <w:t xml:space="preserve">blocked</w:t>
            </w:r>
            <w:r>
              <w:t xml:space="preserve">. Draft is saved, awaiting approver. See §5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₦100,000 OR ≥ 3 % when shift ≥ ₦500,000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₦200,000 OR ≥ 3 % when shift ≥ ₦500,000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Block today; Wave D-1 will route this through HOD Finance + optional COO sign-off</w:t>
            </w:r>
          </w:p>
        </w:tc>
      </w:tr>
    </w:tbl>
    <w:p>
      <w:pPr>
        <w:pStyle w:val="BlockText"/>
      </w:pPr>
      <w:r>
        <w:t xml:space="preserve">The percentage rules only kick in for shifts whose expected total is ≥ ₦500,000 (the</w:t>
      </w:r>
      <w:r>
        <w:t xml:space="preserve"> </w:t>
      </w:r>
      <w:r>
        <w:rPr>
          <w:rStyle w:val="VerbatimChar"/>
        </w:rPr>
        <w:t xml:space="preserve">block_pct_min_expected</w:t>
      </w:r>
      <w:r>
        <w:t xml:space="preserve"> </w:t>
      </w:r>
      <w:r>
        <w:t xml:space="preserve">floor). This prevents tiny shifts from getting blocked over a 4 % variance that is immaterial in absolute terms.</w:t>
      </w:r>
    </w:p>
    <w:p>
      <w:pPr>
        <w:pStyle w:val="BlockText"/>
      </w:pPr>
      <w:r>
        <w:rPr>
          <w:bCs/>
          <w:b/>
        </w:rPr>
        <w:t xml:space="preserve">All four threshold sets are editable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/app/sungas-close-policy</w:t>
      </w:r>
      <w:r>
        <w:t xml:space="preserve"> </w:t>
      </w:r>
      <w:r>
        <w:t xml:space="preserve">— including the new</w:t>
      </w:r>
      <w:r>
        <w:t xml:space="preserve"> </w:t>
      </w:r>
      <w:r>
        <w:rPr>
          <w:rStyle w:val="VerbatimChar"/>
        </w:rPr>
        <w:t xml:space="preserve">variance_critical_abs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variance_critical_pct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variance_critical_abs_overage</w:t>
      </w:r>
      <w:r>
        <w:t xml:space="preserve"> </w:t>
      </w:r>
      <w:r>
        <w:t xml:space="preserve">fields.</w:t>
      </w:r>
    </w:p>
    <w:bookmarkEnd w:id="36"/>
    <w:bookmarkStart w:id="37" w:name="continuing-to-sell-after-a-blocked-close"/>
    <w:p>
      <w:pPr>
        <w:pStyle w:val="Heading3"/>
      </w:pPr>
      <w:r>
        <w:t xml:space="preserve">4.4 Continuing to Sell After a Blocked Close</w:t>
      </w:r>
    </w:p>
    <w:p>
      <w:pPr>
        <w:pStyle w:val="FirstParagraph"/>
      </w:pPr>
      <w:r>
        <w:t xml:space="preserve">If the close was blocked at the hard band,</w:t>
      </w:r>
      <w:r>
        <w:t xml:space="preserve"> </w:t>
      </w:r>
      <w:r>
        <w:rPr>
          <w:bCs/>
          <w:b/>
        </w:rPr>
        <w:t xml:space="preserve">the opening shift remains open</w:t>
      </w:r>
      <w:r>
        <w:t xml:space="preserve">. You can keep selling on it; the dispute sits in the background as a draft. Once an approver signs off, you (or anyone with submit rights) can re-submit the draft to close the shift.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Xaffcf7a804b5d18a6373eb21956b4934e4e77a6"/>
    <w:p>
      <w:pPr>
        <w:pStyle w:val="Heading2"/>
      </w:pPr>
      <w:r>
        <w:t xml:space="preserve">5. Hard-Variance Approval Workflow (Path B — Sequential)</w:t>
      </w:r>
    </w:p>
    <w:p>
      <w:pPr>
        <w:pStyle w:val="FirstParagraph"/>
      </w:pPr>
      <w:r>
        <w:t xml:space="preserve">When variance crosses the block or critical threshold, the shift enters the</w:t>
      </w:r>
      <w:r>
        <w:t xml:space="preserve"> </w:t>
      </w:r>
      <w:r>
        <w:rPr>
          <w:bCs/>
          <w:b/>
        </w:rPr>
        <w:t xml:space="preserve">Variance Approval Workflow</w:t>
      </w:r>
      <w:r>
        <w:t xml:space="preserve"> </w:t>
      </w:r>
      <w:r>
        <w:t xml:space="preserve">— a sequential, role-based pipeline visible at the top of every draft shift.</w:t>
      </w:r>
    </w:p>
    <w:bookmarkStart w:id="39" w:name="workflow-states"/>
    <w:p>
      <w:pPr>
        <w:pStyle w:val="Heading3"/>
      </w:pPr>
      <w:r>
        <w:t xml:space="preserve">5.1 Workflow states</w:t>
      </w:r>
    </w:p>
    <w:p>
      <w:pPr>
        <w:pStyle w:val="SourceCode"/>
      </w:pPr>
      <w:r>
        <w:rPr>
          <w:rStyle w:val="VerbatimChar"/>
        </w:rPr>
        <w:t xml:space="preserve">Draft → Pending Plant Manager → Pending HOD Operations → [Pending HOD Finance] → [Pending COO] → Approved → Submitted</w:t>
      </w:r>
      <w:r>
        <w:br/>
      </w:r>
      <w:r>
        <w:rPr>
          <w:rStyle w:val="VerbatimChar"/>
        </w:rPr>
        <w:t xml:space="preserve">                                                                              ↓</w:t>
      </w:r>
      <w:r>
        <w:br/>
      </w:r>
      <w:r>
        <w:rPr>
          <w:rStyle w:val="VerbatimChar"/>
        </w:rPr>
        <w:t xml:space="preserve">                                                                          Rejected (back to cashier)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Block (Hard)</w:t>
      </w:r>
      <w:r>
        <w:t xml:space="preserve"> </w:t>
      </w:r>
      <w:r>
        <w:t xml:space="preserve">variance routes: Plant Manager → HOD Operations → Approved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Critical</w:t>
      </w:r>
      <w:r>
        <w:t xml:space="preserve"> </w:t>
      </w:r>
      <w:r>
        <w:t xml:space="preserve">variance routes: Plant Manager → HOD Operations → HOD Finance → Approved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Critical +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require_coo_on_critical</w:t>
      </w:r>
      <w:r>
        <w:rPr>
          <w:bCs/>
          <w:b/>
        </w:rPr>
        <w:t xml:space="preserve"> </w:t>
      </w:r>
      <w:r>
        <w:rPr>
          <w:bCs/>
          <w:b/>
        </w:rPr>
        <w:t xml:space="preserve">flag ON</w:t>
      </w:r>
      <w:r>
        <w:t xml:space="preserve">: Plant Manager → HOD Operations → HOD Finance → COO → Approved</w:t>
      </w:r>
    </w:p>
    <w:p>
      <w:pPr>
        <w:pStyle w:val="FirstParagraph"/>
      </w:pPr>
      <w:r>
        <w:t xml:space="preserve">Every state stamps a signature audit row (</w:t>
      </w:r>
      <w:r>
        <w:rPr>
          <w:rStyle w:val="VerbatimChar"/>
        </w:rPr>
        <w:t xml:space="preserve">plant_manager_signed_by</w:t>
      </w:r>
      <w:r>
        <w:t xml:space="preserve">/</w:t>
      </w:r>
      <w:r>
        <w:rPr>
          <w:rStyle w:val="VerbatimChar"/>
        </w:rPr>
        <w:t xml:space="preserve">signed_on</w:t>
      </w:r>
      <w:r>
        <w:t xml:space="preserve">,</w:t>
      </w:r>
      <w:r>
        <w:t xml:space="preserve"> </w:t>
      </w:r>
      <w:r>
        <w:rPr>
          <w:rStyle w:val="VerbatimChar"/>
        </w:rPr>
        <w:t xml:space="preserve">hod_ops_signed_by</w:t>
      </w:r>
      <w:r>
        <w:t xml:space="preserve">/</w:t>
      </w:r>
      <w:r>
        <w:rPr>
          <w:rStyle w:val="VerbatimChar"/>
        </w:rPr>
        <w:t xml:space="preserve">signed_on</w:t>
      </w:r>
      <w:r>
        <w:t xml:space="preserve">, etc.) — visible in the</w:t>
      </w:r>
      <w:r>
        <w:t xml:space="preserve"> </w:t>
      </w:r>
      <w:r>
        <w:rPr>
          <w:bCs/>
          <w:b/>
        </w:rPr>
        <w:t xml:space="preserve">Variance Approval Workflow</w:t>
      </w:r>
      <w:r>
        <w:t xml:space="preserve"> </w:t>
      </w:r>
      <w:r>
        <w:t xml:space="preserve">section of the form (collapsible, permlevel 1 — read-only for cashiers).</w:t>
      </w:r>
    </w:p>
    <w:bookmarkEnd w:id="39"/>
    <w:bookmarkStart w:id="40" w:name="what-the-cashier-sees"/>
    <w:p>
      <w:pPr>
        <w:pStyle w:val="Heading3"/>
      </w:pPr>
      <w:r>
        <w:t xml:space="preserve">5.2 What the cashier sees</w:t>
      </w:r>
    </w:p>
    <w:p>
      <w:pPr>
        <w:pStyle w:val="FirstParagraph"/>
      </w:pPr>
      <w:r>
        <w:t xml:space="preserve">When submit is blocked, two messages appear in sequence: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Block message: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Variance of NGN X,XXX.XX exceeds the block/critical threshold and requires approval via the sequential workflow (Plant Manager → HOD Operations → …). Save the draft and have the approvers act on it from /app/pos-closing-shift/POSA-CS-26-XXXXXX before re-submitting.</w:t>
      </w:r>
      <w:r>
        <w:rPr>
          <w:iCs/>
          <w:i/>
        </w:rPr>
        <w:t xml:space="preserve">”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Draft confirmation</w:t>
      </w:r>
      <w:r>
        <w:t xml:space="preserve"> </w:t>
      </w:r>
      <w:r>
        <w:t xml:space="preserve">from POS Awesome.</w:t>
      </w:r>
    </w:p>
    <w:p>
      <w:pPr>
        <w:pStyle w:val="FirstParagraph"/>
      </w:pPr>
      <w:r>
        <w:t xml:space="preserve">The opening shift stays open; the cashier resumes sales.</w:t>
      </w:r>
    </w:p>
    <w:bookmarkEnd w:id="40"/>
    <w:bookmarkStart w:id="41" w:name="what-each-approver-does"/>
    <w:p>
      <w:pPr>
        <w:pStyle w:val="Heading3"/>
      </w:pPr>
      <w:r>
        <w:t xml:space="preserve">5.3 What each approver does</w:t>
      </w:r>
    </w:p>
    <w:p>
      <w:pPr>
        <w:pStyle w:val="FirstParagraph"/>
      </w:pPr>
      <w:r>
        <w:t xml:space="preserve">Each approver gets the draft in their</w:t>
      </w:r>
      <w:r>
        <w:t xml:space="preserve"> </w:t>
      </w:r>
      <w:r>
        <w:rPr>
          <w:bCs/>
          <w:b/>
        </w:rPr>
        <w:t xml:space="preserve">Pending Workflow</w:t>
      </w:r>
      <w:r>
        <w:t xml:space="preserve"> </w:t>
      </w:r>
      <w:r>
        <w:t xml:space="preserve">inbox.</w:t>
      </w:r>
    </w:p>
    <w:p>
      <w:pPr>
        <w:numPr>
          <w:ilvl w:val="0"/>
          <w:numId w:val="1024"/>
        </w:numPr>
        <w:pStyle w:val="Compact"/>
      </w:pPr>
      <w:r>
        <w:t xml:space="preserve">Open the draft from</w:t>
      </w:r>
      <w:r>
        <w:t xml:space="preserve"> </w:t>
      </w:r>
      <w:r>
        <w:rPr>
          <w:rStyle w:val="VerbatimChar"/>
        </w:rPr>
        <w:t xml:space="preserve">/app/pos-closing-shift?workflow_state=Pending%20Plant%20Manager</w:t>
      </w:r>
      <w:r>
        <w:t xml:space="preserve"> </w:t>
      </w:r>
      <w:r>
        <w:t xml:space="preserve">(or filter by your role’s state).</w:t>
      </w:r>
    </w:p>
    <w:p>
      <w:pPr>
        <w:numPr>
          <w:ilvl w:val="0"/>
          <w:numId w:val="1024"/>
        </w:numPr>
        <w:pStyle w:val="Compact"/>
      </w:pPr>
      <w:r>
        <w:t xml:space="preserve">Review variance + cashier’s remarks at the top.</w:t>
      </w:r>
    </w:p>
    <w:p>
      <w:pPr>
        <w:numPr>
          <w:ilvl w:val="0"/>
          <w:numId w:val="1024"/>
        </w:numPr>
        <w:pStyle w:val="Compact"/>
      </w:pPr>
      <w:r>
        <w:t xml:space="preserve">Click the workflow button at the top of the form: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Plant Manager:</w:t>
      </w:r>
      <w:r>
        <w:t xml:space="preserve"> </w:t>
      </w:r>
      <w:r>
        <w:t xml:space="preserve">Approve → advances to</w:t>
      </w:r>
      <w:r>
        <w:t xml:space="preserve"> </w:t>
      </w:r>
      <w:r>
        <w:rPr>
          <w:iCs/>
          <w:i/>
        </w:rPr>
        <w:t xml:space="preserve">Pending HOD Operations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HOD Operations:</w:t>
      </w:r>
      <w:r>
        <w:t xml:space="preserve"> </w:t>
      </w:r>
      <w:r>
        <w:t xml:space="preserve">Approve (block) → advances to</w:t>
      </w:r>
      <w:r>
        <w:t xml:space="preserve"> </w:t>
      </w:r>
      <w:r>
        <w:rPr>
          <w:iCs/>
          <w:i/>
        </w:rPr>
        <w:t xml:space="preserve">Approved</w:t>
      </w:r>
      <w:r>
        <w:t xml:space="preserve"> </w:t>
      </w:r>
      <w:r>
        <w:t xml:space="preserve">; or Escalate to Finance (critical) → advances to</w:t>
      </w:r>
      <w:r>
        <w:t xml:space="preserve"> </w:t>
      </w:r>
      <w:r>
        <w:rPr>
          <w:iCs/>
          <w:i/>
        </w:rPr>
        <w:t xml:space="preserve">Pending HOD Finance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HOD Finance:</w:t>
      </w:r>
      <w:r>
        <w:t xml:space="preserve"> </w:t>
      </w:r>
      <w:r>
        <w:t xml:space="preserve">Approve → advances to</w:t>
      </w:r>
      <w:r>
        <w:t xml:space="preserve"> </w:t>
      </w:r>
      <w:r>
        <w:rPr>
          <w:iCs/>
          <w:i/>
        </w:rPr>
        <w:t xml:space="preserve">Approved</w:t>
      </w:r>
      <w:r>
        <w:t xml:space="preserve"> </w:t>
      </w:r>
      <w:r>
        <w:t xml:space="preserve">; or Escalate to COO (if policy flag set) → advances to</w:t>
      </w:r>
      <w:r>
        <w:t xml:space="preserve"> </w:t>
      </w:r>
      <w:r>
        <w:rPr>
          <w:iCs/>
          <w:i/>
        </w:rPr>
        <w:t xml:space="preserve">Pending COO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COO (System Manager):</w:t>
      </w:r>
      <w:r>
        <w:t xml:space="preserve"> </w:t>
      </w:r>
      <w:r>
        <w:t xml:space="preserve">Approve → advances to</w:t>
      </w:r>
      <w:r>
        <w:t xml:space="preserve"> </w:t>
      </w:r>
      <w:r>
        <w:rPr>
          <w:iCs/>
          <w:i/>
        </w:rPr>
        <w:t xml:space="preserve">Approved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Or click Reject</w:t>
      </w:r>
      <w:r>
        <w:t xml:space="preserve"> </w:t>
      </w:r>
      <w:r>
        <w:t xml:space="preserve">at any stage — fills</w:t>
      </w:r>
      <w:r>
        <w:t xml:space="preserve"> </w:t>
      </w:r>
      <w:r>
        <w:rPr>
          <w:rStyle w:val="VerbatimChar"/>
        </w:rPr>
        <w:t xml:space="preserve">rejection_reason</w:t>
      </w:r>
      <w:r>
        <w:t xml:space="preserve">, returns the doc to</w:t>
      </w:r>
      <w:r>
        <w:t xml:space="preserve"> </w:t>
      </w:r>
      <w:r>
        <w:rPr>
          <w:iCs/>
          <w:i/>
        </w:rPr>
        <w:t xml:space="preserve">Rejected</w:t>
      </w:r>
      <w:r>
        <w:t xml:space="preserve"> </w:t>
      </w:r>
      <w:r>
        <w:t xml:space="preserve">state. The cashier can</w:t>
      </w:r>
      <w:r>
        <w:t xml:space="preserve"> </w:t>
      </w:r>
      <w:r>
        <w:rPr>
          <w:bCs/>
          <w:b/>
        </w:rPr>
        <w:t xml:space="preserve">Reopen</w:t>
      </w:r>
      <w:r>
        <w:t xml:space="preserve"> </w:t>
      </w:r>
      <w:r>
        <w:t xml:space="preserve">it from</w:t>
      </w:r>
      <w:r>
        <w:t xml:space="preserve"> </w:t>
      </w:r>
      <w:r>
        <w:rPr>
          <w:iCs/>
          <w:i/>
        </w:rPr>
        <w:t xml:space="preserve">Rejected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Draft</w:t>
      </w:r>
      <w:r>
        <w:t xml:space="preserve"> </w:t>
      </w:r>
      <w:r>
        <w:t xml:space="preserve">to edit and resubmit.</w:t>
      </w:r>
    </w:p>
    <w:p>
      <w:pPr>
        <w:pStyle w:val="FirstParagraph"/>
      </w:pPr>
      <w:r>
        <w:t xml:space="preserve">When the workflow reaches</w:t>
      </w:r>
      <w:r>
        <w:t xml:space="preserve"> </w:t>
      </w:r>
      <w:r>
        <w:rPr>
          <w:bCs/>
          <w:b/>
        </w:rPr>
        <w:t xml:space="preserve">Approved</w:t>
      </w:r>
      <w:r>
        <w:t xml:space="preserve">, the doc auto-submits (Frappe Workflow’s</w:t>
      </w:r>
      <w:r>
        <w:t xml:space="preserve"> </w:t>
      </w:r>
      <w:r>
        <w:rPr>
          <w:rStyle w:val="VerbatimChar"/>
        </w:rPr>
        <w:t xml:space="preserve">doc_status=1</w:t>
      </w:r>
      <w:r>
        <w:t xml:space="preserve"> </w:t>
      </w:r>
      <w:r>
        <w:t xml:space="preserve">mapping).</w:t>
      </w:r>
      <w:r>
        <w:t xml:space="preserve"> </w:t>
      </w:r>
      <w:r>
        <w:rPr>
          <w:rStyle w:val="VerbatimChar"/>
        </w:rPr>
        <w:t xml:space="preserve">on_submit</w:t>
      </w:r>
      <w:r>
        <w:t xml:space="preserve"> </w:t>
      </w:r>
      <w:r>
        <w:t xml:space="preserve">then fires</w:t>
      </w:r>
      <w:r>
        <w:t xml:space="preserve"> </w:t>
      </w:r>
      <w:r>
        <w:rPr>
          <w:rStyle w:val="VerbatimChar"/>
        </w:rPr>
        <w:t xml:space="preserve">post_variance_journal</w:t>
      </w:r>
      <w:r>
        <w:t xml:space="preserve">, which auto-creates the variance Journal Entry (see §6).</w:t>
      </w:r>
    </w:p>
    <w:bookmarkEnd w:id="41"/>
    <w:bookmarkStart w:id="42" w:name="override-path-legacy-single-approver"/>
    <w:p>
      <w:pPr>
        <w:pStyle w:val="Heading3"/>
      </w:pPr>
      <w:r>
        <w:t xml:space="preserve">5.4 Override path (legacy single-approver)</w:t>
      </w:r>
    </w:p>
    <w:p>
      <w:pPr>
        <w:pStyle w:val="FirstParagraph"/>
      </w:pPr>
      <w:r>
        <w:t xml:space="preserve">For backwards compatibility / admin override, the legacy single-approver path still works: if a user holding any of the configured</w:t>
      </w:r>
      <w:r>
        <w:t xml:space="preserve"> </w:t>
      </w:r>
      <w:r>
        <w:rPr>
          <w:rStyle w:val="VerbatimChar"/>
        </w:rPr>
        <w:t xml:space="preserve">approver_roles</w:t>
      </w:r>
      <w:r>
        <w:t xml:space="preserve"> </w:t>
      </w:r>
      <w:r>
        <w:t xml:space="preserve">populates</w:t>
      </w:r>
      <w:r>
        <w:t xml:space="preserve"> </w:t>
      </w:r>
      <w:r>
        <w:rPr>
          <w:rStyle w:val="VerbatimChar"/>
        </w:rPr>
        <w:t xml:space="preserve">variance_approved_by</w:t>
      </w:r>
      <w:r>
        <w:t xml:space="preserve"> </w:t>
      </w:r>
      <w:r>
        <w:t xml:space="preserve">directly on the draft and submits, the workflow is bypassed.</w:t>
      </w:r>
      <w:r>
        <w:t xml:space="preserve"> </w:t>
      </w:r>
      <w:r>
        <w:rPr>
          <w:bCs/>
          <w:b/>
        </w:rPr>
        <w:t xml:space="preserve">Use this only for emergencies</w:t>
      </w:r>
      <w:r>
        <w:t xml:space="preserve"> </w:t>
      </w:r>
      <w:r>
        <w:t xml:space="preserve">— the audit trail is weaker.</w:t>
      </w:r>
    </w:p>
    <w:bookmarkEnd w:id="42"/>
    <w:bookmarkStart w:id="43" w:name="warn-band-path-a-soft-variance"/>
    <w:p>
      <w:pPr>
        <w:pStyle w:val="Heading3"/>
      </w:pPr>
      <w:r>
        <w:t xml:space="preserve">5.5 Warn-band (Path A — soft variance)</w:t>
      </w:r>
    </w:p>
    <w:p>
      <w:pPr>
        <w:pStyle w:val="FirstParagraph"/>
      </w:pPr>
      <w:r>
        <w:t xml:space="preserve">Warn-band shifts do NOT enter the workflow. They submit directly</w:t>
      </w:r>
      <w:r>
        <w:t xml:space="preserve"> </w:t>
      </w:r>
      <w:r>
        <w:rPr>
          <w:bCs/>
          <w:b/>
        </w:rPr>
        <w:t xml:space="preserve">with mandatory remarks</w:t>
      </w:r>
      <w:r>
        <w:t xml:space="preserve">. The Outlet Manager signature (</w:t>
      </w:r>
      <w:r>
        <w:rPr>
          <w:rStyle w:val="VerbatimChar"/>
        </w:rPr>
        <w:t xml:space="preserve">outlet_manager_signed_by</w:t>
      </w:r>
      <w:r>
        <w:t xml:space="preserve">) can be captured but is not enforced today (Wave D-4 will tighten this).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variance-journal-entries-auto-posted"/>
    <w:p>
      <w:pPr>
        <w:pStyle w:val="Heading2"/>
      </w:pPr>
      <w:r>
        <w:t xml:space="preserve">6. Variance Journal Entries (Auto-Posted)</w:t>
      </w:r>
    </w:p>
    <w:p>
      <w:pPr>
        <w:pStyle w:val="FirstParagraph"/>
      </w:pPr>
      <w:r>
        <w:t xml:space="preserve">Whenever a closing shift submits with non-zero variance, a Journal Entry is automatically posted with the following structure:</w:t>
      </w:r>
    </w:p>
    <w:bookmarkStart w:id="45" w:name="shortage-cash-short"/>
    <w:p>
      <w:pPr>
        <w:pStyle w:val="Heading3"/>
      </w:pPr>
      <w:r>
        <w:t xml:space="preserve">6.1 Shortage (cash short)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Cashier Recovery (e.g. 2608)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abs(variance)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= cashier’s Employee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 – &lt;Outlet&gt; – SCL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abs(variance)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party tag means the unrecovered cash is tracked against the specific cashier and can be deducted from payroll (or formally written off) by HR.</w:t>
      </w:r>
    </w:p>
    <w:bookmarkEnd w:id="45"/>
    <w:bookmarkStart w:id="46" w:name="overage-cash-over"/>
    <w:p>
      <w:pPr>
        <w:pStyle w:val="Heading3"/>
      </w:pPr>
      <w:r>
        <w:t xml:space="preserve">6.2 Overage (cash over)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 – &lt;Outlet&gt; – SCL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abs(variance)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Overage Suspense (e.g. 6224)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abs(variance)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46"/>
    <w:bookmarkStart w:id="47" w:name="je-remark"/>
    <w:p>
      <w:pPr>
        <w:pStyle w:val="Heading3"/>
      </w:pPr>
      <w:r>
        <w:t xml:space="preserve">6.3 JE Remark</w:t>
      </w:r>
    </w:p>
    <w:p>
      <w:pPr>
        <w:pStyle w:val="FirstParagraph"/>
      </w:pPr>
      <w:r>
        <w:t xml:space="preserve">Every auto-posted JE includes a full audit trail in</w:t>
      </w:r>
      <w:r>
        <w:t xml:space="preserve"> </w:t>
      </w:r>
      <w:r>
        <w:rPr>
          <w:rStyle w:val="VerbatimChar"/>
        </w:rPr>
        <w:t xml:space="preserve">user_remark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Cash Shortage JE auto-posted by Sungas Close Policy hook.</w:t>
      </w:r>
      <w:r>
        <w:br/>
      </w:r>
      <w:r>
        <w:rPr>
          <w:rStyle w:val="VerbatimChar"/>
        </w:rPr>
        <w:t xml:space="preserve">POS Closing Shift: POSA-CS-26-0000011</w:t>
      </w:r>
      <w:r>
        <w:br/>
      </w:r>
      <w:r>
        <w:rPr>
          <w:rStyle w:val="VerbatimChar"/>
        </w:rPr>
        <w:t xml:space="preserve">Outlet: POS - Ikeja    Cashier: peace.effiong@sungas.org</w:t>
      </w:r>
      <w:r>
        <w:br/>
      </w:r>
      <w:r>
        <w:rPr>
          <w:rStyle w:val="VerbatimChar"/>
        </w:rPr>
        <w:t xml:space="preserve">Variance: NGN -69,000.00</w:t>
      </w:r>
      <w:r>
        <w:br/>
      </w:r>
      <w:r>
        <w:rPr>
          <w:rStyle w:val="VerbatimChar"/>
        </w:rPr>
        <w:t xml:space="preserve">Approved by: femi.lee@sungas.org</w:t>
      </w:r>
      <w:r>
        <w:br/>
      </w:r>
      <w:r>
        <w:rPr>
          <w:rStyle w:val="VerbatimChar"/>
        </w:rPr>
        <w:t xml:space="preserve">Cashier remarks: missing cash</w:t>
      </w:r>
    </w:p>
    <w:p>
      <w:pPr>
        <w:pStyle w:val="FirstParagraph"/>
      </w:pPr>
      <w:r>
        <w:t xml:space="preserve">The JE name is back-linked to the Closing Shift via the read-only</w:t>
      </w:r>
      <w:r>
        <w:t xml:space="preserve"> </w:t>
      </w:r>
      <w:r>
        <w:rPr>
          <w:rStyle w:val="VerbatimChar"/>
        </w:rPr>
        <w:t xml:space="preserve">variance_je</w:t>
      </w:r>
      <w:r>
        <w:t xml:space="preserve"> </w:t>
      </w:r>
      <w:r>
        <w:t xml:space="preserve">field, so the auditor can pivot either direction.</w:t>
      </w:r>
    </w:p>
    <w:bookmarkEnd w:id="47"/>
    <w:bookmarkStart w:id="48" w:name="configuration"/>
    <w:p>
      <w:pPr>
        <w:pStyle w:val="Heading3"/>
      </w:pPr>
      <w:r>
        <w:t xml:space="preserve">6.4 Configuration</w:t>
      </w:r>
    </w:p>
    <w:p>
      <w:pPr>
        <w:pStyle w:val="FirstParagraph"/>
      </w:pPr>
      <w:r>
        <w:t xml:space="preserve">The accounts and policy are stored on the</w:t>
      </w:r>
      <w:r>
        <w:t xml:space="preserve"> </w:t>
      </w:r>
      <w:r>
        <w:rPr>
          <w:bCs/>
          <w:b/>
        </w:rPr>
        <w:t xml:space="preserve">Sungas Close Policy</w:t>
      </w:r>
      <w:r>
        <w:t xml:space="preserve"> </w:t>
      </w:r>
      <w:r>
        <w:t xml:space="preserve">single doctype:</w:t>
      </w:r>
    </w:p>
    <w:p>
      <w:pPr>
        <w:numPr>
          <w:ilvl w:val="0"/>
          <w:numId w:val="1026"/>
        </w:numPr>
        <w:pStyle w:val="Compact"/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/app/sungas-close-policy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t xml:space="preserve">Set</w:t>
      </w:r>
      <w:r>
        <w:t xml:space="preserve"> </w:t>
      </w:r>
      <w:r>
        <w:rPr>
          <w:rStyle w:val="VerbatimChar"/>
        </w:rPr>
        <w:t xml:space="preserve">cashier_recovery_account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overage_suspense_account</w:t>
      </w:r>
      <w:r>
        <w:t xml:space="preserve"> </w:t>
      </w:r>
      <w:r>
        <w:t xml:space="preserve">(per-company defaults — currently mapped to SCL).</w:t>
      </w:r>
    </w:p>
    <w:p>
      <w:pPr>
        <w:numPr>
          <w:ilvl w:val="0"/>
          <w:numId w:val="1026"/>
        </w:numPr>
        <w:pStyle w:val="Compact"/>
      </w:pPr>
      <w:r>
        <w:t xml:space="preserve">Set</w:t>
      </w:r>
      <w:r>
        <w:t xml:space="preserve"> </w:t>
      </w:r>
      <w:r>
        <w:rPr>
          <w:rStyle w:val="VerbatimChar"/>
        </w:rPr>
        <w:t xml:space="preserve">approver_roles</w:t>
      </w:r>
      <w:r>
        <w:t xml:space="preserve"> </w:t>
      </w:r>
      <w:r>
        <w:t xml:space="preserve">(one role per line).</w:t>
      </w:r>
    </w:p>
    <w:p>
      <w:pPr>
        <w:numPr>
          <w:ilvl w:val="0"/>
          <w:numId w:val="1026"/>
        </w:numPr>
        <w:pStyle w:val="Compact"/>
      </w:pPr>
      <w:r>
        <w:t xml:space="preserve">Tune thresholds (</w:t>
      </w:r>
      <w:r>
        <w:rPr>
          <w:rStyle w:val="VerbatimChar"/>
        </w:rPr>
        <w:t xml:space="preserve">warn_abs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block_abs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warn_abs_overage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block_abs_overage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block_pct_min_expected</w:t>
      </w:r>
      <w:r>
        <w:t xml:space="preserve">).</w:t>
      </w:r>
    </w:p>
    <w:p>
      <w:pPr>
        <w:numPr>
          <w:ilvl w:val="0"/>
          <w:numId w:val="1026"/>
        </w:numPr>
        <w:pStyle w:val="Compact"/>
      </w:pPr>
      <w:r>
        <w:t xml:space="preserve">Toggle</w:t>
      </w:r>
      <w:r>
        <w:t xml:space="preserve"> </w:t>
      </w:r>
      <w:r>
        <w:rPr>
          <w:rStyle w:val="VerbatimChar"/>
        </w:rPr>
        <w:t xml:space="preserve">require_remarks_on_variance</w:t>
      </w:r>
      <w:r>
        <w:t xml:space="preserve"> </w:t>
      </w:r>
      <w:r>
        <w:t xml:space="preserve">(default ON).</w:t>
      </w:r>
    </w:p>
    <w:p>
      <w:pPr>
        <w:pStyle w:val="BlockText"/>
      </w:pPr>
      <w:r>
        <w:rPr>
          <w:bCs/>
          <w:b/>
        </w:rPr>
        <w:t xml:space="preserve">Only System Managers should edit this doctype.</w:t>
      </w:r>
      <w:r>
        <w:t xml:space="preserve"> </w:t>
      </w:r>
      <w:r>
        <w:t xml:space="preserve">It is the single source of truth for all variance enforcement.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firs-compliant-receipts"/>
    <w:p>
      <w:pPr>
        <w:pStyle w:val="Heading2"/>
      </w:pPr>
      <w:r>
        <w:t xml:space="preserve">7. FIRS-Compliant Receipts</w:t>
      </w:r>
    </w:p>
    <w:bookmarkStart w:id="50" w:name="whats-printed"/>
    <w:p>
      <w:pPr>
        <w:pStyle w:val="Heading3"/>
      </w:pPr>
      <w:r>
        <w:t xml:space="preserve">7.1 What’s printed</w:t>
      </w:r>
    </w:p>
    <w:p>
      <w:pPr>
        <w:pStyle w:val="FirstParagraph"/>
      </w:pPr>
      <w:r>
        <w:t xml:space="preserve">Every POS receipt produced from POS Awesome includes:</w:t>
      </w:r>
    </w:p>
    <w:p>
      <w:pPr>
        <w:numPr>
          <w:ilvl w:val="0"/>
          <w:numId w:val="1027"/>
        </w:numPr>
        <w:pStyle w:val="Compact"/>
      </w:pPr>
      <w:r>
        <w:t xml:space="preserve">The mandatory</w:t>
      </w:r>
      <w:r>
        <w:t xml:space="preserve"> </w:t>
      </w:r>
      <w:r>
        <w:rPr>
          <w:rStyle w:val="VerbatimChar"/>
          <w:bCs/>
          <w:b/>
        </w:rPr>
        <w:t xml:space="preserve">RECEIPT</w:t>
      </w:r>
      <w:r>
        <w:t xml:space="preserve"> </w:t>
      </w:r>
      <w:r>
        <w:t xml:space="preserve">label above the invoice number (FIRS requirement).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Company TIN</w:t>
      </w:r>
      <w:r>
        <w:t xml:space="preserve"> </w:t>
      </w:r>
      <w:r>
        <w:t xml:space="preserve">(printed once, in the header).</w:t>
      </w:r>
    </w:p>
    <w:p>
      <w:pPr>
        <w:numPr>
          <w:ilvl w:val="0"/>
          <w:numId w:val="1027"/>
        </w:numPr>
        <w:pStyle w:val="Compact"/>
      </w:pPr>
      <w:r>
        <w:t xml:space="preserve">A dedicated</w:t>
      </w:r>
      <w:r>
        <w:t xml:space="preserve"> </w:t>
      </w:r>
      <w:r>
        <w:rPr>
          <w:bCs/>
          <w:b/>
        </w:rPr>
        <w:t xml:space="preserve">0 % VAT</w:t>
      </w:r>
      <w:r>
        <w:t xml:space="preserve"> </w:t>
      </w:r>
      <w:r>
        <w:t xml:space="preserve">tax line, rendered explicitly even when the amount is ₦0.00. This is a FIRS-2025 requirement: zero-rated supplies must show the tax line, not omit it.</w:t>
      </w:r>
    </w:p>
    <w:p>
      <w:pPr>
        <w:numPr>
          <w:ilvl w:val="0"/>
          <w:numId w:val="1027"/>
        </w:numPr>
        <w:pStyle w:val="Compact"/>
      </w:pPr>
      <w:r>
        <w:t xml:space="preserve">Items list with quantities and totals.</w:t>
      </w:r>
    </w:p>
    <w:p>
      <w:pPr>
        <w:numPr>
          <w:ilvl w:val="0"/>
          <w:numId w:val="1027"/>
        </w:numPr>
        <w:pStyle w:val="Compact"/>
      </w:pPr>
      <w:r>
        <w:t xml:space="preserve">Mode-of-payment breakdown with partial-payment support.</w:t>
      </w:r>
    </w:p>
    <w:p>
      <w:pPr>
        <w:numPr>
          <w:ilvl w:val="0"/>
          <w:numId w:val="1027"/>
        </w:numPr>
        <w:pStyle w:val="Compact"/>
      </w:pPr>
      <w:r>
        <w:t xml:space="preserve">Cashier and outlet at the footer.</w:t>
      </w:r>
    </w:p>
    <w:bookmarkEnd w:id="50"/>
    <w:bookmarkStart w:id="51" w:name="brand-overrides"/>
    <w:p>
      <w:pPr>
        <w:pStyle w:val="Heading3"/>
      </w:pPr>
      <w:r>
        <w:t xml:space="preserve">7.2 Brand overrides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Outlet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Sungas LPG outlets (Ikeja, Ebute, Lekki, etc.)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Sungas</w:t>
            </w:r>
            <w:r>
              <w:t xml:space="preserve"> </w:t>
            </w:r>
            <w:r>
              <w:t xml:space="preserve">logo + HQ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SCL 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print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Bobo Gas</w:t>
            </w:r>
            <w:r>
              <w:t xml:space="preserve"> </w:t>
            </w:r>
            <w:r>
              <w:t xml:space="preserve">wordmark, no Sungas logo, Itele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Bobo Gas 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print format override applied automatically when POS Profile = Itele</w:t>
            </w:r>
          </w:p>
        </w:tc>
      </w:tr>
    </w:tbl>
    <w:bookmarkEnd w:id="51"/>
    <w:bookmarkStart w:id="52" w:name="vat-item-tax-templates"/>
    <w:p>
      <w:pPr>
        <w:pStyle w:val="Heading3"/>
      </w:pPr>
      <w:r>
        <w:t xml:space="preserve">7.3 0 % VAT Item Tax Templates</w:t>
      </w:r>
    </w:p>
    <w:p>
      <w:pPr>
        <w:pStyle w:val="FirstParagraph"/>
      </w:pPr>
      <w:r>
        <w:t xml:space="preserve">The following Item Group hierarchies have a 0 % VAT Item Tax Template attached (so the FIRS line renders correctly):</w:t>
      </w:r>
    </w:p>
    <w:p>
      <w:pPr>
        <w:numPr>
          <w:ilvl w:val="0"/>
          <w:numId w:val="1028"/>
        </w:numPr>
        <w:pStyle w:val="Compact"/>
      </w:pPr>
      <w:r>
        <w:t xml:space="preserve">LPG Cylinder (Empty)</w:t>
      </w:r>
    </w:p>
    <w:p>
      <w:pPr>
        <w:numPr>
          <w:ilvl w:val="0"/>
          <w:numId w:val="1028"/>
        </w:numPr>
        <w:pStyle w:val="Compact"/>
      </w:pPr>
      <w:r>
        <w:t xml:space="preserve">LPG Cylinder (Filled)</w:t>
      </w:r>
    </w:p>
    <w:p>
      <w:pPr>
        <w:numPr>
          <w:ilvl w:val="0"/>
          <w:numId w:val="1028"/>
        </w:numPr>
        <w:pStyle w:val="Compact"/>
      </w:pPr>
      <w:r>
        <w:t xml:space="preserve">LPG Gas (Bulk)</w:t>
      </w:r>
    </w:p>
    <w:p>
      <w:pPr>
        <w:numPr>
          <w:ilvl w:val="0"/>
          <w:numId w:val="1028"/>
        </w:numPr>
        <w:pStyle w:val="Compact"/>
      </w:pPr>
      <w:r>
        <w:t xml:space="preserve">LPG Accessories</w:t>
      </w:r>
    </w:p>
    <w:p>
      <w:pPr>
        <w:pStyle w:val="FirstParagraph"/>
      </w:pPr>
      <w:r>
        <w:t xml:space="preserve">The same template is attached to all POS Profiles via the</w:t>
      </w:r>
      <w:r>
        <w:t xml:space="preserve"> </w:t>
      </w:r>
      <w:r>
        <w:rPr>
          <w:rStyle w:val="VerbatimChar"/>
        </w:rPr>
        <w:t xml:space="preserve">taxes</w:t>
      </w:r>
      <w:r>
        <w:t xml:space="preserve"> </w:t>
      </w:r>
      <w:r>
        <w:t xml:space="preserve">child table, so it applies automatically to all POS invoices.</w:t>
      </w:r>
    </w:p>
    <w:p>
      <w:pPr>
        <w:pStyle w:val="BlockText"/>
      </w:pPr>
      <w:r>
        <w:t xml:space="preserve">If you add a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LPG-related Item Group, attach the existing 0 % VAT Item Tax Template manually (or re-run the</w:t>
      </w:r>
      <w:r>
        <w:t xml:space="preserve"> </w:t>
      </w:r>
      <w:r>
        <w:rPr>
          <w:rStyle w:val="VerbatimChar"/>
        </w:rPr>
        <w:t xml:space="preserve">attach_zero_vat_tax_templates.py</w:t>
      </w:r>
      <w:r>
        <w:t xml:space="preserve"> </w:t>
      </w:r>
      <w:r>
        <w:t xml:space="preserve">script).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X3f6375dbd1eb9f63a0834ee92aa60524bbff821"/>
    <w:p>
      <w:pPr>
        <w:pStyle w:val="Heading2"/>
      </w:pPr>
      <w:r>
        <w:t xml:space="preserve">9. Inventory Operations — Purchase, Transfer, GIT, Stock Adjustment</w:t>
      </w:r>
    </w:p>
    <w:p>
      <w:pPr>
        <w:pStyle w:val="BlockText"/>
      </w:pPr>
      <w:r>
        <w:rPr>
          <w:bCs/>
          <w:b/>
        </w:rPr>
        <w:t xml:space="preserve">⚠️ Status: NOT YET BUILT — on roadmap.</w:t>
      </w:r>
      <w:r>
        <w:t xml:space="preserve"> </w:t>
      </w:r>
      <w:r>
        <w:t xml:space="preserve">The team is currently operating these flows manually (either via standard ERPNext stock doctypes without Sungas-specific controls, or out-of-system). The customisations listed below are scheduled for Wave D-7 onward. This section documents the</w:t>
      </w:r>
      <w:r>
        <w:t xml:space="preserve"> </w:t>
      </w:r>
      <w:r>
        <w:rPr>
          <w:bCs/>
          <w:b/>
        </w:rPr>
        <w:t xml:space="preserve">target design</w:t>
      </w:r>
      <w:r>
        <w:t xml:space="preserve"> </w:t>
      </w:r>
      <w:r>
        <w:t xml:space="preserve">so finance + ops can review and confirm before build.</w:t>
      </w:r>
    </w:p>
    <w:bookmarkStart w:id="54" w:name="X3eab9d5f998c7442f005c9dcdb576ed60e19b73"/>
    <w:p>
      <w:pPr>
        <w:pStyle w:val="Heading3"/>
      </w:pPr>
      <w:r>
        <w:t xml:space="preserve">9.1 Inventory Purchase (Goods Receipt from Supplier)</w:t>
      </w:r>
    </w:p>
    <w:p>
      <w:pPr>
        <w:pStyle w:val="FirstParagraph"/>
      </w:pPr>
      <w:r>
        <w:rPr>
          <w:bCs/>
          <w:b/>
        </w:rPr>
        <w:t xml:space="preserve">Target flow:</w:t>
      </w:r>
    </w:p>
    <w:p>
      <w:pPr>
        <w:numPr>
          <w:ilvl w:val="0"/>
          <w:numId w:val="1029"/>
        </w:numPr>
        <w:pStyle w:val="Compact"/>
      </w:pPr>
      <w:r>
        <w:t xml:space="preserve">Procurement creates</w:t>
      </w:r>
      <w:r>
        <w:t xml:space="preserve"> </w:t>
      </w:r>
      <w:r>
        <w:rPr>
          <w:bCs/>
          <w:b/>
        </w:rPr>
        <w:t xml:space="preserve">Purchase Order</w:t>
      </w:r>
      <w:r>
        <w:t xml:space="preserve"> </w:t>
      </w:r>
      <w:r>
        <w:t xml:space="preserve">(PO) — standard ERPNext.</w:t>
      </w:r>
    </w:p>
    <w:p>
      <w:pPr>
        <w:numPr>
          <w:ilvl w:val="0"/>
          <w:numId w:val="1029"/>
        </w:numPr>
        <w:pStyle w:val="Compact"/>
      </w:pPr>
      <w:r>
        <w:t xml:space="preserve">When goods arrive at the outlet, the Inventory Officer creates a</w:t>
      </w:r>
      <w:r>
        <w:t xml:space="preserve"> </w:t>
      </w:r>
      <w:r>
        <w:rPr>
          <w:bCs/>
          <w:b/>
        </w:rPr>
        <w:t xml:space="preserve">Purchase Receipt</w:t>
      </w:r>
      <w:r>
        <w:t xml:space="preserve"> </w:t>
      </w:r>
      <w:r>
        <w:t xml:space="preserve">referencing the PO.</w:t>
      </w:r>
    </w:p>
    <w:p>
      <w:pPr>
        <w:numPr>
          <w:ilvl w:val="0"/>
          <w:numId w:val="1029"/>
        </w:numPr>
        <w:pStyle w:val="Compact"/>
      </w:pPr>
      <w:r>
        <w:t xml:space="preserve">Purchase Receipt requires:</w:t>
      </w:r>
    </w:p>
    <w:p>
      <w:pPr>
        <w:numPr>
          <w:ilvl w:val="1"/>
          <w:numId w:val="1030"/>
        </w:numPr>
        <w:pStyle w:val="Compact"/>
      </w:pPr>
      <w:r>
        <w:t xml:space="preserve">Plant Manager signature (count + condition confirmation)</w:t>
      </w:r>
    </w:p>
    <w:p>
      <w:pPr>
        <w:numPr>
          <w:ilvl w:val="1"/>
          <w:numId w:val="1030"/>
        </w:numPr>
        <w:pStyle w:val="Compact"/>
      </w:pPr>
      <w:r>
        <w:t xml:space="preserve">Auto-comparison vs PO quantity → flag any shortfall</w:t>
      </w:r>
    </w:p>
    <w:p>
      <w:pPr>
        <w:numPr>
          <w:ilvl w:val="0"/>
          <w:numId w:val="1029"/>
        </w:numPr>
        <w:pStyle w:val="Compact"/>
      </w:pPr>
      <w:r>
        <w:t xml:space="preserve">On submit → stock is increased in the outlet warehouse + a stock ledger entry posts.</w:t>
      </w:r>
    </w:p>
    <w:p>
      <w:pPr>
        <w:numPr>
          <w:ilvl w:val="0"/>
          <w:numId w:val="1029"/>
        </w:numPr>
        <w:pStyle w:val="Compact"/>
      </w:pPr>
      <w:r>
        <w:t xml:space="preserve">Supplier Invoice is matched later (3-way match: PO ↔ Receipt ↔ Invoice).</w:t>
      </w:r>
    </w:p>
    <w:p>
      <w:pPr>
        <w:pStyle w:val="FirstParagraph"/>
      </w:pPr>
      <w:r>
        <w:rPr>
          <w:bCs/>
          <w:b/>
        </w:rPr>
        <w:t xml:space="preserve">Approval gate (planned):</w:t>
      </w:r>
      <w:r>
        <w:t xml:space="preserve"> </w:t>
      </w:r>
      <w:r>
        <w:t xml:space="preserve">Receipts with &gt;5 % qty variance vs PO require HOD Operations sign-off before submit.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Standard ERPNext Purchase Receipt is usable today. Sungas-specific approval gate + variance flag =</w:t>
      </w:r>
      <w:r>
        <w:t xml:space="preserve"> </w:t>
      </w:r>
      <w:r>
        <w:rPr>
          <w:bCs/>
          <w:b/>
        </w:rPr>
        <w:t xml:space="preserve">roadmap (Wave D-7)</w:t>
      </w:r>
      <w:r>
        <w:t xml:space="preserve">.</w:t>
      </w:r>
    </w:p>
    <w:bookmarkEnd w:id="54"/>
    <w:bookmarkStart w:id="55" w:name="X3960f8fda2785652c1e55ee507483b6da83de96"/>
    <w:p>
      <w:pPr>
        <w:pStyle w:val="Heading3"/>
      </w:pPr>
      <w:r>
        <w:t xml:space="preserve">9.2 Inventory Transfer (Inter-Outlet, Single-Step)</w:t>
      </w:r>
    </w:p>
    <w:p>
      <w:pPr>
        <w:pStyle w:val="FirstParagraph"/>
      </w:pPr>
      <w:r>
        <w:rPr>
          <w:bCs/>
          <w:b/>
        </w:rPr>
        <w:t xml:space="preserve">Target flow:</w:t>
      </w:r>
    </w:p>
    <w:p>
      <w:pPr>
        <w:numPr>
          <w:ilvl w:val="0"/>
          <w:numId w:val="1031"/>
        </w:numPr>
        <w:pStyle w:val="Compact"/>
      </w:pPr>
      <w:r>
        <w:t xml:space="preserve">Sending outlet creates</w:t>
      </w:r>
      <w:r>
        <w:t xml:space="preserve"> </w:t>
      </w:r>
      <w:r>
        <w:rPr>
          <w:bCs/>
          <w:b/>
        </w:rPr>
        <w:t xml:space="preserve">Stock Entry</w:t>
      </w:r>
      <w:r>
        <w:t xml:space="preserve"> </w:t>
      </w:r>
      <w:r>
        <w:t xml:space="preserve">of type</w:t>
      </w:r>
      <w:r>
        <w:t xml:space="preserve"> </w:t>
      </w:r>
      <w:r>
        <w:rPr>
          <w:bCs/>
          <w:b/>
        </w:rPr>
        <w:t xml:space="preserve">Material Transfer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t xml:space="preserve">Source warehouse + target warehouse selected (both must belong to same Company).</w:t>
      </w:r>
    </w:p>
    <w:p>
      <w:pPr>
        <w:numPr>
          <w:ilvl w:val="0"/>
          <w:numId w:val="1031"/>
        </w:numPr>
        <w:pStyle w:val="Compact"/>
      </w:pPr>
      <w:r>
        <w:t xml:space="preserve">On submit → stock moves immediately from source to target.</w:t>
      </w:r>
    </w:p>
    <w:p>
      <w:pPr>
        <w:pStyle w:val="FirstParagraph"/>
      </w:pPr>
      <w:r>
        <w:rPr>
          <w:bCs/>
          <w:b/>
        </w:rPr>
        <w:t xml:space="preserve">Approval gate (planned):</w:t>
      </w:r>
      <w:r>
        <w:t xml:space="preserve"> </w:t>
      </w:r>
      <w:r>
        <w:t xml:space="preserve">Transfers above a configurable value/qty threshold (e.g. 50 cylinders) require Plant Manager + HOD Operations approval before submit.</w:t>
      </w:r>
    </w:p>
    <w:p>
      <w:pPr>
        <w:pStyle w:val="BodyText"/>
      </w:pPr>
      <w:r>
        <w:rPr>
          <w:bCs/>
          <w:b/>
        </w:rPr>
        <w:t xml:space="preserve">Use case:</w:t>
      </w:r>
      <w:r>
        <w:t xml:space="preserve"> </w:t>
      </w:r>
      <w:r>
        <w:t xml:space="preserve">Short-distance same-day transfers where physical receipt at the target outlet is immediate (e.g. one Lagos outlet to another).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Standard ERPNext Stock Entry is usable today. Approval gate =</w:t>
      </w:r>
      <w:r>
        <w:t xml:space="preserve"> </w:t>
      </w:r>
      <w:r>
        <w:rPr>
          <w:bCs/>
          <w:b/>
        </w:rPr>
        <w:t xml:space="preserve">roadmap (Wave D-7)</w:t>
      </w:r>
      <w:r>
        <w:t xml:space="preserve">.</w:t>
      </w:r>
    </w:p>
    <w:bookmarkEnd w:id="55"/>
    <w:bookmarkStart w:id="56" w:name="goods-in-transit-git-two-step-transfer"/>
    <w:p>
      <w:pPr>
        <w:pStyle w:val="Heading3"/>
      </w:pPr>
      <w:r>
        <w:t xml:space="preserve">9.3 Goods in Transit (GIT — Two-Step Transfer)</w:t>
      </w:r>
    </w:p>
    <w:p>
      <w:pPr>
        <w:pStyle w:val="FirstParagraph"/>
      </w:pPr>
      <w:r>
        <w:rPr>
          <w:bCs/>
          <w:b/>
        </w:rPr>
        <w:t xml:space="preserve">Target flow:</w:t>
      </w:r>
    </w:p>
    <w:p>
      <w:pPr>
        <w:pStyle w:val="BodyText"/>
      </w:pPr>
      <w:r>
        <w:t xml:space="preserve">GIT is required when a transfer spans more than a few hours (e.g. Lagos → Ogun, or any cross-state move). Stock should NOT count in the destination outlet until physically received.</w:t>
      </w:r>
    </w:p>
    <w:p>
      <w:pPr>
        <w:numPr>
          <w:ilvl w:val="0"/>
          <w:numId w:val="1032"/>
        </w:numPr>
        <w:pStyle w:val="Compact"/>
      </w:pPr>
      <w:r>
        <w:t xml:space="preserve">Sending outlet creates</w:t>
      </w:r>
      <w:r>
        <w:t xml:space="preserve"> </w:t>
      </w:r>
      <w:r>
        <w:rPr>
          <w:bCs/>
          <w:b/>
        </w:rPr>
        <w:t xml:space="preserve">Stock Entry</w:t>
      </w:r>
      <w:r>
        <w:t xml:space="preserve"> </w:t>
      </w:r>
      <w:r>
        <w:t xml:space="preserve">of type</w:t>
      </w:r>
      <w:r>
        <w:t xml:space="preserve"> </w:t>
      </w:r>
      <w:r>
        <w:rPr>
          <w:bCs/>
          <w:b/>
        </w:rPr>
        <w:t xml:space="preserve">Material Transfer (In Transit)</w:t>
      </w:r>
      <w:r>
        <w:t xml:space="preserve">.</w:t>
      </w:r>
    </w:p>
    <w:p>
      <w:pPr>
        <w:numPr>
          <w:ilvl w:val="1"/>
          <w:numId w:val="1033"/>
        </w:numPr>
        <w:pStyle w:val="Compact"/>
      </w:pPr>
      <w:r>
        <w:t xml:space="preserve">Source warehouse: e.g. </w:t>
      </w:r>
      <w:r>
        <w:rPr>
          <w:rStyle w:val="VerbatimChar"/>
        </w:rPr>
        <w:t xml:space="preserve">Stores - Ikeja</w:t>
      </w:r>
    </w:p>
    <w:p>
      <w:pPr>
        <w:numPr>
          <w:ilvl w:val="1"/>
          <w:numId w:val="1033"/>
        </w:numPr>
        <w:pStyle w:val="Compact"/>
      </w:pPr>
      <w:r>
        <w:rPr>
          <w:bCs/>
          <w:b/>
        </w:rPr>
        <w:t xml:space="preserve">In-Transit warehouse:</w:t>
      </w:r>
      <w:r>
        <w:t xml:space="preserve"> </w:t>
      </w:r>
      <w:r>
        <w:t xml:space="preserve">a dedicated warehouse per region (e.g. </w:t>
      </w:r>
      <w:r>
        <w:rPr>
          <w:rStyle w:val="VerbatimChar"/>
        </w:rPr>
        <w:t xml:space="preserve">GIT - Lagos</w:t>
      </w:r>
      <w:r>
        <w:t xml:space="preserve">) — created during initial setup.</w:t>
      </w:r>
    </w:p>
    <w:p>
      <w:pPr>
        <w:numPr>
          <w:ilvl w:val="1"/>
          <w:numId w:val="1033"/>
        </w:numPr>
        <w:pStyle w:val="Compact"/>
      </w:pPr>
      <w:r>
        <w:t xml:space="preserve">Target warehouse: e.g. </w:t>
      </w:r>
      <w:r>
        <w:rPr>
          <w:rStyle w:val="VerbatimChar"/>
        </w:rPr>
        <w:t xml:space="preserve">Stores - Itele</w:t>
      </w:r>
    </w:p>
    <w:p>
      <w:pPr>
        <w:numPr>
          <w:ilvl w:val="0"/>
          <w:numId w:val="1032"/>
        </w:numPr>
        <w:pStyle w:val="Compact"/>
      </w:pPr>
      <w:r>
        <w:t xml:space="preserve">On submit → stock moves Source → In-Transit. The destination outlet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see it in their stock yet.</w:t>
      </w:r>
    </w:p>
    <w:p>
      <w:pPr>
        <w:numPr>
          <w:ilvl w:val="0"/>
          <w:numId w:val="1032"/>
        </w:numPr>
        <w:pStyle w:val="Compact"/>
      </w:pPr>
      <w:r>
        <w:t xml:space="preserve">When the truck arrives at the destination outlet, the Inventory Officer there creates a follow-up</w:t>
      </w:r>
      <w:r>
        <w:t xml:space="preserve"> </w:t>
      </w:r>
      <w:r>
        <w:rPr>
          <w:bCs/>
          <w:b/>
        </w:rPr>
        <w:t xml:space="preserve">Stock Entry</w:t>
      </w:r>
      <w:r>
        <w:t xml:space="preserve"> </w:t>
      </w:r>
      <w:r>
        <w:t xml:space="preserve">of type</w:t>
      </w:r>
      <w:r>
        <w:t xml:space="preserve"> </w:t>
      </w:r>
      <w:r>
        <w:rPr>
          <w:bCs/>
          <w:b/>
        </w:rPr>
        <w:t xml:space="preserve">Material Receipt</w:t>
      </w:r>
      <w:r>
        <w:t xml:space="preserve"> </w:t>
      </w:r>
      <w:r>
        <w:t xml:space="preserve">referencing the first Stock Entry.</w:t>
      </w:r>
    </w:p>
    <w:p>
      <w:pPr>
        <w:numPr>
          <w:ilvl w:val="0"/>
          <w:numId w:val="1032"/>
        </w:numPr>
        <w:pStyle w:val="Compact"/>
      </w:pPr>
      <w:r>
        <w:t xml:space="preserve">On submit of the receipt entry → stock moves In-Transit → Target. Destination outlet now sees the stock.</w:t>
      </w:r>
    </w:p>
    <w:p>
      <w:pPr>
        <w:pStyle w:val="FirstParagraph"/>
      </w:pPr>
      <w:r>
        <w:rPr>
          <w:bCs/>
          <w:b/>
        </w:rPr>
        <w:t xml:space="preserve">Reconciliation:</w:t>
      </w:r>
      <w:r>
        <w:t xml:space="preserve"> </w:t>
      </w:r>
      <w:r>
        <w:t xml:space="preserve">Stock sitting in any</w:t>
      </w:r>
      <w:r>
        <w:t xml:space="preserve"> </w:t>
      </w:r>
      <w:r>
        <w:rPr>
          <w:rStyle w:val="VerbatimChar"/>
        </w:rPr>
        <w:t xml:space="preserve">GIT - &lt;region&gt;</w:t>
      </w:r>
      <w:r>
        <w:t xml:space="preserve"> </w:t>
      </w:r>
      <w:r>
        <w:t xml:space="preserve">warehouse for &gt; 48 hours flags an audit item.</w:t>
      </w:r>
      <w:r>
        <w:t xml:space="preserve"> </w:t>
      </w:r>
      <w:r>
        <w:rPr>
          <w:iCs/>
          <w:i/>
        </w:rPr>
        <w:t xml:space="preserve">(Planned automation: Wave D-7.)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ERPNext supports In-Transit warehouse natively — needs initial setup (creating GIT warehouses per region) + Sungas wrapper for the audit-trail and 48h flag =</w:t>
      </w:r>
      <w:r>
        <w:t xml:space="preserve"> </w:t>
      </w:r>
      <w:r>
        <w:rPr>
          <w:bCs/>
          <w:b/>
        </w:rPr>
        <w:t xml:space="preserve">roadmap (Wave D-7)</w:t>
      </w:r>
      <w:r>
        <w:t xml:space="preserve">.</w:t>
      </w:r>
    </w:p>
    <w:bookmarkEnd w:id="56"/>
    <w:bookmarkStart w:id="57" w:name="Xff550aeed91c237f317ad62fc1aa1b211cf9cc6"/>
    <w:p>
      <w:pPr>
        <w:pStyle w:val="Heading3"/>
      </w:pPr>
      <w:r>
        <w:t xml:space="preserve">9.4 Stock Adjustment (Reconciliation / Damaged / Missing)</w:t>
      </w:r>
    </w:p>
    <w:p>
      <w:pPr>
        <w:pStyle w:val="FirstParagraph"/>
      </w:pPr>
      <w:r>
        <w:rPr>
          <w:bCs/>
          <w:b/>
        </w:rPr>
        <w:t xml:space="preserve">Target flow:</w:t>
      </w:r>
    </w:p>
    <w:p>
      <w:pPr>
        <w:pStyle w:val="BodyText"/>
      </w:pPr>
      <w:r>
        <w:t xml:space="preserve">For inventory differences discovered during count (cylinders missing, damaged, expired, found):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Routine cycle counts:</w:t>
      </w:r>
      <w:r>
        <w:t xml:space="preserve"> </w:t>
      </w:r>
      <w:r>
        <w:t xml:space="preserve">create a</w:t>
      </w:r>
      <w:r>
        <w:t xml:space="preserve"> </w:t>
      </w:r>
      <w:r>
        <w:rPr>
          <w:bCs/>
          <w:b/>
        </w:rPr>
        <w:t xml:space="preserve">Stock Reconciliation</w:t>
      </w:r>
      <w:r>
        <w:t xml:space="preserve"> </w:t>
      </w:r>
      <w:r>
        <w:t xml:space="preserve">entry — list items + actual counted qty per warehouse. ERPNext computes the difference and posts a JE to the Stock Adjustment account.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Damaged / write-off:</w:t>
      </w:r>
      <w:r>
        <w:t xml:space="preserve"> </w:t>
      </w:r>
      <w:r>
        <w:t xml:space="preserve">create a</w:t>
      </w:r>
      <w:r>
        <w:t xml:space="preserve"> </w:t>
      </w:r>
      <w:r>
        <w:rPr>
          <w:bCs/>
          <w:b/>
        </w:rPr>
        <w:t xml:space="preserve">Stock Entry</w:t>
      </w:r>
      <w:r>
        <w:t xml:space="preserve"> </w:t>
      </w:r>
      <w:r>
        <w:t xml:space="preserve">of type</w:t>
      </w:r>
      <w:r>
        <w:t xml:space="preserve"> </w:t>
      </w:r>
      <w:r>
        <w:rPr>
          <w:bCs/>
          <w:b/>
        </w:rPr>
        <w:t xml:space="preserve">Material Issue</w:t>
      </w:r>
      <w:r>
        <w:t xml:space="preserve"> </w:t>
      </w:r>
      <w:r>
        <w:t xml:space="preserve">against the damage/scrap warehouse. Requires photographic evidence attached.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Found / overage on count:</w:t>
      </w:r>
      <w:r>
        <w:t xml:space="preserve"> </w:t>
      </w:r>
      <w:r>
        <w:rPr>
          <w:bCs/>
          <w:b/>
        </w:rPr>
        <w:t xml:space="preserve">Material Receipt</w:t>
      </w:r>
      <w:r>
        <w:t xml:space="preserve"> </w:t>
      </w:r>
      <w:r>
        <w:t xml:space="preserve">entry against the original outlet warehouse, with explanation.</w:t>
      </w:r>
    </w:p>
    <w:p>
      <w:pPr>
        <w:pStyle w:val="FirstParagraph"/>
      </w:pPr>
      <w:r>
        <w:rPr>
          <w:bCs/>
          <w:b/>
        </w:rPr>
        <w:t xml:space="preserve">Approval gate (planned):</w:t>
      </w:r>
      <w:r>
        <w:t xml:space="preserve"> </w:t>
      </w:r>
      <w:r>
        <w:t xml:space="preserve">- Stock variance ≤ configured threshold (e.g. 2 cylinders or NGN 30k): Plant Manager + Outlet Manager.</w:t>
      </w:r>
      <w:r>
        <w:t xml:space="preserve"> </w:t>
      </w:r>
      <w:r>
        <w:t xml:space="preserve">- Stock variance &gt; threshold: HOD Operations + HOD Finance (per spec). Above critical threshold (e.g. 10 cylinders): COO sign-off.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Standard ERPNext Stock Reconciliation + Stock Entry are usable today. Sungas-specific routing per the spec =</w:t>
      </w:r>
      <w:r>
        <w:t xml:space="preserve"> </w:t>
      </w:r>
      <w:r>
        <w:rPr>
          <w:bCs/>
          <w:b/>
        </w:rPr>
        <w:t xml:space="preserve">roadmap (Wave D-8)</w:t>
      </w:r>
      <w:r>
        <w:t xml:space="preserve">.</w:t>
      </w:r>
    </w:p>
    <w:bookmarkEnd w:id="57"/>
    <w:bookmarkStart w:id="58" w:name="X32fa01815168c194380535bd08e7e760f1af620"/>
    <w:p>
      <w:pPr>
        <w:pStyle w:val="Heading3"/>
      </w:pPr>
      <w:r>
        <w:t xml:space="preserve">9.5 Stock Custodian Tagging (recommended even pre-Wave D)</w:t>
      </w:r>
    </w:p>
    <w:p>
      <w:pPr>
        <w:pStyle w:val="FirstParagraph"/>
      </w:pPr>
      <w:r>
        <w:t xml:space="preserve">For every outlet warehouse, configure: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Default Cost Center</w:t>
      </w:r>
      <w:r>
        <w:t xml:space="preserve"> </w:t>
      </w:r>
      <w:r>
        <w:t xml:space="preserve">(so stock GL entries hit the outlet’s P&amp;L)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Allow to be edited only by:</w:t>
      </w:r>
      <w:r>
        <w:t xml:space="preserve"> </w:t>
      </w:r>
      <w:r>
        <w:t xml:space="preserve">Plant Manager + Inventory Officer of that outlet (use Custom DocPerm)</w:t>
      </w:r>
    </w:p>
    <w:p>
      <w:pPr>
        <w:pStyle w:val="FirstParagraph"/>
      </w:pPr>
      <w:r>
        <w:t xml:space="preserve">This guardrail prevents accidental cross-outlet stock entries even while the full approval workflow is being built.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outlet-scoping-who-sees-what"/>
    <w:p>
      <w:pPr>
        <w:pStyle w:val="Heading2"/>
      </w:pPr>
      <w:r>
        <w:t xml:space="preserve">10. Outlet Scoping (Who Sees What)</w:t>
      </w:r>
    </w:p>
    <w:bookmarkStart w:id="60" w:name="cashiers"/>
    <w:p>
      <w:pPr>
        <w:pStyle w:val="Heading3"/>
      </w:pPr>
      <w:r>
        <w:t xml:space="preserve">10.1 Cashiers</w:t>
      </w:r>
    </w:p>
    <w:p>
      <w:pPr>
        <w:pStyle w:val="FirstParagraph"/>
      </w:pPr>
      <w:r>
        <w:t xml:space="preserve">A cashier (LPG POS User) sees, in any list view (POS Opening Shift, POS Closing Shift, POS Invoice, Sales Invoice):</w:t>
      </w:r>
    </w:p>
    <w:p>
      <w:pPr>
        <w:numPr>
          <w:ilvl w:val="0"/>
          <w:numId w:val="1036"/>
        </w:numPr>
        <w:pStyle w:val="Compact"/>
      </w:pPr>
      <w:r>
        <w:t xml:space="preserve">Only documents whose POS Profile matches one of their assigned profiles.</w:t>
      </w:r>
    </w:p>
    <w:p>
      <w:pPr>
        <w:numPr>
          <w:ilvl w:val="0"/>
          <w:numId w:val="1036"/>
        </w:numPr>
        <w:pStyle w:val="Compact"/>
      </w:pPr>
      <w:r>
        <w:t xml:space="preserve">Documents they themselves authored (owner-bypass), even if profile isn’t in their scope.</w:t>
      </w:r>
    </w:p>
    <w:p>
      <w:pPr>
        <w:pStyle w:val="FirstParagraph"/>
      </w:pPr>
      <w:r>
        <w:t xml:space="preserve">Scope is resolved in this order:</w:t>
      </w:r>
    </w:p>
    <w:p>
      <w:pPr>
        <w:numPr>
          <w:ilvl w:val="0"/>
          <w:numId w:val="1037"/>
        </w:numPr>
        <w:pStyle w:val="Compact"/>
      </w:pPr>
      <w:r>
        <w:t xml:space="preserve">Explicit</w:t>
      </w:r>
      <w:r>
        <w:t xml:space="preserve"> </w:t>
      </w:r>
      <w:r>
        <w:rPr>
          <w:bCs/>
          <w:b/>
        </w:rPr>
        <w:t xml:space="preserve">User Permission</w:t>
      </w:r>
      <w:r>
        <w:t xml:space="preserve"> </w:t>
      </w:r>
      <w:r>
        <w:t xml:space="preserve">rows (</w:t>
      </w:r>
      <w:r>
        <w:rPr>
          <w:rStyle w:val="VerbatimChar"/>
        </w:rPr>
        <w:t xml:space="preserve">allow = POS Profile</w:t>
      </w:r>
      <w:r>
        <w:t xml:space="preserve">).</w:t>
      </w:r>
    </w:p>
    <w:p>
      <w:pPr>
        <w:numPr>
          <w:ilvl w:val="0"/>
          <w:numId w:val="1037"/>
        </w:numPr>
        <w:pStyle w:val="Compact"/>
      </w:pPr>
      <w:r>
        <w:t xml:space="preserve">Implicit via</w:t>
      </w:r>
      <w:r>
        <w:t xml:space="preserve"> </w:t>
      </w:r>
      <w:r>
        <w:rPr>
          <w:bCs/>
          <w:b/>
        </w:rPr>
        <w:t xml:space="preserve">POS Profile User</w:t>
      </w:r>
      <w:r>
        <w:t xml:space="preserve"> </w:t>
      </w:r>
      <w:r>
        <w:t xml:space="preserve">child table (if no explicit User Permission exists). This safety net prevents fail-closed denials for cashiers whose User Permission rows were never seeded.</w:t>
      </w:r>
    </w:p>
    <w:bookmarkEnd w:id="60"/>
    <w:bookmarkStart w:id="61" w:name="cross-outlet-roles-exempt-from-scoping"/>
    <w:p>
      <w:pPr>
        <w:pStyle w:val="Heading3"/>
      </w:pPr>
      <w:r>
        <w:t xml:space="preserve">10.2 Cross-outlet roles (exempt from scoping)</w:t>
      </w:r>
    </w:p>
    <w:p>
      <w:pPr>
        <w:pStyle w:val="FirstParagraph"/>
      </w:pPr>
      <w:r>
        <w:t xml:space="preserve">The following roles see ALL outlets:</w:t>
      </w:r>
    </w:p>
    <w:p>
      <w:pPr>
        <w:numPr>
          <w:ilvl w:val="0"/>
          <w:numId w:val="1038"/>
        </w:numPr>
        <w:pStyle w:val="Compact"/>
      </w:pPr>
      <w:r>
        <w:t xml:space="preserve">System Manager</w:t>
      </w:r>
    </w:p>
    <w:p>
      <w:pPr>
        <w:numPr>
          <w:ilvl w:val="0"/>
          <w:numId w:val="1038"/>
        </w:numPr>
        <w:pStyle w:val="Compact"/>
      </w:pPr>
      <w:r>
        <w:t xml:space="preserve">Accounts Manager</w:t>
      </w:r>
    </w:p>
    <w:p>
      <w:pPr>
        <w:numPr>
          <w:ilvl w:val="0"/>
          <w:numId w:val="1038"/>
        </w:numPr>
        <w:pStyle w:val="Compact"/>
      </w:pPr>
      <w:r>
        <w:t xml:space="preserve">LPG Head of Operations</w:t>
      </w:r>
    </w:p>
    <w:p>
      <w:pPr>
        <w:numPr>
          <w:ilvl w:val="0"/>
          <w:numId w:val="1038"/>
        </w:numPr>
        <w:pStyle w:val="Compact"/>
      </w:pPr>
      <w:r>
        <w:t xml:space="preserve">LPG Head of Sales</w:t>
      </w:r>
    </w:p>
    <w:p>
      <w:pPr>
        <w:numPr>
          <w:ilvl w:val="0"/>
          <w:numId w:val="1038"/>
        </w:numPr>
        <w:pStyle w:val="Compact"/>
      </w:pPr>
      <w:r>
        <w:t xml:space="preserve">LPG Head of Finance</w:t>
      </w:r>
    </w:p>
    <w:p>
      <w:pPr>
        <w:numPr>
          <w:ilvl w:val="0"/>
          <w:numId w:val="1038"/>
        </w:numPr>
        <w:pStyle w:val="Compact"/>
      </w:pPr>
      <w:r>
        <w:t xml:space="preserve">HR Manager</w:t>
      </w:r>
    </w:p>
    <w:p>
      <w:pPr>
        <w:numPr>
          <w:ilvl w:val="0"/>
          <w:numId w:val="1038"/>
        </w:numPr>
        <w:pStyle w:val="Compact"/>
      </w:pPr>
      <w:r>
        <w:t xml:space="preserve">POS Manager / Sales Manager / Auditor</w:t>
      </w:r>
    </w:p>
    <w:bookmarkEnd w:id="61"/>
    <w:bookmarkStart w:id="62" w:name="adding-a-new-cashier-to-an-outlet"/>
    <w:p>
      <w:pPr>
        <w:pStyle w:val="Heading3"/>
      </w:pPr>
      <w:r>
        <w:t xml:space="preserve">6.3 Adding a new cashier to an outlet</w:t>
      </w:r>
    </w:p>
    <w:p>
      <w:pPr>
        <w:numPr>
          <w:ilvl w:val="0"/>
          <w:numId w:val="1039"/>
        </w:numPr>
        <w:pStyle w:val="Compact"/>
      </w:pPr>
      <w:r>
        <w:t xml:space="preserve">Create the User in Desk.</w:t>
      </w:r>
    </w:p>
    <w:p>
      <w:pPr>
        <w:numPr>
          <w:ilvl w:val="0"/>
          <w:numId w:val="1039"/>
        </w:numPr>
        <w:pStyle w:val="Compact"/>
      </w:pPr>
      <w:r>
        <w:t xml:space="preserve">Assign the role</w:t>
      </w:r>
      <w:r>
        <w:t xml:space="preserve"> </w:t>
      </w:r>
      <w:r>
        <w:rPr>
          <w:bCs/>
          <w:b/>
        </w:rPr>
        <w:t xml:space="preserve">LPG POS User</w:t>
      </w:r>
      <w:r>
        <w:t xml:space="preserve">.</w:t>
      </w:r>
    </w:p>
    <w:p>
      <w:pPr>
        <w:numPr>
          <w:ilvl w:val="0"/>
          <w:numId w:val="1039"/>
        </w:numPr>
        <w:pStyle w:val="Compact"/>
      </w:pPr>
      <w:r>
        <w:t xml:space="preserve">Open the relevant POS Profile (e.g. </w:t>
      </w:r>
      <w:r>
        <w:rPr>
          <w:rStyle w:val="VerbatimChar"/>
        </w:rPr>
        <w:t xml:space="preserve">POS - Ikeja</w:t>
      </w:r>
      <w:r>
        <w:t xml:space="preserve">) →</w:t>
      </w:r>
      <w:r>
        <w:t xml:space="preserve"> </w:t>
      </w:r>
      <w:r>
        <w:rPr>
          <w:bCs/>
          <w:b/>
        </w:rPr>
        <w:t xml:space="preserve">Applicable Users</w:t>
      </w:r>
      <w:r>
        <w:t xml:space="preserve"> </w:t>
      </w:r>
      <w:r>
        <w:t xml:space="preserve">child table → add the user.</w:t>
      </w:r>
    </w:p>
    <w:p>
      <w:pPr>
        <w:numPr>
          <w:ilvl w:val="0"/>
          <w:numId w:val="1039"/>
        </w:numPr>
        <w:pStyle w:val="Compact"/>
      </w:pPr>
      <w:r>
        <w:t xml:space="preserve">(Recommended) Also seed an explicit User Permission row: User Permission → New → user=…, allow=POS Profile, for_value=POS - Ikeja, apply_to_all_doctypes=1.</w:t>
      </w:r>
    </w:p>
    <w:p>
      <w:pPr>
        <w:numPr>
          <w:ilvl w:val="0"/>
          <w:numId w:val="1039"/>
        </w:numPr>
        <w:pStyle w:val="Compact"/>
      </w:pPr>
      <w:r>
        <w:t xml:space="preserve">User logs out and back in.</w:t>
      </w:r>
    </w:p>
    <w:p>
      <w:pPr>
        <w:pStyle w:val="BlockText"/>
      </w:pPr>
      <w:r>
        <w:t xml:space="preserve">Steps 3 and 4 are belt-and-braces. Either alone is sufficient under current scoping; both together is the cleanest setup.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configuration-reference"/>
    <w:p>
      <w:pPr>
        <w:pStyle w:val="Heading2"/>
      </w:pPr>
      <w:r>
        <w:t xml:space="preserve">11. Configuration Reference</w:t>
      </w:r>
    </w:p>
    <w:bookmarkStart w:id="64" w:name="sungas-close-policy-single"/>
    <w:p>
      <w:pPr>
        <w:pStyle w:val="Heading3"/>
      </w:pPr>
      <w:r>
        <w:t xml:space="preserve">11.1 Sungas Close Policy (Single)</w:t>
      </w:r>
    </w:p>
    <w:p>
      <w:pPr>
        <w:pStyle w:val="FirstParagraph"/>
      </w:pPr>
      <w:r>
        <w:rPr>
          <w:rStyle w:val="VerbatimChar"/>
        </w:rPr>
        <w:t xml:space="preserve">/app/sungas-close-policy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warn_abs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Shortage warn threshold (NGN)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block_abs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Shortage block threshold (NGN)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critical_abs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Shortage critical threshold (NGN) — escalates to HOD Finance + optional COO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warn_abs_overage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Overage warn threshold (NGN)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block_abs_overage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Overage block threshold (NGN)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critical_abs_overage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Overage critical threshold (NGN)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warn_pct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variance pct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variance pct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critical_pct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variance pct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block_pct_min_expected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shift size before pct rules apply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require_remarks_on_variance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remarks at warn band+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approver_roles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LPG Head of Operations, Accounts Manager, LPG Head of Finance, System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can unblock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cashier_recovery_account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shortages debit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overage_suspense_account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overages credit</w:t>
            </w:r>
          </w:p>
        </w:tc>
      </w:tr>
    </w:tbl>
    <w:bookmarkEnd w:id="64"/>
    <w:bookmarkStart w:id="65" w:name="custom-docperm-rows-pos-closing-shift"/>
    <w:p>
      <w:pPr>
        <w:pStyle w:val="Heading3"/>
      </w:pPr>
      <w:r>
        <w:t xml:space="preserve">11.2 Custom DocPerm rows (POS Closing Shift)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LPG Head of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LPG Head of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p>
      <w:pPr>
        <w:pStyle w:val="BodyText"/>
      </w:pPr>
      <w:r>
        <w:t xml:space="preserve">Permlevel-1 wraps the</w:t>
      </w:r>
      <w:r>
        <w:t xml:space="preserve"> </w:t>
      </w:r>
      <w:r>
        <w:rPr>
          <w:rStyle w:val="VerbatimChar"/>
        </w:rPr>
        <w:t xml:space="preserve">variance_approved_by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variance_je</w:t>
      </w:r>
      <w:r>
        <w:t xml:space="preserve"> </w:t>
      </w:r>
      <w:r>
        <w:t xml:space="preserve">fields so only approvers can edit/clear them.</w:t>
      </w:r>
    </w:p>
    <w:bookmarkEnd w:id="65"/>
    <w:bookmarkStart w:id="66" w:name="custom-fields-on-pos-closing-shift"/>
    <w:p>
      <w:pPr>
        <w:pStyle w:val="Heading3"/>
      </w:pPr>
      <w:r>
        <w:t xml:space="preserve">11.3 Custom fields on POS Closing Shift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variance_remarks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Cashier’s 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variance_approved_by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(User)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by approver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variance_je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(Journal Entry)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Back-link to auto-posted JE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72" w:name="troubleshooting"/>
    <w:p>
      <w:pPr>
        <w:pStyle w:val="Heading2"/>
      </w:pPr>
      <w:r>
        <w:t xml:space="preserve">12. Troubleshooting</w:t>
      </w:r>
    </w:p>
    <w:bookmarkStart w:id="68" w:name="X45a945e8a68fc2c7242d0f85733be5dbba0863f"/>
    <w:p>
      <w:pPr>
        <w:pStyle w:val="Heading3"/>
      </w:pPr>
      <w:r>
        <w:t xml:space="preserve">12.1 Cashier sees</w:t>
      </w:r>
      <w:r>
        <w:t xml:space="preserve"> </w:t>
      </w:r>
      <w:r>
        <w:t xml:space="preserve">“</w:t>
      </w:r>
      <w:r>
        <w:t xml:space="preserve">Not allowed via controller permission check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Their POS Profile assignment is missing from both User Permission and POS Profile User child table.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Add them to the POS Profile’s</w:t>
      </w:r>
      <w:r>
        <w:t xml:space="preserve"> </w:t>
      </w:r>
      <w:r>
        <w:rPr>
          <w:bCs/>
          <w:b/>
        </w:rPr>
        <w:t xml:space="preserve">Applicable Users</w:t>
      </w:r>
      <w:r>
        <w:t xml:space="preserve"> </w:t>
      </w:r>
      <w:r>
        <w:t xml:space="preserve">table. After the next page load (or logout/login), they have access via the implicit-scope fallback.</w:t>
      </w:r>
    </w:p>
    <w:bookmarkEnd w:id="68"/>
    <w:bookmarkStart w:id="69" w:name="Xa5a60bf13fb33e163ab99f7afdebb7dc38cdb1b"/>
    <w:p>
      <w:pPr>
        <w:pStyle w:val="Heading3"/>
      </w:pPr>
      <w:r>
        <w:t xml:space="preserve">12.2 Cashier submits a shift with variance but no JE was posted</w:t>
      </w:r>
    </w:p>
    <w:p>
      <w:pPr>
        <w:pStyle w:val="FirstParagraph"/>
      </w:pPr>
      <w:r>
        <w:rPr>
          <w:bCs/>
          <w:b/>
        </w:rPr>
        <w:t xml:space="preserve">Cause 1:</w:t>
      </w:r>
      <w:r>
        <w:t xml:space="preserve"> </w:t>
      </w:r>
      <w:r>
        <w:rPr>
          <w:rStyle w:val="VerbatimChar"/>
        </w:rPr>
        <w:t xml:space="preserve">cashier_recovery_account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overage_suspense_account</w:t>
      </w:r>
      <w:r>
        <w:t xml:space="preserve">) isn’t set on Sungas Close Policy for the company in question.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Set it. Then either re-trigger submission or post the JE manually (one-off).</w:t>
      </w:r>
    </w:p>
    <w:p>
      <w:pPr>
        <w:pStyle w:val="BodyText"/>
      </w:pPr>
      <w:r>
        <w:rPr>
          <w:bCs/>
          <w:b/>
        </w:rPr>
        <w:t xml:space="preserve">Cause 2:</w:t>
      </w:r>
      <w:r>
        <w:t xml:space="preserve"> </w:t>
      </w:r>
      <w:r>
        <w:t xml:space="preserve">The Cash MoP on the POS Profile has no default account for the company.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Open Mode of Payment → Cash → Accounts table → ensure a row exists for the company with the right Cash GL account.</w:t>
      </w:r>
    </w:p>
    <w:bookmarkEnd w:id="69"/>
    <w:bookmarkStart w:id="70" w:name="X106fe92040d7bddc30ee4b6c51840b316cc2997"/>
    <w:p>
      <w:pPr>
        <w:pStyle w:val="Heading3"/>
      </w:pPr>
      <w:r>
        <w:t xml:space="preserve">12.3 Approver dropdown shows all users (not just approver-role users)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Client script didn’t load (browser cache).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Hard refresh (Ctrl+Shift+R). If still wrong, check</w:t>
      </w:r>
      <w:r>
        <w:t xml:space="preserve"> </w:t>
      </w:r>
      <w:r>
        <w:rPr>
          <w:rStyle w:val="VerbatimChar"/>
        </w:rPr>
        <w:t xml:space="preserve">sungas/public/js/pos_closing_shift.js</w:t>
      </w:r>
      <w:r>
        <w:t xml:space="preserve"> </w:t>
      </w:r>
      <w:r>
        <w:t xml:space="preserve">is deployed.</w:t>
      </w:r>
    </w:p>
    <w:bookmarkEnd w:id="70"/>
    <w:bookmarkStart w:id="71" w:name="draft-disappeared-after-a-blocked-submit"/>
    <w:p>
      <w:pPr>
        <w:pStyle w:val="Heading3"/>
      </w:pPr>
      <w:r>
        <w:t xml:space="preserve">12.4 Draft disappeared after a blocked submit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Custom</w:t>
      </w:r>
      <w:r>
        <w:t xml:space="preserve"> </w:t>
      </w:r>
      <w:r>
        <w:rPr>
          <w:rStyle w:val="VerbatimChar"/>
        </w:rPr>
        <w:t xml:space="preserve">submit_closing_shift</w:t>
      </w:r>
      <w:r>
        <w:t xml:space="preserve"> </w:t>
      </w:r>
      <w:r>
        <w:t xml:space="preserve">override isn’t being called — Frappe is hitting the upstream POS Awesome endpoint directly.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Verify</w:t>
      </w:r>
      <w:r>
        <w:t xml:space="preserve"> </w:t>
      </w:r>
      <w:r>
        <w:rPr>
          <w:rStyle w:val="VerbatimChar"/>
        </w:rPr>
        <w:t xml:space="preserve">hooks.py</w:t>
      </w:r>
      <w:r>
        <w:t xml:space="preserve"> </w:t>
      </w:r>
      <w:r>
        <w:t xml:space="preserve">contains:</w:t>
      </w:r>
    </w:p>
    <w:p>
      <w:pPr>
        <w:pStyle w:val="SourceCode"/>
      </w:pPr>
      <w:r>
        <w:rPr>
          <w:rStyle w:val="NormalTok"/>
        </w:rPr>
        <w:t xml:space="preserve">override_whitelisted_methods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"posawesome.posawesome.doctype.pos_closing_shift.pos_closing_shift.submit_closing_shift"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"sungas.overrides.pos_closing_shift_api.submit_closing_shift"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bench restart</w:t>
      </w:r>
      <w:r>
        <w:t xml:space="preserve"> </w:t>
      </w:r>
      <w:r>
        <w:t xml:space="preserve">and try again.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8" w:name="known-gaps-vs.-full-spec-build-roadmap"/>
    <w:p>
      <w:pPr>
        <w:pStyle w:val="Heading2"/>
      </w:pPr>
      <w:r>
        <w:t xml:space="preserve">13. Known Gaps vs. Full Spec (Build Roadmap)</w:t>
      </w:r>
    </w:p>
    <w:p>
      <w:pPr>
        <w:pStyle w:val="FirstParagraph"/>
      </w:pPr>
      <w:r>
        <w:t xml:space="preserve">The following items from the agreed operations protocol are</w:t>
      </w:r>
      <w:r>
        <w:t xml:space="preserve"> </w:t>
      </w:r>
      <w:r>
        <w:rPr>
          <w:bCs/>
          <w:b/>
        </w:rPr>
        <w:t xml:space="preserve">not yet implemented</w:t>
      </w:r>
      <w:r>
        <w:t xml:space="preserve"> </w:t>
      </w:r>
      <w:r>
        <w:t xml:space="preserve">and are tracked for upcoming waves:</w:t>
      </w:r>
    </w:p>
    <w:bookmarkStart w:id="73" w:name="wave-d-next-sprint"/>
    <w:p>
      <w:pPr>
        <w:pStyle w:val="Heading3"/>
      </w:pPr>
      <w:r>
        <w:t xml:space="preserve">Wave D (next sprint)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D-1: Sequential workflow doctype</w:t>
      </w:r>
      <w:r>
        <w:t xml:space="preserve"> </w:t>
      </w:r>
      <w:r>
        <w:t xml:space="preserve">for POS Closing Shift: Draft → Plant Manager → HOD Ops (Hard) → HOD Finance (Critical / Path B) → Submitted, with optional COO sign-off.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D-2: Open Shift Age escalation scheduler</w:t>
      </w:r>
      <w:r>
        <w:t xml:space="preserve"> </w:t>
      </w:r>
      <w:r>
        <w:t xml:space="preserve">— Brevo emails at 24h (cashier + Outlet Manager), 48h (HOD Ops + HOD Finance, with audit comment on shift doc), 7d (MD + Internal Audit, suspend shift creation on profile).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D-3: 48h SLA timer</w:t>
      </w:r>
      <w:r>
        <w:t xml:space="preserve"> </w:t>
      </w:r>
      <w:r>
        <w:t xml:space="preserve">from variance detection — auto-escalate to Path C investigation track if HOD Finance hasn’t acted.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D-4: Outlet Manager signature field</w:t>
      </w:r>
      <w:r>
        <w:t xml:space="preserve"> </w:t>
      </w:r>
      <w:r>
        <w:t xml:space="preserve">on Path A (soft variance), and</w:t>
      </w:r>
      <w:r>
        <w:t xml:space="preserve"> </w:t>
      </w:r>
      <w:r>
        <w:rPr>
          <w:bCs/>
          <w:b/>
        </w:rPr>
        <w:t xml:space="preserve">COO sign-off field</w:t>
      </w:r>
      <w:r>
        <w:t xml:space="preserve"> </w:t>
      </w:r>
      <w:r>
        <w:t xml:space="preserve">at the top of the approval chain.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D-5: Annex T-07 worksheet doctype</w:t>
      </w:r>
      <w:r>
        <w:t xml:space="preserve"> </w:t>
      </w:r>
      <w:r>
        <w:t xml:space="preserve">— structured variance documentation (replaces free-text</w:t>
      </w:r>
      <w:r>
        <w:t xml:space="preserve"> </w:t>
      </w:r>
      <w:r>
        <w:rPr>
          <w:rStyle w:val="VerbatimChar"/>
        </w:rPr>
        <w:t xml:space="preserve">variance_remarks</w:t>
      </w:r>
      <w:r>
        <w:t xml:space="preserve"> </w:t>
      </w:r>
      <w:r>
        <w:t xml:space="preserve">for hard variances).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D-6: Returns / refund approval gate</w:t>
      </w:r>
      <w:r>
        <w:t xml:space="preserve"> </w:t>
      </w:r>
      <w:r>
        <w:t xml:space="preserve">in POS Awesome — manager PIN above configurable threshold (currently no enforcement; any cashier can refund).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D-7: Inventory Purchase / Transfer / GIT routing</w:t>
      </w:r>
      <w:r>
        <w:t xml:space="preserve"> </w:t>
      </w:r>
      <w:r>
        <w:t xml:space="preserve">— Sungas-specific approval gates on Purchase Receipt, Stock Entry (Material Transfer + In-Transit). See §9.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D-8: Stock Adjustment routing</w:t>
      </w:r>
      <w:r>
        <w:t xml:space="preserve"> </w:t>
      </w:r>
      <w:r>
        <w:t xml:space="preserve">— Plant Manager / HOD Ops / HOD Finance / COO gates per variance band on Stock Reconciliation + Stock Entry (Material Issue). See §9.4.</w:t>
      </w:r>
    </w:p>
    <w:bookmarkEnd w:id="73"/>
    <w:bookmarkStart w:id="74" w:name="wave-e-path-c-suspected-fraud"/>
    <w:p>
      <w:pPr>
        <w:pStyle w:val="Heading3"/>
      </w:pPr>
      <w:r>
        <w:t xml:space="preserve">Wave E (Path C — Suspected Fraud)</w:t>
      </w:r>
    </w:p>
    <w:p>
      <w:pPr>
        <w:numPr>
          <w:ilvl w:val="0"/>
          <w:numId w:val="1041"/>
        </w:numPr>
        <w:pStyle w:val="Compact"/>
      </w:pPr>
      <w:r>
        <w:t xml:space="preserve">HOD Finance freezes Outlet Bank Deposit privilege (flag on outlet record).</w:t>
      </w:r>
    </w:p>
    <w:p>
      <w:pPr>
        <w:numPr>
          <w:ilvl w:val="0"/>
          <w:numId w:val="1041"/>
        </w:numPr>
        <w:pStyle w:val="Compact"/>
      </w:pPr>
      <w:r>
        <w:t xml:space="preserve">HR removes cashier POS access automatically.</w:t>
      </w:r>
    </w:p>
    <w:p>
      <w:pPr>
        <w:numPr>
          <w:ilvl w:val="0"/>
          <w:numId w:val="1041"/>
        </w:numPr>
        <w:pStyle w:val="Compact"/>
      </w:pPr>
      <w:r>
        <w:t xml:space="preserve">COO email ping within 4h.</w:t>
      </w:r>
    </w:p>
    <w:p>
      <w:pPr>
        <w:numPr>
          <w:ilvl w:val="0"/>
          <w:numId w:val="1041"/>
        </w:numPr>
        <w:pStyle w:val="Compact"/>
      </w:pPr>
      <w:r>
        <w:t xml:space="preserve">Internal Audit case auto-opened.</w:t>
      </w:r>
    </w:p>
    <w:bookmarkEnd w:id="74"/>
    <w:bookmarkStart w:id="75" w:name="phase-5.8-5.9-continuity"/>
    <w:p>
      <w:pPr>
        <w:pStyle w:val="Heading3"/>
      </w:pPr>
      <w:r>
        <w:t xml:space="preserve">Phase 5.8 / 5.9 (Continuity)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POS - Backup profile per region</w:t>
      </w:r>
      <w:r>
        <w:t xml:space="preserve"> </w:t>
      </w:r>
      <w:r>
        <w:t xml:space="preserve">(B.2 fallback selling channel).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Manual Sales Book doctype</w:t>
      </w:r>
      <w:r>
        <w:t xml:space="preserve"> </w:t>
      </w:r>
      <w:r>
        <w:t xml:space="preserve">with pre-numbered serial entries (B.3 last-resort selling channel).</w:t>
      </w:r>
    </w:p>
    <w:bookmarkEnd w:id="75"/>
    <w:bookmarkStart w:id="76" w:name="phase-9-period-close"/>
    <w:p>
      <w:pPr>
        <w:pStyle w:val="Heading3"/>
      </w:pPr>
      <w:r>
        <w:t xml:space="preserve">Phase 9 (Period Close)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Month Close Pack workflow</w:t>
      </w:r>
      <w:r>
        <w:t xml:space="preserve">: Draft → HOD Finance → Head of Internal Control (review) → COO (approved) → Locked.</w:t>
      </w:r>
    </w:p>
    <w:bookmarkEnd w:id="76"/>
    <w:bookmarkStart w:id="77" w:name="other"/>
    <w:p>
      <w:pPr>
        <w:pStyle w:val="Heading3"/>
      </w:pPr>
      <w:r>
        <w:t xml:space="preserve">Other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Stock Recon Unit Variance</w:t>
      </w:r>
      <w:r>
        <w:t xml:space="preserve"> </w:t>
      </w:r>
      <w:r>
        <w:t xml:space="preserve">routing → HOD Operations + HOD Finance approval gate (covered by D-8 above).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Customer Facing Screen</w:t>
      </w:r>
      <w:r>
        <w:t xml:space="preserve"> </w:t>
      </w:r>
      <w:r>
        <w:t xml:space="preserve">(dual-screen display for POS Awesome).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GIT 48h audit flag</w:t>
      </w:r>
      <w:r>
        <w:t xml:space="preserve"> </w:t>
      </w:r>
      <w:r>
        <w:t xml:space="preserve">— automated email if any region’s In-Transit warehouse holds stock for &gt; 48 hours.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quick-reference-urls"/>
    <w:p>
      <w:pPr>
        <w:pStyle w:val="Heading2"/>
      </w:pPr>
      <w:r>
        <w:t xml:space="preserve">14. Quick Reference — URLs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 Awesome (cashier UI)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/posawesome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 closing shifts (approvers)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/app/pos-closing-shift?docstatus=0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 Policy configuration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/app/sungas-close-policy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LPG Outlet Price Tier matrix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/app/lpg-outlet-price-tier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 Change Requests (PCR)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/app/lpg-price-change-request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 Entries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/app/stock-entry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 Reconciliation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/app/stock-reconciliation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 Receipts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/app/purchase-receipt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Recently posted variance JEs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/app/journal-entry?title=%25Cash%20Sho%25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Permissions (scoping admin)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/app/user-permission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/app/role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0" w:name="support-escalation"/>
    <w:p>
      <w:pPr>
        <w:pStyle w:val="Heading2"/>
      </w:pPr>
      <w:r>
        <w:t xml:space="preserve">15. Support &amp; Escalation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POS / variance issues:</w:t>
      </w:r>
      <w:r>
        <w:t xml:space="preserve"> </w:t>
      </w:r>
      <w:r>
        <w:t xml:space="preserve">Contact your Plant Manager first. If unresolved within 4 hours, escalate to HOD Ops (Femi).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Pricing issues / tier disputes:</w:t>
      </w:r>
      <w:r>
        <w:t xml:space="preserve"> </w:t>
      </w:r>
      <w:r>
        <w:t xml:space="preserve">Head of Sales first, then HOD Finance.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Stock / inventory issues:</w:t>
      </w:r>
      <w:r>
        <w:t xml:space="preserve"> </w:t>
      </w:r>
      <w:r>
        <w:t xml:space="preserve">Plant Manager → HOD Operations.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Account / ledger issues:</w:t>
      </w:r>
      <w:r>
        <w:t xml:space="preserve"> </w:t>
      </w:r>
      <w:r>
        <w:t xml:space="preserve">HOD Finance.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System / config issues:</w:t>
      </w:r>
      <w:r>
        <w:t xml:space="preserve"> </w:t>
      </w:r>
      <w:r>
        <w:t xml:space="preserve">System Administrator.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Suspected fraud:</w:t>
      </w:r>
      <w:r>
        <w:t xml:space="preserve"> </w:t>
      </w:r>
      <w:r>
        <w:t xml:space="preserve">Follow Path C protocol — COO must be informed within 4 hours.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Manual v1.1. Generated from the current Sungas deployment state. Sections 1–8 and 10–12 document live functionality; §9 documents the inventory operations design (not yet built); §13 lists the roadmap. Next revision (v1.2) will land with Wave D-1 (sequential workflow + escalation scheduler).</w:t>
      </w:r>
    </w:p>
    <w:bookmarkEnd w:id="80"/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2026-06-15T21:23:43Z</dcterms:created>
  <dcterms:modified xsi:type="dcterms:W3CDTF">2026-06-15T21:23:43Z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