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right"/>
      </w:pPr>
      <w:r>
        <w:rPr>
          <w:rFonts w:ascii="Microsoft JhengHei" w:hAnsi="Microsoft JhengHei" w:eastAsia="Microsoft JhengHei"/>
          <w:color w:val="7F8C8D"/>
          <w:sz w:val="18"/>
        </w:rPr>
        <w:t>數位內容設計（Digital Content Design）｜ PBL 專題實作導引（第三週）</w:t>
      </w:r>
    </w:p>
    <w:p>
      <w:pPr>
        <w:spacing w:after="80" w:before="0"/>
      </w:pPr>
      <w:r>
        <w:rPr>
          <w:rFonts w:ascii="Microsoft JhengHei" w:hAnsi="Microsoft JhengHei" w:eastAsia="Microsoft JhengHei"/>
          <w:b/>
          <w:color w:val="1A56B8"/>
          <w:sz w:val="34"/>
        </w:rPr>
        <w:t>第三週：SDGs 結構化提示工程與多情境資料擴展實作單</w:t>
      </w:r>
    </w:p>
    <w:p>
      <w:pPr>
        <w:spacing w:after="160" w:line="300" w:lineRule="auto"/>
      </w:pPr>
      <w:r>
        <w:rPr>
          <w:rFonts w:ascii="Microsoft JhengHei" w:hAnsi="Microsoft JhengHei" w:eastAsia="Microsoft JhengHei"/>
          <w:color w:val="555555"/>
          <w:sz w:val="19"/>
        </w:rPr>
        <w:t>本實作單用於第三週課堂工作坊（60 分鐘）。請各組打開 Google AI Studio（aistudio.google.com），延續第二週蘇格拉底思辨所淬鍊之「真痛點」與「利害關係人抗拒洞察」，建立小組專屬之 CRISP 結構化提示詞架構，並完成多面向受眾共感文案擴展與 Few-shot 反對聲浪意圖分類測試。完成後於課堂結束前提交，經教師/助教諮詢查核後，作為後續第四週多模態生成（Imagen / Nano Banana）與專案內容行銷之核心提示詞引擎。</w:t>
      </w:r>
    </w:p>
    <w:p>
      <w:pPr>
        <w:keepNext/>
        <w:spacing w:before="200" w:after="60"/>
      </w:pPr>
      <w:r>
        <w:rPr>
          <w:rFonts w:ascii="Microsoft JhengHei" w:hAnsi="Microsoft JhengHei" w:eastAsia="Microsoft JhengHei"/>
          <w:b/>
          <w:color w:val="1A56B8"/>
          <w:sz w:val="23"/>
        </w:rPr>
        <w:t>一、 小組基本資訊與 AI Studio 提示工程分工</w:t>
      </w:r>
    </w:p>
    <w:tbl>
      <w:tblPr>
        <w:tblW w:type="auto" w:w="0"/>
        <w:jc w:val="center"/>
        <w:tblLook w:firstColumn="1" w:firstRow="1" w:lastColumn="0" w:lastRow="0" w:noHBand="0" w:noVBand="1" w:val="04A0"/>
      </w:tblPr>
      <w:tblGrid>
        <w:gridCol w:w="2484"/>
        <w:gridCol w:w="2484"/>
        <w:gridCol w:w="2484"/>
        <w:gridCol w:w="2484"/>
      </w:tblGrid>
      <w:tr>
        <w:trPr>
          <w:cantSplit/>
        </w:trPr>
        <w:tc>
          <w:tcPr>
            <w:tcW w:type="dxa" w:w="2484"/>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shd w:fill="F0F4F8"/>
          </w:tcPr>
          <w:p>
            <w:r>
              <w:rPr>
                <w:b/>
              </w:rPr>
              <w:t>專案組別</w:t>
            </w:r>
          </w:p>
        </w:tc>
        <w:tc>
          <w:tcPr>
            <w:tcW w:type="dxa" w:w="2484"/>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tcPr>
          <w:p>
            <w:r>
              <w:t>第 _______ 組</w:t>
            </w:r>
          </w:p>
        </w:tc>
        <w:tc>
          <w:tcPr>
            <w:tcW w:type="dxa" w:w="2484"/>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shd w:fill="F0F4F8"/>
          </w:tcPr>
          <w:p>
            <w:r>
              <w:rPr>
                <w:b/>
              </w:rPr>
              <w:t>小組組名</w:t>
            </w:r>
          </w:p>
        </w:tc>
        <w:tc>
          <w:tcPr>
            <w:tcW w:type="dxa" w:w="2484"/>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tcPr>
          <w:p>
            <w:r>
              <w:t>《 ___________________ 》</w:t>
            </w:r>
          </w:p>
        </w:tc>
      </w:tr>
      <w:tr>
        <w:trPr>
          <w:cantSplit/>
        </w:trPr>
        <w:tc>
          <w:tcPr>
            <w:tcW w:type="dxa" w:w="2484"/>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shd w:fill="F0F4F8"/>
          </w:tcPr>
          <w:p>
            <w:r>
              <w:rPr>
                <w:b/>
              </w:rPr>
              <w:t>專案暫定名稱</w:t>
            </w:r>
          </w:p>
        </w:tc>
        <w:tc>
          <w:tcPr>
            <w:tcW w:type="dxa" w:w="2484"/>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tcPr>
          <w:p>
            <w:r>
              <w:t>《 _______________________________ 》</w:t>
            </w:r>
          </w:p>
        </w:tc>
        <w:tc>
          <w:tcPr>
            <w:tcW w:type="dxa" w:w="2484"/>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shd w:fill="F0F4F8"/>
          </w:tcPr>
          <w:p>
            <w:r>
              <w:rPr>
                <w:b/>
              </w:rPr>
              <w:t>選定 SDGs 目標</w:t>
            </w:r>
          </w:p>
        </w:tc>
        <w:tc>
          <w:tcPr>
            <w:tcW w:type="dxa" w:w="2484"/>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tcPr>
          <w:p>
            <w:r>
              <w:t>第 【    】 號目標：_________________</w:t>
            </w:r>
          </w:p>
        </w:tc>
      </w:tr>
      <w:tr>
        <w:trPr>
          <w:cantSplit/>
        </w:trPr>
        <w:tc>
          <w:tcPr>
            <w:tcW w:type="dxa" w:w="2484"/>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shd w:fill="F0F4F8"/>
          </w:tcPr>
          <w:p>
            <w:r>
              <w:rPr>
                <w:b/>
              </w:rPr>
              <w:t>今日提示工程</w:t>
              <w:br/>
              <w:t>職能分工</w:t>
            </w:r>
          </w:p>
        </w:tc>
        <w:tc>
          <w:tcPr>
            <w:tcW w:type="dxa" w:w="7452"/>
            <w:gridSpan w:val="3"/>
            <w:vAlign w:val="top"/>
            <w:tcMar>
              <w:top w:w="120" w:type="dxa"/>
              <w:bottom w:w="120" w:type="dxa"/>
              <w:left w:w="130" w:type="dxa"/>
              <w:right w:w="130" w:type="dxa"/>
            </w:tcMar>
            <w:tcBorders>
              <w:top w:val="single" w:sz="4" w:space="0" w:color="D0D7DE"/>
              <w:bottom w:val="single" w:sz="4" w:space="0" w:color="D0D7DE"/>
              <w:left w:val="single" w:sz="4" w:space="0" w:color="D0D7DE"/>
              <w:right w:val="single" w:sz="4" w:space="0" w:color="D0D7DE"/>
            </w:tcBorders>
          </w:tcPr>
          <w:p>
            <w:pPr>
              <w:spacing w:line="312" w:lineRule="auto"/>
            </w:pPr>
            <w:r>
              <w:t>• 提示架構師 (Prompt Engineer / PM)：____________________（負責統籌 CRISP 五大構件、System Instructions 與參數調校）</w:t>
              <w:br/>
            </w:r>
            <w:r>
              <w:t>• 文案策略員 (Copy Strategist / Content)：________________（負責次受眾痛點切角轉譯與三版本社群共感文案調校）</w:t>
              <w:br/>
            </w:r>
            <w:r>
              <w:t>• 資料標記員 (Data Classifier / Creative)：_______________（負責收集真實反對聲浪情境並建立 Few-shot 分類範例）</w:t>
            </w:r>
          </w:p>
        </w:tc>
      </w:tr>
    </w:tbl>
    <w:p>
      <w:pPr>
        <w:keepNext/>
        <w:spacing w:before="200" w:after="60"/>
      </w:pPr>
      <w:r>
        <w:rPr>
          <w:rFonts w:ascii="Microsoft JhengHei" w:hAnsi="Microsoft JhengHei" w:eastAsia="Microsoft JhengHei"/>
          <w:b/>
          <w:color w:val="1A56B8"/>
          <w:sz w:val="23"/>
        </w:rPr>
        <w:t>二、 Google AI Studio 環境配置與 System Instructions 全域守則</w:t>
      </w:r>
    </w:p>
    <w:tbl>
      <w:tblPr>
        <w:tblW w:type="auto" w:w="0"/>
        <w:jc w:val="center"/>
        <w:tblLook w:firstColumn="1" w:firstRow="1" w:lastColumn="0" w:lastRow="0" w:noHBand="0" w:noVBand="1" w:val="04A0"/>
      </w:tblPr>
      <w:tblGrid>
        <w:gridCol w:w="4968"/>
        <w:gridCol w:w="4968"/>
      </w:tblGrid>
      <w:tr>
        <w:trPr>
          <w:cantSplit/>
        </w:trPr>
        <w:tc>
          <w:tcPr>
            <w:tcW w:type="dxa" w:w="2880"/>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shd w:fill="F0F4F8"/>
          </w:tcPr>
          <w:p>
            <w:r>
              <w:rPr>
                <w:b/>
              </w:rPr>
              <w:t>AI Studio 模型與</w:t>
              <w:br/>
              <w:t>解碼參數配置</w:t>
              <w:br/>
              <w:br/>
              <w:t>【思考轉盤調控】</w:t>
            </w:r>
          </w:p>
        </w:tc>
        <w:tc>
          <w:tcPr>
            <w:tcW w:type="dxa" w:w="7056"/>
            <w:vAlign w:val="top"/>
            <w:tcMar>
              <w:top w:w="120" w:type="dxa"/>
              <w:bottom w:w="120" w:type="dxa"/>
              <w:left w:w="130" w:type="dxa"/>
              <w:right w:w="130" w:type="dxa"/>
            </w:tcMar>
            <w:tcBorders>
              <w:top w:val="single" w:sz="4" w:space="0" w:color="D0D7DE"/>
              <w:bottom w:val="single" w:sz="4" w:space="0" w:color="D0D7DE"/>
              <w:left w:val="single" w:sz="4" w:space="0" w:color="D0D7DE"/>
              <w:right w:val="single" w:sz="4" w:space="0" w:color="D0D7DE"/>
            </w:tcBorders>
          </w:tcPr>
          <w:p>
            <w:pPr>
              <w:spacing w:line="324" w:lineRule="auto"/>
            </w:pPr>
            <w:r>
              <w:t>1. 選用模型版本：☐ Gemini Pro Latest (Gemini 3.1 Pro)    ☐ Gemini Flash Latest</w:t>
              <w:br/>
            </w:r>
            <w:r>
              <w:t>2. 任務一（多面向受眾文案擴展，創造發散）：</w:t>
              <w:br/>
            </w:r>
            <w:r>
              <w:t xml:space="preserve">   • Temperature 設定值：________ ｜ Top-p 設定值：________</w:t>
              <w:br/>
            </w:r>
            <w:r>
              <w:t xml:space="preserve">   • 參數調校依據（請以「思考轉盤發散度」簡要說明，約 30 字）：</w:t>
              <w:br/>
              <w:t xml:space="preserve">     __________________________________________________________________________________</w:t>
              <w:br/>
            </w:r>
            <w:r>
              <w:t>3. 任務二（反對聲浪意圖分類，嚴謹收斂）：</w:t>
              <w:br/>
            </w:r>
            <w:r>
              <w:t xml:space="preserve">   • Temperature 設定值：________ ｜ Top-p 設定值：________</w:t>
              <w:br/>
            </w:r>
            <w:r>
              <w:t xml:space="preserve">   • 參數調校依據（請以「思考轉盤收斂度」簡要說明，約 30 字）：</w:t>
              <w:br/>
              <w:t xml:space="preserve">     __________________________________________________________________________________</w:t>
            </w:r>
          </w:p>
        </w:tc>
      </w:tr>
      <w:tr>
        <w:trPr>
          <w:cantSplit/>
        </w:trPr>
        <w:tc>
          <w:tcPr>
            <w:tcW w:type="dxa" w:w="2880"/>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shd w:fill="F0F4F8"/>
          </w:tcPr>
          <w:p>
            <w:r>
              <w:rPr>
                <w:b/>
              </w:rPr>
              <w:t>System Instructions</w:t>
              <w:br/>
              <w:t>全域角色設定</w:t>
              <w:br/>
              <w:br/>
              <w:t>【鎖定模型靈魂】</w:t>
            </w:r>
          </w:p>
        </w:tc>
        <w:tc>
          <w:tcPr>
            <w:tcW w:type="dxa" w:w="7056"/>
            <w:vAlign w:val="top"/>
            <w:tcMar>
              <w:top w:w="120" w:type="dxa"/>
              <w:bottom w:w="120" w:type="dxa"/>
              <w:left w:w="130" w:type="dxa"/>
              <w:right w:w="130" w:type="dxa"/>
            </w:tcMar>
            <w:tcBorders>
              <w:top w:val="single" w:sz="4" w:space="0" w:color="D0D7DE"/>
              <w:bottom w:val="single" w:sz="4" w:space="0" w:color="D0D7DE"/>
              <w:left w:val="single" w:sz="4" w:space="0" w:color="D0D7DE"/>
              <w:right w:val="single" w:sz="4" w:space="0" w:color="D0D7DE"/>
            </w:tcBorders>
          </w:tcPr>
          <w:p>
            <w:pPr>
              <w:spacing w:line="312" w:lineRule="auto"/>
            </w:pPr>
            <w:r>
              <w:rPr>
                <w:color w:val="555555"/>
              </w:rPr>
              <w:t>請填寫於 AI Studio 右側 "System Instructions" 欄位之設定（杜絕道德說教，鎖定生活化視角與台灣習慣用語）：</w:t>
              <w:br/>
            </w:r>
            <w:r>
              <w:t>你是專精於【 ______________________________________ 】的數位內容策略教練。</w:t>
              <w:br/>
            </w:r>
            <w:r>
              <w:t>你的唯一職責是協助青年團隊將複雜的永續議題轉化為具備高社群感染力的內容。</w:t>
              <w:br/>
            </w:r>
            <w:r>
              <w:t>在所有後續回應中，你必須嚴格遵守以下守則：</w:t>
              <w:br/>
            </w:r>
            <w:r>
              <w:t>1. 嚴禁使用居高臨下的道德說教口吻（如「大家必須愛護地球，否則會遭到報應」）。</w:t>
              <w:br/>
            </w:r>
            <w:r>
              <w:t>2. 一律採用生活化微觀視角，將環境成本與大專學生的日常生活（外送、網購、外宿料理）直接連結。</w:t>
              <w:br/>
            </w:r>
            <w:r>
              <w:t>3. 所有產出均以繁體中文（台灣習慣用語）呈現，禁止使用簡體中文或中國大陸慣用行銷術語。</w:t>
              <w:br/>
            </w:r>
            <w:r>
              <w:t>小組自訂守則（選填）：4. ________________________________________________________________________</w:t>
            </w:r>
          </w:p>
        </w:tc>
      </w:tr>
    </w:tbl>
    <w:p>
      <w:pPr>
        <w:keepNext/>
        <w:spacing w:before="200" w:after="60"/>
      </w:pPr>
      <w:r>
        <w:rPr>
          <w:rFonts w:ascii="Microsoft JhengHei" w:hAnsi="Microsoft JhengHei" w:eastAsia="Microsoft JhengHei"/>
          <w:b/>
          <w:color w:val="1A56B8"/>
          <w:sz w:val="23"/>
        </w:rPr>
        <w:t>三、 小組專屬 CRISP 結構化提示詞架構（核心提示詞引擎）</w:t>
      </w:r>
    </w:p>
    <w:tbl>
      <w:tblPr>
        <w:tblW w:type="auto" w:w="0"/>
        <w:jc w:val="center"/>
        <w:tblLook w:firstColumn="1" w:firstRow="1" w:lastColumn="0" w:lastRow="0" w:noHBand="0" w:noVBand="1" w:val="04A0"/>
      </w:tblPr>
      <w:tblGrid>
        <w:gridCol w:w="4968"/>
        <w:gridCol w:w="4968"/>
      </w:tblGrid>
      <w:tr>
        <w:trPr>
          <w:cantSplit/>
        </w:trPr>
        <w:tc>
          <w:tcPr>
            <w:tcW w:type="dxa" w:w="2880"/>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shd w:fill="F0F4F8"/>
          </w:tcPr>
          <w:p>
            <w:r>
              <w:rPr>
                <w:b/>
              </w:rPr>
              <w:t>【C - Context】</w:t>
              <w:br/>
              <w:t>背景語境</w:t>
            </w:r>
          </w:p>
        </w:tc>
        <w:tc>
          <w:tcPr>
            <w:tcW w:type="dxa" w:w="7056"/>
            <w:vAlign w:val="top"/>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tcPr>
          <w:p>
            <w:pPr>
              <w:spacing w:line="312" w:lineRule="auto"/>
            </w:pPr>
            <w:r>
              <w:t>提供專案背景與宏觀現況（例：校園外宿生三餐外食、外送一次性餐具激增、每週製造大量塑膠垃圾...）：</w:t>
              <w:br/>
              <w:br/>
              <w:br/>
            </w:r>
          </w:p>
        </w:tc>
      </w:tr>
      <w:tr>
        <w:trPr>
          <w:cantSplit/>
        </w:trPr>
        <w:tc>
          <w:tcPr>
            <w:tcW w:type="dxa" w:w="2880"/>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shd w:fill="F0F4F8"/>
          </w:tcPr>
          <w:p>
            <w:r>
              <w:rPr>
                <w:b/>
              </w:rPr>
              <w:t>【R - Role】</w:t>
              <w:br/>
              <w:t>專家角色</w:t>
            </w:r>
          </w:p>
        </w:tc>
        <w:tc>
          <w:tcPr>
            <w:tcW w:type="dxa" w:w="7056"/>
            <w:vAlign w:val="top"/>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tcPr>
          <w:p>
            <w:pPr>
              <w:spacing w:line="312" w:lineRule="auto"/>
            </w:pPr>
            <w:r>
              <w:t>賦予 AI 具體的權威角色與語氣特徵（例：獲獎無數的永續青年社群行銷總監，擅長以犀利且幽默的自嘲風格引發大學生共鳴...）：</w:t>
              <w:br/>
              <w:br/>
              <w:br/>
            </w:r>
          </w:p>
        </w:tc>
      </w:tr>
      <w:tr>
        <w:trPr>
          <w:cantSplit/>
        </w:trPr>
        <w:tc>
          <w:tcPr>
            <w:tcW w:type="dxa" w:w="2880"/>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shd w:fill="F0F4F8"/>
          </w:tcPr>
          <w:p>
            <w:r>
              <w:rPr>
                <w:b/>
              </w:rPr>
              <w:t>【I - Instruction】</w:t>
              <w:br/>
              <w:t>核心指令</w:t>
            </w:r>
          </w:p>
        </w:tc>
        <w:tc>
          <w:tcPr>
            <w:tcW w:type="dxa" w:w="7056"/>
            <w:vAlign w:val="top"/>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tcPr>
          <w:p>
            <w:pPr>
              <w:spacing w:line="312" w:lineRule="auto"/>
            </w:pPr>
            <w:r>
              <w:t>清晰下達動詞驅動的明確任務（例：請針對目標受眾撰寫 3 組具備高點擊潛力的社群貼文文案，每組包含標題、痛點內文與行動呼籲...）：</w:t>
              <w:br/>
              <w:br/>
              <w:br/>
            </w:r>
          </w:p>
        </w:tc>
      </w:tr>
      <w:tr>
        <w:trPr>
          <w:cantSplit/>
        </w:trPr>
        <w:tc>
          <w:tcPr>
            <w:tcW w:type="dxa" w:w="2880"/>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shd w:fill="F0F4F8"/>
          </w:tcPr>
          <w:p>
            <w:r>
              <w:rPr>
                <w:b/>
              </w:rPr>
              <w:t>【S - Scenario】</w:t>
              <w:br/>
              <w:t>具體場景</w:t>
            </w:r>
          </w:p>
        </w:tc>
        <w:tc>
          <w:tcPr>
            <w:tcW w:type="dxa" w:w="7056"/>
            <w:vAlign w:val="top"/>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tcPr>
          <w:p>
            <w:pPr>
              <w:spacing w:line="312" w:lineRule="auto"/>
            </w:pPr>
            <w:r>
              <w:t>描述受眾的生活場景與心理狀態（例：月底荷包見底、晚上 11 點在宿舍猶豫要不要點宵夜外送的疲憊大學生...）：</w:t>
              <w:br/>
              <w:br/>
              <w:br/>
            </w:r>
          </w:p>
        </w:tc>
      </w:tr>
      <w:tr>
        <w:trPr>
          <w:cantSplit/>
        </w:trPr>
        <w:tc>
          <w:tcPr>
            <w:tcW w:type="dxa" w:w="2880"/>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shd w:fill="F0F4F8"/>
          </w:tcPr>
          <w:p>
            <w:r>
              <w:rPr>
                <w:b/>
              </w:rPr>
              <w:t>【P - Product】</w:t>
              <w:br/>
              <w:t>產出結果規格</w:t>
            </w:r>
          </w:p>
        </w:tc>
        <w:tc>
          <w:tcPr>
            <w:tcW w:type="dxa" w:w="7056"/>
            <w:vAlign w:val="top"/>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tcPr>
          <w:p>
            <w:pPr>
              <w:spacing w:line="312" w:lineRule="auto"/>
            </w:pPr>
            <w:r>
              <w:t>嚴格限制格式、字數、欄位與語系（例：以 Markdown 表格呈現，包含【次受眾類型】、【Hook 標題】、【痛點訴求（80字內）】、【行動呼籲 CTA】...）：</w:t>
              <w:br/>
              <w:br/>
              <w:br/>
            </w:r>
          </w:p>
        </w:tc>
      </w:tr>
    </w:tbl>
    <w:p>
      <w:pPr>
        <w:keepNext/>
        <w:spacing w:before="200" w:after="60"/>
      </w:pPr>
      <w:r>
        <w:rPr>
          <w:rFonts w:ascii="Microsoft JhengHei" w:hAnsi="Microsoft JhengHei" w:eastAsia="Microsoft JhengHei"/>
          <w:b/>
          <w:color w:val="1A56B8"/>
          <w:sz w:val="23"/>
        </w:rPr>
        <w:t>四、 任務一：多面向受眾共感文案擴展成果（擴展性任務）</w:t>
      </w:r>
    </w:p>
    <w:tbl>
      <w:tblPr>
        <w:tblW w:type="auto" w:w="0"/>
        <w:jc w:val="center"/>
        <w:tblLook w:firstColumn="1" w:firstRow="1" w:lastColumn="0" w:lastRow="0" w:noHBand="0" w:noVBand="1" w:val="04A0"/>
      </w:tblPr>
      <w:tblGrid>
        <w:gridCol w:w="4968"/>
        <w:gridCol w:w="4968"/>
      </w:tblGrid>
      <w:tr>
        <w:trPr>
          <w:cantSplit/>
        </w:trPr>
        <w:tc>
          <w:tcPr>
            <w:tcW w:type="dxa" w:w="2880"/>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shd w:fill="F0F4F8"/>
          </w:tcPr>
          <w:p>
            <w:r>
              <w:rPr>
                <w:b/>
              </w:rPr>
              <w:t>次受眾 A 文案</w:t>
              <w:br/>
              <w:t>【經濟 / 省錢導向】</w:t>
            </w:r>
          </w:p>
        </w:tc>
        <w:tc>
          <w:tcPr>
            <w:tcW w:type="dxa" w:w="7056"/>
            <w:vAlign w:val="top"/>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tcPr>
          <w:p>
            <w:pPr>
              <w:spacing w:line="312" w:lineRule="auto"/>
            </w:pPr>
            <w:r>
              <w:t>• 次受眾生活畫像與核心痛點：____________________________________________________</w:t>
              <w:br/>
              <w:t>• 吸睛標題 (Hook)：____________________________________________________________</w:t>
              <w:br/>
              <w:t>• 核心訴求內文 (約 80 字)：</w:t>
              <w:br/>
              <w:br/>
              <w:br/>
              <w:t>• 行動呼籲 (Call To Action, CTA)：______________________________________________</w:t>
            </w:r>
          </w:p>
        </w:tc>
      </w:tr>
      <w:tr>
        <w:trPr>
          <w:cantSplit/>
        </w:trPr>
        <w:tc>
          <w:tcPr>
            <w:tcW w:type="dxa" w:w="2880"/>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shd w:fill="F0F4F8"/>
          </w:tcPr>
          <w:p>
            <w:r>
              <w:rPr>
                <w:b/>
              </w:rPr>
              <w:t>次受眾 B 文案</w:t>
              <w:br/>
              <w:t>【健康 / 生活焦慮導向】</w:t>
            </w:r>
          </w:p>
        </w:tc>
        <w:tc>
          <w:tcPr>
            <w:tcW w:type="dxa" w:w="7056"/>
            <w:vAlign w:val="top"/>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tcPr>
          <w:p>
            <w:pPr>
              <w:spacing w:line="312" w:lineRule="auto"/>
            </w:pPr>
            <w:r>
              <w:t>• 次受眾生活畫像與核心痛點：____________________________________________________</w:t>
              <w:br/>
              <w:t>• 吸睛標題 (Hook)：____________________________________________________________</w:t>
              <w:br/>
              <w:t>• 核心訴求內文 (約 80 字)：</w:t>
              <w:br/>
              <w:br/>
              <w:br/>
              <w:t>• 行動呼籲 (Call To Action, CTA)：______________________________________________</w:t>
            </w:r>
          </w:p>
        </w:tc>
      </w:tr>
      <w:tr>
        <w:trPr>
          <w:cantSplit/>
        </w:trPr>
        <w:tc>
          <w:tcPr>
            <w:tcW w:type="dxa" w:w="2880"/>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shd w:fill="F0F4F8"/>
          </w:tcPr>
          <w:p>
            <w:r>
              <w:rPr>
                <w:b/>
              </w:rPr>
              <w:t>次受眾 C 文案</w:t>
              <w:br/>
              <w:t>【美學 / 儀式感導向】</w:t>
            </w:r>
          </w:p>
        </w:tc>
        <w:tc>
          <w:tcPr>
            <w:tcW w:type="dxa" w:w="7056"/>
            <w:vAlign w:val="top"/>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tcPr>
          <w:p>
            <w:pPr>
              <w:spacing w:line="312" w:lineRule="auto"/>
            </w:pPr>
            <w:r>
              <w:t>• 次受眾生活畫像與核心痛點：____________________________________________________</w:t>
              <w:br/>
              <w:t>• 吸睛標題 (Hook)：____________________________________________________________</w:t>
              <w:br/>
              <w:t>• 核心訴求內文 (約 80 字)：</w:t>
              <w:br/>
              <w:br/>
              <w:br/>
              <w:t>• 行動呼籲 (Call To Action, CTA)：______________________________________________</w:t>
            </w:r>
          </w:p>
        </w:tc>
      </w:tr>
    </w:tbl>
    <w:p>
      <w:pPr>
        <w:keepNext/>
        <w:spacing w:before="200" w:after="60"/>
      </w:pPr>
      <w:r>
        <w:rPr>
          <w:rFonts w:ascii="Microsoft JhengHei" w:hAnsi="Microsoft JhengHei" w:eastAsia="Microsoft JhengHei"/>
          <w:b/>
          <w:color w:val="1A56B8"/>
          <w:sz w:val="23"/>
        </w:rPr>
        <w:t>五、 任務二：社群反對聲浪意圖與情緒極性標記成果（Few-shot 分類任務）</w:t>
      </w:r>
    </w:p>
    <w:tbl>
      <w:tblPr>
        <w:tblW w:type="auto" w:w="0"/>
        <w:jc w:val="center"/>
        <w:tblLook w:firstColumn="1" w:firstRow="1" w:lastColumn="0" w:lastRow="0" w:noHBand="0" w:noVBand="1" w:val="04A0"/>
      </w:tblPr>
      <w:tblGrid>
        <w:gridCol w:w="4968"/>
        <w:gridCol w:w="4968"/>
      </w:tblGrid>
      <w:tr>
        <w:trPr>
          <w:cantSplit/>
        </w:trPr>
        <w:tc>
          <w:tcPr>
            <w:tcW w:type="dxa" w:w="2880"/>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shd w:fill="F0F4F8"/>
          </w:tcPr>
          <w:p>
            <w:r>
              <w:rPr>
                <w:b/>
              </w:rPr>
              <w:t>Few-shot 分類器</w:t>
              <w:br/>
              <w:t>範例設定</w:t>
              <w:br/>
              <w:br/>
              <w:t>【示範對照組】</w:t>
            </w:r>
          </w:p>
        </w:tc>
        <w:tc>
          <w:tcPr>
            <w:tcW w:type="dxa" w:w="7056"/>
            <w:vAlign w:val="top"/>
            <w:tcMar>
              <w:top w:w="110" w:type="dxa"/>
              <w:bottom w:w="110" w:type="dxa"/>
              <w:left w:w="130" w:type="dxa"/>
              <w:right w:w="130" w:type="dxa"/>
            </w:tcMar>
            <w:tcBorders>
              <w:top w:val="single" w:sz="4" w:space="0" w:color="D0D7DE"/>
              <w:bottom w:val="single" w:sz="4" w:space="0" w:color="D0D7DE"/>
              <w:left w:val="single" w:sz="4" w:space="0" w:color="D0D7DE"/>
              <w:right w:val="single" w:sz="4" w:space="0" w:color="D0D7DE"/>
            </w:tcBorders>
          </w:tcPr>
          <w:p>
            <w:pPr>
              <w:spacing w:line="312" w:lineRule="auto"/>
            </w:pPr>
            <w:r>
              <w:rPr>
                <w:color w:val="555555"/>
              </w:rPr>
              <w:t>小組於 Prompt 中提供的 Few-shot 輸入範例與期望輸出（提供模型學習標準格式）：</w:t>
              <w:br/>
            </w:r>
            <w:r>
              <w:t>【輸入範例】：「循環杯真的有洗乾淨嗎？之前借過一次裡面還有口紅印，超級噁心，打死都不會借！」</w:t>
              <w:br/>
            </w:r>
            <w:r>
              <w:t>【期望輸出】：</w:t>
              <w:br/>
            </w:r>
            <w:r>
              <w:t xml:space="preserve">  • 留言核心意圖：衛生與清潔信任疑慮</w:t>
              <w:br/>
            </w:r>
            <w:r>
              <w:t xml:space="preserve">  • 情緒極性類別：極度負面 (Strongly Negative)</w:t>
              <w:br/>
            </w:r>
            <w:r>
              <w:t xml:space="preserve">  • 受眾心理痛點：害怕傳染病菌、對公共清洗消毒流程缺乏信任度</w:t>
              <w:br/>
            </w:r>
            <w:r>
              <w:t xml:space="preserve">  • 建議化解策略：拍攝『循環杯高溫殺菌清洗廠 30 秒透明化縮時影片』，主打洗淨度超越個人手洗。</w:t>
            </w:r>
          </w:p>
        </w:tc>
      </w:tr>
      <w:tr>
        <w:trPr>
          <w:cantSplit/>
        </w:trPr>
        <w:tc>
          <w:tcPr>
            <w:tcW w:type="dxa" w:w="2880"/>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shd w:fill="F0F4F8"/>
          </w:tcPr>
          <w:p>
            <w:r>
              <w:rPr>
                <w:b/>
              </w:rPr>
              <w:t>實測質疑一</w:t>
              <w:br/>
              <w:t>【成本 / 利益衝突】</w:t>
            </w:r>
          </w:p>
        </w:tc>
        <w:tc>
          <w:tcPr>
            <w:tcW w:type="dxa" w:w="7056"/>
            <w:vAlign w:val="top"/>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tcPr>
          <w:p>
            <w:pPr>
              <w:spacing w:line="312" w:lineRule="auto"/>
            </w:pPr>
            <w:r>
              <w:t>• 輸入之真實社群質疑情境：____________________________________________________</w:t>
              <w:br/>
              <w:t>• 模型自動標記之情緒極性：☐ 強烈負面    ☐ 懷疑/中立    ☐ 建設性建議</w:t>
              <w:br/>
              <w:t>• 模型診斷之核心抗拒原因：____________________________________________________</w:t>
              <w:br/>
              <w:t>• 公關文案化解與溝通對策：____________________________________________________</w:t>
              <w:br/>
              <w:t xml:space="preserve">  __________________________________________________________________________________</w:t>
            </w:r>
          </w:p>
        </w:tc>
      </w:tr>
      <w:tr>
        <w:trPr>
          <w:cantSplit/>
        </w:trPr>
        <w:tc>
          <w:tcPr>
            <w:tcW w:type="dxa" w:w="2880"/>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shd w:fill="F0F4F8"/>
          </w:tcPr>
          <w:p>
            <w:r>
              <w:rPr>
                <w:b/>
              </w:rPr>
              <w:t>實測質疑二</w:t>
              <w:br/>
              <w:t>【便利性 / 嫌麻煩】</w:t>
            </w:r>
          </w:p>
        </w:tc>
        <w:tc>
          <w:tcPr>
            <w:tcW w:type="dxa" w:w="7056"/>
            <w:vAlign w:val="top"/>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tcPr>
          <w:p>
            <w:pPr>
              <w:spacing w:line="312" w:lineRule="auto"/>
            </w:pPr>
            <w:r>
              <w:t>• 輸入之真實社群質疑情境：____________________________________________________</w:t>
              <w:br/>
              <w:t>• 模型自動標記之情緒極性：☐ 強烈負面    ☐ 懷疑/中立    ☐ 建設性建議</w:t>
              <w:br/>
              <w:t>• 模型診斷之核心抗拒原因：____________________________________________________</w:t>
              <w:br/>
              <w:t>• 公關文案化解與溝通對策：____________________________________________________</w:t>
              <w:br/>
              <w:t xml:space="preserve">  __________________________________________________________________________________</w:t>
            </w:r>
          </w:p>
        </w:tc>
      </w:tr>
    </w:tbl>
    <w:p>
      <w:pPr>
        <w:keepNext/>
        <w:spacing w:before="200" w:after="60"/>
      </w:pPr>
      <w:r>
        <w:rPr>
          <w:rFonts w:ascii="Microsoft JhengHei" w:hAnsi="Microsoft JhengHei" w:eastAsia="Microsoft JhengHei"/>
          <w:b/>
          <w:color w:val="1A56B8"/>
          <w:sz w:val="23"/>
        </w:rPr>
        <w:t>六、 本週提示工程調校心得與反思（收斂總結）</w:t>
      </w:r>
    </w:p>
    <w:tbl>
      <w:tblPr>
        <w:tblW w:type="auto" w:w="0"/>
        <w:jc w:val="center"/>
        <w:tblLook w:firstColumn="1" w:firstRow="1" w:lastColumn="0" w:lastRow="0" w:noHBand="0" w:noVBand="1" w:val="04A0"/>
      </w:tblPr>
      <w:tblGrid>
        <w:gridCol w:w="4968"/>
        <w:gridCol w:w="4968"/>
      </w:tblGrid>
      <w:tr>
        <w:trPr>
          <w:cantSplit/>
        </w:trPr>
        <w:tc>
          <w:tcPr>
            <w:tcW w:type="dxa" w:w="2880"/>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shd w:fill="F0F4F8"/>
          </w:tcPr>
          <w:p>
            <w:r>
              <w:rPr>
                <w:b/>
              </w:rPr>
              <w:t>提示工程調校</w:t>
              <w:br/>
              <w:t>重大突破</w:t>
              <w:br/>
              <w:br/>
              <w:t>【100字以內描述】</w:t>
            </w:r>
          </w:p>
        </w:tc>
        <w:tc>
          <w:tcPr>
            <w:tcW w:type="dxa" w:w="7056"/>
            <w:vAlign w:val="top"/>
            <w:tcMar>
              <w:top w:w="110" w:type="dxa"/>
              <w:bottom w:w="110" w:type="dxa"/>
              <w:left w:w="130" w:type="dxa"/>
              <w:right w:w="130" w:type="dxa"/>
            </w:tcMar>
            <w:tcBorders>
              <w:top w:val="single" w:sz="4" w:space="0" w:color="D0D7DE"/>
              <w:bottom w:val="single" w:sz="4" w:space="0" w:color="D0D7DE"/>
              <w:left w:val="single" w:sz="4" w:space="0" w:color="D0D7DE"/>
              <w:right w:val="single" w:sz="4" w:space="0" w:color="D0D7DE"/>
            </w:tcBorders>
          </w:tcPr>
          <w:p>
            <w:pPr>
              <w:spacing w:line="312" w:lineRule="auto"/>
            </w:pPr>
            <w:r>
              <w:t>請具體說明：在調校 System Instructions 與 Few-shot 示範的過程中，你們發現了哪一項「最有效的調優關鍵技巧」？如何讓原本失焦或罐頭式的回覆變得精準可用？</w:t>
              <w:br/>
              <w:br/>
              <w:br/>
              <w:br/>
            </w:r>
          </w:p>
        </w:tc>
      </w:tr>
      <w:tr>
        <w:trPr>
          <w:cantSplit/>
        </w:trPr>
        <w:tc>
          <w:tcPr>
            <w:tcW w:type="dxa" w:w="2880"/>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shd w:fill="F0F4F8"/>
          </w:tcPr>
          <w:p>
            <w:r>
              <w:rPr>
                <w:b/>
              </w:rPr>
              <w:t>跨模態提示詞</w:t>
              <w:br/>
              <w:t>延伸構想</w:t>
              <w:br/>
              <w:br/>
              <w:t>【邁向第四週】</w:t>
            </w:r>
          </w:p>
        </w:tc>
        <w:tc>
          <w:tcPr>
            <w:tcW w:type="dxa" w:w="7056"/>
            <w:vAlign w:val="top"/>
            <w:tcMar>
              <w:top w:w="110" w:type="dxa"/>
              <w:bottom w:w="110" w:type="dxa"/>
              <w:left w:w="130" w:type="dxa"/>
              <w:right w:w="130" w:type="dxa"/>
            </w:tcMar>
            <w:tcBorders>
              <w:top w:val="single" w:sz="4" w:space="0" w:color="D0D7DE"/>
              <w:bottom w:val="single" w:sz="4" w:space="0" w:color="D0D7DE"/>
              <w:left w:val="single" w:sz="4" w:space="0" w:color="D0D7DE"/>
              <w:right w:val="single" w:sz="4" w:space="0" w:color="D0D7DE"/>
            </w:tcBorders>
          </w:tcPr>
          <w:p>
            <w:pPr>
              <w:spacing w:line="312" w:lineRule="auto"/>
            </w:pPr>
            <w:r>
              <w:t>本週建立的 CRISP 角色與場景語境，預計在第四週如何轉化為 Google Flow（Nano Banana Pro / Imagen 4）的生圖提示詞（S-S-L-M 架構：主體、場景、光影、媒材）？</w:t>
              <w:br/>
              <w:br/>
              <w:br/>
              <w:br/>
            </w:r>
          </w:p>
        </w:tc>
      </w:tr>
    </w:tbl>
    <w:p>
      <w:pPr>
        <w:keepNext/>
        <w:spacing w:before="240" w:after="60"/>
      </w:pPr>
      <w:r>
        <w:rPr>
          <w:rFonts w:ascii="Microsoft JhengHei" w:hAnsi="Microsoft JhengHei" w:eastAsia="Microsoft JhengHei"/>
          <w:b/>
          <w:color w:val="2E7D32"/>
          <w:sz w:val="21"/>
        </w:rPr>
        <w:t>七、 優質示範參考標竿（Reference Benchmark）</w:t>
      </w:r>
    </w:p>
    <w:p>
      <w:pPr>
        <w:spacing w:after="40"/>
      </w:pPr>
      <w:r>
        <w:rPr>
          <w:b/>
          <w:color w:val="2E7D32"/>
          <w:sz w:val="18"/>
        </w:rPr>
        <w:t>【醜蔬果剩食拯救專案《格外美好》之 CRISP 與 Few-shot 示範】</w:t>
      </w:r>
    </w:p>
    <w:p>
      <w:pPr>
        <w:spacing w:after="40" w:line="288" w:lineRule="auto"/>
      </w:pPr>
      <w:r>
        <w:rPr>
          <w:color w:val="444444"/>
          <w:sz w:val="17"/>
        </w:rPr>
        <w:t>• 核心定位：針對 18~24 歲外宿大學生，將產地格外品蔬果轉化為平價五星級深夜宵夜。</w:t>
      </w:r>
    </w:p>
    <w:p>
      <w:pPr>
        <w:spacing w:after="40" w:line="288" w:lineRule="auto"/>
      </w:pPr>
      <w:r>
        <w:rPr>
          <w:color w:val="444444"/>
          <w:sz w:val="17"/>
        </w:rPr>
        <w:t>• CRISP 調校關鍵：</w:t>
        <w:br/>
        <w:t xml:space="preserve">  - Context: 台灣每年數萬噸蔬果因外觀規格不符遭產地掩埋；大學生月底伙食費窘迫、缺乏蔬果纖維。</w:t>
        <w:br/>
        <w:t xml:space="preserve">  - Role: 親切又帶點毒舌幽默的深夜外宿料理主廚兼永續生活推手。</w:t>
        <w:br/>
        <w:t xml:space="preserve">  - Instruction: 撰寫 3 組切入不同外宿痛點的 IG 貼文文案，每組包含標題、內文與 CTA。</w:t>
        <w:br/>
        <w:t xml:space="preserve">  - Scenario: 月底看著錢包嘆氣、叫外送又覺得又貴又油膩的疲憊大學生。</w:t>
        <w:br/>
        <w:t xml:space="preserve">  - Product: 採用 Markdown 表格，精確輸出【次受眾類型】、【Hook 標題】、【80 字痛點內文】與【CTA】。</w:t>
      </w:r>
    </w:p>
    <w:p>
      <w:pPr>
        <w:spacing w:after="40" w:line="288" w:lineRule="auto"/>
      </w:pPr>
      <w:r>
        <w:rPr>
          <w:color w:val="444444"/>
          <w:sz w:val="17"/>
        </w:rPr>
        <w:t>• Few-shot 抗拒化解示範：</w:t>
        <w:br/>
        <w:t xml:space="preserve">  - 質疑：「醜蔬果是不是快爛掉的瑕疵品？吃了會不會拉肚子？」</w:t>
        <w:br/>
        <w:t xml:space="preserve">  - 意圖：食安品質疑慮 ｜ 情緒：強烈負面 ｜ 策略：拍攝農產專家盲測糖度影片，主打「醜在表皮、甜在核心、通過產銷履歷農藥殘留零檢出」。</w:t>
      </w:r>
    </w:p>
    <w:p>
      <w:pPr>
        <w:keepNext/>
        <w:spacing w:before="240" w:after="60"/>
      </w:pPr>
      <w:r>
        <w:rPr>
          <w:rFonts w:ascii="Microsoft JhengHei" w:hAnsi="Microsoft JhengHei" w:eastAsia="Microsoft JhengHei"/>
          <w:b/>
          <w:color w:val="C0392B"/>
          <w:sz w:val="21"/>
        </w:rPr>
        <w:t>八、 課堂即時諮詢與審查回饋欄（教師 / 助教填寫）</w:t>
      </w:r>
    </w:p>
    <w:tbl>
      <w:tblPr>
        <w:tblW w:type="auto" w:w="0"/>
        <w:jc w:val="center"/>
        <w:tblLook w:firstColumn="1" w:firstRow="1" w:lastColumn="0" w:lastRow="0" w:noHBand="0" w:noVBand="1" w:val="04A0"/>
      </w:tblPr>
      <w:tblGrid>
        <w:gridCol w:w="4968"/>
        <w:gridCol w:w="4968"/>
      </w:tblGrid>
      <w:tr>
        <w:trPr>
          <w:cantSplit/>
        </w:trPr>
        <w:tc>
          <w:tcPr>
            <w:tcW w:type="dxa" w:w="2880"/>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shd w:fill="F0F4F8"/>
          </w:tcPr>
          <w:p>
            <w:r>
              <w:rPr>
                <w:b/>
              </w:rPr>
              <w:t>提示工程深度</w:t>
              <w:br/>
              <w:t>評核狀態</w:t>
            </w:r>
          </w:p>
        </w:tc>
        <w:tc>
          <w:tcPr>
            <w:tcW w:type="dxa" w:w="7056"/>
            <w:vAlign w:val="top"/>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tcPr>
          <w:p>
            <w:pPr>
              <w:spacing w:line="312" w:lineRule="auto"/>
            </w:pPr>
            <w:r>
              <w:t>☐ 審核通過：CRISP 結構嚴謹，情境生動具象，Few-shot 分類穩定且對策深刻。</w:t>
              <w:br/>
            </w:r>
            <w:r>
              <w:t>☐ 建議微調：受眾痛點略顯泛化，或分類任務溫度偏高，建議修正限制條件。</w:t>
              <w:br/>
            </w:r>
            <w:r>
              <w:t>☐ 重新調校：缺乏具體場景（Scenario）或輸出規格抽象，請重構提示詞後再測。</w:t>
            </w:r>
          </w:p>
        </w:tc>
      </w:tr>
      <w:tr>
        <w:trPr>
          <w:cantSplit/>
        </w:trPr>
        <w:tc>
          <w:tcPr>
            <w:tcW w:type="dxa" w:w="2880"/>
            <w:vAlign w:val="center"/>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shd w:fill="F0F4F8"/>
          </w:tcPr>
          <w:p>
            <w:r>
              <w:rPr>
                <w:b/>
              </w:rPr>
              <w:t>教師指導建議</w:t>
              <w:br/>
              <w:t>與簽章</w:t>
            </w:r>
          </w:p>
        </w:tc>
        <w:tc>
          <w:tcPr>
            <w:tcW w:type="dxa" w:w="7056"/>
            <w:vAlign w:val="top"/>
            <w:tcMar>
              <w:top w:w="100" w:type="dxa"/>
              <w:bottom w:w="100" w:type="dxa"/>
              <w:left w:w="130" w:type="dxa"/>
              <w:right w:w="130" w:type="dxa"/>
            </w:tcMar>
            <w:tcBorders>
              <w:top w:val="single" w:sz="4" w:space="0" w:color="D0D7DE"/>
              <w:bottom w:val="single" w:sz="4" w:space="0" w:color="D0D7DE"/>
              <w:left w:val="single" w:sz="4" w:space="0" w:color="D0D7DE"/>
              <w:right w:val="single" w:sz="4" w:space="0" w:color="D0D7DE"/>
            </w:tcBorders>
          </w:tcPr>
          <w:p>
            <w:pPr>
              <w:spacing w:line="312" w:lineRule="auto"/>
            </w:pPr>
            <w:r>
              <w:t>指導意見：</w:t>
              <w:br/>
              <w:br/>
              <w:br/>
              <w:br/>
            </w:r>
            <w:r>
              <w:t>審查簽名：____________________    日期：2026 年 ______ 月 ______ 日</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60"/>
    </w:pPr>
    <w:rPr>
      <w:rFonts w:ascii="Microsoft JhengHei" w:hAnsi="Microsoft JhengHei" w:eastAsia="Microsoft JhengHei"/>
      <w:color w:val="3333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