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i w:val="0"/>
          <w:color w:val="0D5C75"/>
          <w:sz w:val="19"/>
          <w:rFonts w:ascii="Arial" w:hAnsi="Arial" w:eastAsia="微軟正黑體" w:cs="Arial"/>
        </w:rPr>
        <w:t>數位內容設計（Digital Content Design）｜ PBL 專題實作導引（第五週）</w:t>
      </w:r>
    </w:p>
    <w:p>
      <w:pPr>
        <w:spacing w:before="40" w:after="120"/>
      </w:pPr>
      <w:r>
        <w:rPr>
          <w:rFonts w:ascii="Arial" w:hAnsi="Arial"/>
          <w:b/>
          <w:i w:val="0"/>
          <w:color w:val="1B365D"/>
          <w:sz w:val="32"/>
          <w:rFonts w:ascii="Arial" w:hAnsi="Arial" w:eastAsia="微軟正黑體" w:cs="Arial"/>
        </w:rPr>
        <w:t>第五週：SDGs 專題權威文獻洞察萃取與 Campaign 企劃收斂單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8F9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none"/>
              <w:left w:val="single" w:sz="24" w:space="0" w:color="1B365D"/>
              <w:right w:val="none"/>
            </w:tcBorders>
          </w:tcPr>
          <w:p>
            <w:pPr>
              <w:spacing w:before="0" w:after="60" w:line="276" w:lineRule="auto"/>
            </w:pPr>
            <w:r>
              <w:rPr>
                <w:rFonts w:ascii="Arial" w:hAnsi="Arial"/>
                <w:b/>
                <w:i w:val="0"/>
                <w:color w:val="1B365D"/>
                <w:sz w:val="19"/>
                <w:rFonts w:ascii="Arial" w:hAnsi="Arial" w:eastAsia="微軟正黑體" w:cs="Arial"/>
              </w:rPr>
              <w:t>【實作導引與雙階段任務說明】</w:t>
              <w:br/>
            </w:r>
            <w:r>
              <w:rPr>
                <w:rFonts w:ascii="Arial" w:hAnsi="Arial"/>
                <w:b w:val="0"/>
                <w:i w:val="0"/>
                <w:color w:val="282828"/>
                <w:sz w:val="18"/>
                <w:rFonts w:ascii="Arial" w:hAnsi="Arial" w:eastAsia="微軟正黑體" w:cs="Arial"/>
              </w:rPr>
              <w:t>本實作單用於第五週課堂工作坊與課後延伸任務。本週嚴格落實「知識接地（Grounding）」與「四層洞察轉譯階梯」方法論，分成兩大階段推進：</w:t>
              <w:br/>
              <w:t>❶【第一階段：課堂實作（60分鐘當堂查核評分）】：延續前四週確立之 SDGs 核心倡議主題與第 4 週主視覺海報資產，進行「三大權威文獻檢索活動」與「15分鐘全員矩陣社群聆聽衝刺」，在 Google NotebookLM 一鍵建立「黃金三角專屬知識庫」（官方年報＋學術實證＋社群心聲），於課堂結束前經授課教師／助教現場查核並簽章。</w:t>
              <w:br/>
              <w:t>❷【第二階段：課後小組延伸作業（下週開場 3 分鐘快閃分享）】：課後小組利用已建置的專屬智庫，調用四層階梯提示詞，依序萃取三大核心量化數據錨點（震撼型、對比型、切身型，點擊行內引註跳轉原文核驗）、剖析受眾深層心理阻抗，並收斂出 20 字以內 Campaign 行動標語與 100 字概念論述，完成階梯斷層審計，準備下週開場 3 分鐘小組快閃發表（Lightning Showcase）！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Arial" w:hAnsi="Arial"/>
          <w:b/>
          <w:i w:val="0"/>
          <w:color w:val="154360"/>
          <w:sz w:val="24"/>
          <w:rFonts w:ascii="Arial" w:hAnsi="Arial" w:eastAsia="微軟正黑體" w:cs="Arial"/>
        </w:rPr>
        <w:t>【第一階段：課堂實作完成與現場查核項目（當堂評量，限時 60 分鐘）】</w:t>
      </w:r>
    </w:p>
    <w:p>
      <w:pPr>
        <w:spacing w:before="0" w:after="80"/>
      </w:pPr>
      <w:r>
        <w:rPr>
          <w:rFonts w:ascii="Arial" w:hAnsi="Arial"/>
          <w:b w:val="0"/>
          <w:i/>
          <w:color w:val="0D5C75"/>
          <w:sz w:val="18"/>
          <w:rFonts w:ascii="Arial" w:hAnsi="Arial" w:eastAsia="微軟正黑體" w:cs="Arial"/>
        </w:rPr>
        <w:t>★ 課堂任務核心：雙向校準海報資產、三大權威文獻檢索、跨平台常民心聲採集、建置 NotebookLM 知識庫並完成當堂查核簽章。</w:t>
      </w:r>
    </w:p>
    <w:p>
      <w:pPr>
        <w:spacing w:before="80" w:after="40"/>
      </w:pPr>
      <w:r>
        <w:rPr>
          <w:rFonts w:ascii="Arial" w:hAnsi="Arial"/>
          <w:b/>
          <w:i w:val="0"/>
          <w:color w:val="1B365D"/>
          <w:sz w:val="21"/>
          <w:rFonts w:ascii="Arial" w:hAnsi="Arial" w:eastAsia="微軟正黑體" w:cs="Arial"/>
        </w:rPr>
        <w:t>▍模組一：專案基本資訊、視覺資產校準與團隊分工配置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2154"/>
            <w:shd w:fill="F4F6F9"/>
            <w:tcMar>
              <w:top w:w="100" w:type="dxa"/>
              <w:bottom w:w="100" w:type="dxa"/>
              <w:left w:w="130" w:type="dxa"/>
              <w:right w:w="130" w:type="dxa"/>
            </w:tcMar>
            <w:vAlign w:val="center"/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i w:val="0"/>
                <w:color w:val="1B365D"/>
                <w:sz w:val="19"/>
                <w:rFonts w:ascii="Arial" w:hAnsi="Arial" w:eastAsia="微軟正黑體" w:cs="Arial"/>
              </w:rPr>
              <w:t>小組組別與專案名稱</w:t>
            </w:r>
          </w:p>
        </w:tc>
        <w:tc>
          <w:tcPr>
            <w:tcW w:type="dxa" w:w="7483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  <w:vAlign w:val="top"/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b w:val="0"/>
                <w:i w:val="0"/>
                <w:color w:val="282828"/>
                <w:sz w:val="19"/>
                <w:rFonts w:ascii="Arial" w:hAnsi="Arial" w:eastAsia="微軟正黑體" w:cs="Arial"/>
              </w:rPr>
              <w:t>組別：第 ______ 組 ｜ 專案名稱：《__________________________________________________》</w:t>
            </w:r>
          </w:p>
        </w:tc>
      </w:tr>
      <w:tr>
        <w:trPr>
          <w:cantSplit/>
        </w:trPr>
        <w:tc>
          <w:tcPr>
            <w:tcW w:type="dxa" w:w="2154"/>
            <w:shd w:fill="F4F6F9"/>
            <w:tcMar>
              <w:top w:w="100" w:type="dxa"/>
              <w:bottom w:w="100" w:type="dxa"/>
              <w:left w:w="130" w:type="dxa"/>
              <w:right w:w="130" w:type="dxa"/>
            </w:tcMar>
            <w:vAlign w:val="center"/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i w:val="0"/>
                <w:color w:val="1B365D"/>
                <w:sz w:val="19"/>
                <w:rFonts w:ascii="Arial" w:hAnsi="Arial" w:eastAsia="微軟正黑體" w:cs="Arial"/>
              </w:rPr>
              <w:t>選定之 SDGs 目標</w:t>
            </w:r>
          </w:p>
        </w:tc>
        <w:tc>
          <w:tcPr>
            <w:tcW w:type="dxa" w:w="7483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  <w:vAlign w:val="top"/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b w:val="0"/>
                <w:i w:val="0"/>
                <w:color w:val="282828"/>
                <w:sz w:val="19"/>
                <w:rFonts w:ascii="Arial" w:hAnsi="Arial" w:eastAsia="微軟正黑體" w:cs="Arial"/>
              </w:rPr>
              <w:t>第 ______ 號核心目標：________________________（中文完整名稱）</w:t>
            </w:r>
          </w:p>
        </w:tc>
      </w:tr>
      <w:tr>
        <w:trPr>
          <w:cantSplit/>
        </w:trPr>
        <w:tc>
          <w:tcPr>
            <w:tcW w:type="dxa" w:w="2154"/>
            <w:shd w:fill="F4F6F9"/>
            <w:tcMar>
              <w:top w:w="100" w:type="dxa"/>
              <w:bottom w:w="100" w:type="dxa"/>
              <w:left w:w="130" w:type="dxa"/>
              <w:right w:w="130" w:type="dxa"/>
            </w:tcMar>
            <w:vAlign w:val="center"/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i w:val="0"/>
                <w:color w:val="1B365D"/>
                <w:sz w:val="19"/>
                <w:rFonts w:ascii="Arial" w:hAnsi="Arial" w:eastAsia="微軟正黑體" w:cs="Arial"/>
              </w:rPr>
              <w:t>第四週視覺資產回流</w:t>
              <w:br/>
              <w:t>（畫面核心意象校準）</w:t>
            </w:r>
          </w:p>
        </w:tc>
        <w:tc>
          <w:tcPr>
            <w:tcW w:type="dxa" w:w="7483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  <w:vAlign w:val="top"/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b w:val="0"/>
                <w:i w:val="0"/>
                <w:color w:val="282828"/>
                <w:sz w:val="19"/>
                <w:rFonts w:ascii="Arial" w:hAnsi="Arial" w:eastAsia="微軟正黑體" w:cs="Arial"/>
              </w:rPr>
              <w:t>【第 4 週主視覺海報主角、核心畫面意象與情感氛圍（約 40 字）】：</w:t>
              <w:br/>
              <w:t>__________________________________________________________________________________</w:t>
              <w:br/>
              <w:t>（註：審視海報主角與意象，鎖定今日檢索方向，尋找能為此海報背書的權威事實與生活摩擦力）</w:t>
            </w:r>
          </w:p>
        </w:tc>
      </w:tr>
      <w:tr>
        <w:trPr>
          <w:cantSplit/>
        </w:trPr>
        <w:tc>
          <w:tcPr>
            <w:tcW w:type="dxa" w:w="2154"/>
            <w:shd w:fill="F4F6F9"/>
            <w:tcMar>
              <w:top w:w="100" w:type="dxa"/>
              <w:bottom w:w="100" w:type="dxa"/>
              <w:left w:w="130" w:type="dxa"/>
              <w:right w:w="130" w:type="dxa"/>
            </w:tcMar>
            <w:vAlign w:val="center"/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i w:val="0"/>
                <w:color w:val="1B365D"/>
                <w:sz w:val="19"/>
                <w:rFonts w:ascii="Arial" w:hAnsi="Arial" w:eastAsia="微軟正黑體" w:cs="Arial"/>
              </w:rPr>
              <w:t>小組成員與角色分工</w:t>
              <w:br/>
              <w:t>（課堂實作作戰矩陣）</w:t>
            </w:r>
          </w:p>
        </w:tc>
        <w:tc>
          <w:tcPr>
            <w:tcW w:type="dxa" w:w="7483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  <w:vAlign w:val="top"/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b w:val="0"/>
                <w:i w:val="0"/>
                <w:color w:val="282828"/>
                <w:sz w:val="19"/>
                <w:rFonts w:ascii="Arial" w:hAnsi="Arial" w:eastAsia="微軟正黑體" w:cs="Arial"/>
              </w:rPr>
              <w:t>專案管理（PM / 知識庫整合）：______________ ｜ 官方政策研究員（部會年報）：______________</w:t>
              <w:br/>
              <w:t>學術實證研究員（期刊論文）：______________ ｜ 社群聆聽田野員（常民心聲）：______________</w:t>
            </w:r>
          </w:p>
        </w:tc>
      </w:tr>
    </w:tbl>
    <w:p>
      <w:pPr>
        <w:spacing w:after="60"/>
      </w:pPr>
    </w:p>
    <w:p>
      <w:pPr>
        <w:spacing w:before="80" w:after="40"/>
      </w:pPr>
      <w:r>
        <w:rPr>
          <w:rFonts w:ascii="Arial" w:hAnsi="Arial"/>
          <w:b/>
          <w:i w:val="0"/>
          <w:color w:val="1B365D"/>
          <w:sz w:val="21"/>
          <w:rFonts w:ascii="Arial" w:hAnsi="Arial" w:eastAsia="微軟正黑體" w:cs="Arial"/>
        </w:rPr>
        <w:t>▍模組二：課堂三大權威文獻檢索活動紀錄（Authoritative Literature Hunting Sprint）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2154"/>
            <w:shd w:fill="F4F6F9"/>
            <w:tcMar>
              <w:top w:w="100" w:type="dxa"/>
              <w:bottom w:w="100" w:type="dxa"/>
              <w:left w:w="130" w:type="dxa"/>
              <w:right w:w="130" w:type="dxa"/>
            </w:tcMar>
            <w:vAlign w:val="center"/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i w:val="0"/>
                <w:color w:val="1B365D"/>
                <w:sz w:val="19"/>
                <w:rFonts w:ascii="Arial" w:hAnsi="Arial" w:eastAsia="微軟正黑體" w:cs="Arial"/>
              </w:rPr>
              <w:t>文獻一：官方部會年報</w:t>
              <w:br/>
              <w:t>／國際智庫白皮書</w:t>
              <w:br/>
              <w:t>（Macro Policy Report）</w:t>
            </w:r>
          </w:p>
        </w:tc>
        <w:tc>
          <w:tcPr>
            <w:tcW w:type="dxa" w:w="7483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  <w:vAlign w:val="top"/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b w:val="0"/>
                <w:i w:val="0"/>
                <w:color w:val="282828"/>
                <w:sz w:val="19"/>
                <w:rFonts w:ascii="Arial" w:hAnsi="Arial" w:eastAsia="微軟正黑體" w:cs="Arial"/>
              </w:rPr>
              <w:t>【檢索管道與高級指令語法】：</w:t>
              <w:br/>
              <w:t>管道：□ 管道一：政府部會出版品專區（GPI/主計總處/部會）  □ 管道二：UN/世界銀行/國際智庫</w:t>
              <w:br/>
              <w:t>調用之檢索語法：[例如：site:gov.tw filetype:pdf "年報" "關鍵字"]</w:t>
              <w:br/>
              <w:t>檢索式填寫：____________________________________________________________________</w:t>
              <w:br/>
              <w:t>【選定文獻資訊與品質快篩】：</w:t>
              <w:br/>
              <w:t>文獻全名：《__________________________________________________》</w:t>
              <w:br/>
              <w:t>發布機構：__________________ ｜ 發布年份：______ 年 ｜ 格式：□ PDF（已確認文字圖層可反白複製）</w:t>
              <w:br/>
              <w:t>決策者摘要／重點章節研究範圍（約 30 字）：________________________________________</w:t>
            </w:r>
          </w:p>
        </w:tc>
      </w:tr>
      <w:tr>
        <w:trPr>
          <w:cantSplit/>
        </w:trPr>
        <w:tc>
          <w:tcPr>
            <w:tcW w:type="dxa" w:w="2154"/>
            <w:shd w:fill="F4F6F9"/>
            <w:tcMar>
              <w:top w:w="100" w:type="dxa"/>
              <w:bottom w:w="100" w:type="dxa"/>
              <w:left w:w="130" w:type="dxa"/>
              <w:right w:w="130" w:type="dxa"/>
            </w:tcMar>
            <w:vAlign w:val="center"/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i w:val="0"/>
                <w:color w:val="1B365D"/>
                <w:sz w:val="19"/>
                <w:rFonts w:ascii="Arial" w:hAnsi="Arial" w:eastAsia="微軟正黑體" w:cs="Arial"/>
              </w:rPr>
              <w:t>文獻二：同儕審查學術期刊</w:t>
              <w:br/>
              <w:t>／碩博士實證論文</w:t>
              <w:br/>
              <w:t>（Academic Study）</w:t>
            </w:r>
          </w:p>
        </w:tc>
        <w:tc>
          <w:tcPr>
            <w:tcW w:type="dxa" w:w="7483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  <w:vAlign w:val="top"/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b w:val="0"/>
                <w:i w:val="0"/>
                <w:color w:val="282828"/>
                <w:sz w:val="19"/>
                <w:rFonts w:ascii="Arial" w:hAnsi="Arial" w:eastAsia="微軟正黑體" w:cs="Arial"/>
              </w:rPr>
              <w:t>【檢索管道與高級指令語法】：</w:t>
              <w:br/>
              <w:t>管道：□ 管道三：華藝線上圖書館  □ DOAJ  □ Google Scholar  □ 臺灣博碩士論文知識加值系統</w:t>
              <w:br/>
              <w:t>調用之檢索語法：[例如：site:edu.tw filetype:pdf "知易行難" OR "態度與行為落差" "大學生"]</w:t>
              <w:br/>
              <w:t>檢索式填寫：____________________________________________________________________</w:t>
              <w:br/>
              <w:t>【選定文獻資訊與品質快篩】：</w:t>
              <w:br/>
              <w:t>文獻全名：《__________________________________________________》</w:t>
              <w:br/>
              <w:t>發布機構／校院系所：__________________ ｜ 發布年份：______ 年 ｜ 格式：□ PDF（具文字圖層）</w:t>
              <w:br/>
              <w:t>核心實證結論／因果機制分析（約 30 字）：________________________________________</w:t>
            </w:r>
          </w:p>
        </w:tc>
      </w:tr>
      <w:tr>
        <w:trPr>
          <w:cantSplit/>
        </w:trPr>
        <w:tc>
          <w:tcPr>
            <w:tcW w:type="dxa" w:w="2154"/>
            <w:shd w:fill="F4F6F9"/>
            <w:tcMar>
              <w:top w:w="100" w:type="dxa"/>
              <w:bottom w:w="100" w:type="dxa"/>
              <w:left w:w="130" w:type="dxa"/>
              <w:right w:w="130" w:type="dxa"/>
            </w:tcMar>
            <w:vAlign w:val="center"/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i w:val="0"/>
                <w:color w:val="1B365D"/>
                <w:sz w:val="19"/>
                <w:rFonts w:ascii="Arial" w:hAnsi="Arial" w:eastAsia="微軟正黑體" w:cs="Arial"/>
              </w:rPr>
              <w:t>社群田野：15 分鐘全員</w:t>
              <w:br/>
              <w:t>矩陣社群聆聽衝刺</w:t>
              <w:br/>
              <w:t>（Micro Voices）</w:t>
            </w:r>
          </w:p>
        </w:tc>
        <w:tc>
          <w:tcPr>
            <w:tcW w:type="dxa" w:w="7483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  <w:vAlign w:val="top"/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b w:val="0"/>
                <w:i w:val="0"/>
                <w:color w:val="282828"/>
                <w:sz w:val="19"/>
                <w:rFonts w:ascii="Arial" w:hAnsi="Arial" w:eastAsia="微軟正黑體" w:cs="Arial"/>
              </w:rPr>
              <w:t>【全員跨平台採集矩陣（破除演算法同溫層）】：</w:t>
              <w:br/>
              <w:t>☑ Dcard 閒聊/省錢板（生活痛點）  ☑ Threads 脆（青年即時情緒）  ☑ PTT/網路新聞（反對派質疑）</w:t>
              <w:br/>
              <w:t>共筆檔案命名與格式：已建立《全組矩陣社群聆聽(Dcard/Threads/PTT)與思辨紀錄彙整.txt》</w:t>
              <w:br/>
              <w:t>【5 分鐘快閃同步會最具共鳴之常民真實聲音（代表性留言節錄）】：</w:t>
              <w:br/>
              <w:t>「__________________________________________________________________________________</w:t>
              <w:br/>
              <w:t>__________________________________________________________________________________」</w:t>
            </w:r>
          </w:p>
        </w:tc>
      </w:tr>
    </w:tbl>
    <w:p>
      <w:pPr>
        <w:spacing w:after="60"/>
      </w:pPr>
    </w:p>
    <w:p>
      <w:pPr>
        <w:spacing w:before="80" w:after="40"/>
      </w:pPr>
      <w:r>
        <w:rPr>
          <w:rFonts w:ascii="Arial" w:hAnsi="Arial"/>
          <w:b/>
          <w:i w:val="0"/>
          <w:color w:val="1B365D"/>
          <w:sz w:val="21"/>
          <w:rFonts w:ascii="Arial" w:hAnsi="Arial" w:eastAsia="微軟正黑體" w:cs="Arial"/>
        </w:rPr>
        <w:t>▍模組三：NotebookLM 黃金三角專屬知識庫配置清單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2154"/>
            <w:shd w:fill="F4F6F9"/>
            <w:tcMar>
              <w:top w:w="100" w:type="dxa"/>
              <w:bottom w:w="100" w:type="dxa"/>
              <w:left w:w="130" w:type="dxa"/>
              <w:right w:w="130" w:type="dxa"/>
            </w:tcMar>
            <w:vAlign w:val="center"/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i w:val="0"/>
                <w:color w:val="1B365D"/>
                <w:sz w:val="19"/>
                <w:rFonts w:ascii="Arial" w:hAnsi="Arial" w:eastAsia="微軟正黑體" w:cs="Arial"/>
              </w:rPr>
              <w:t>【頂層】官方政策報告</w:t>
              <w:br/>
              <w:t>（宏觀法規與總量）</w:t>
            </w:r>
          </w:p>
        </w:tc>
        <w:tc>
          <w:tcPr>
            <w:tcW w:type="dxa" w:w="7483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  <w:vAlign w:val="top"/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b w:val="0"/>
                <w:i w:val="0"/>
                <w:color w:val="282828"/>
                <w:sz w:val="19"/>
                <w:rFonts w:ascii="Arial" w:hAnsi="Arial" w:eastAsia="微軟正黑體" w:cs="Arial"/>
              </w:rPr>
              <w:t>文件名稱：《__________________________________________________》</w:t>
              <w:br/>
              <w:t>來源機構：____________________ ｜ 發布年份：______ 年 ｜ 檔案格式：PDF</w:t>
            </w:r>
          </w:p>
        </w:tc>
      </w:tr>
      <w:tr>
        <w:trPr>
          <w:cantSplit/>
        </w:trPr>
        <w:tc>
          <w:tcPr>
            <w:tcW w:type="dxa" w:w="2154"/>
            <w:shd w:fill="F4F6F9"/>
            <w:tcMar>
              <w:top w:w="100" w:type="dxa"/>
              <w:bottom w:w="100" w:type="dxa"/>
              <w:left w:w="130" w:type="dxa"/>
              <w:right w:w="130" w:type="dxa"/>
            </w:tcMar>
            <w:vAlign w:val="center"/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i w:val="0"/>
                <w:color w:val="1B365D"/>
                <w:sz w:val="19"/>
                <w:rFonts w:ascii="Arial" w:hAnsi="Arial" w:eastAsia="微軟正黑體" w:cs="Arial"/>
              </w:rPr>
              <w:t>【中層】學術實證研究</w:t>
              <w:br/>
              <w:t>（微觀機制與落差）</w:t>
            </w:r>
          </w:p>
        </w:tc>
        <w:tc>
          <w:tcPr>
            <w:tcW w:type="dxa" w:w="7483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  <w:vAlign w:val="top"/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b w:val="0"/>
                <w:i w:val="0"/>
                <w:color w:val="282828"/>
                <w:sz w:val="19"/>
                <w:rFonts w:ascii="Arial" w:hAnsi="Arial" w:eastAsia="微軟正黑體" w:cs="Arial"/>
              </w:rPr>
              <w:t>文件名稱：《__________________________________________________》</w:t>
              <w:br/>
              <w:t>來源機構/期刊：____________________ ｜ 發布年份：______ 年 ｜ 檔案格式：PDF</w:t>
            </w:r>
          </w:p>
        </w:tc>
      </w:tr>
      <w:tr>
        <w:trPr>
          <w:cantSplit/>
        </w:trPr>
        <w:tc>
          <w:tcPr>
            <w:tcW w:type="dxa" w:w="2154"/>
            <w:shd w:fill="F4F6F9"/>
            <w:tcMar>
              <w:top w:w="100" w:type="dxa"/>
              <w:bottom w:w="100" w:type="dxa"/>
              <w:left w:w="130" w:type="dxa"/>
              <w:right w:w="130" w:type="dxa"/>
            </w:tcMar>
            <w:vAlign w:val="center"/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i w:val="0"/>
                <w:color w:val="1B365D"/>
                <w:sz w:val="19"/>
                <w:rFonts w:ascii="Arial" w:hAnsi="Arial" w:eastAsia="微軟正黑體" w:cs="Arial"/>
              </w:rPr>
              <w:t>【底層】社群田野共筆</w:t>
              <w:br/>
              <w:t>（常民生活摩擦力）</w:t>
            </w:r>
          </w:p>
        </w:tc>
        <w:tc>
          <w:tcPr>
            <w:tcW w:type="dxa" w:w="7483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  <w:vAlign w:val="top"/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b w:val="0"/>
                <w:i w:val="0"/>
                <w:color w:val="282828"/>
                <w:sz w:val="19"/>
                <w:rFonts w:ascii="Arial" w:hAnsi="Arial" w:eastAsia="微軟正黑體" w:cs="Arial"/>
              </w:rPr>
              <w:t>文件名稱：《全組矩陣社群聆聽(Dcard/Threads/PTT)與思辨紀錄彙整.txt》</w:t>
              <w:br/>
              <w:t>整合內容：包含第 1-2 週 Gemini 蘇格拉底思辨紀錄 ＋ 本週跨平台熱門貼文與最多讚留言</w:t>
            </w:r>
          </w:p>
        </w:tc>
      </w:tr>
      <w:tr>
        <w:trPr>
          <w:cantSplit/>
        </w:trPr>
        <w:tc>
          <w:tcPr>
            <w:tcW w:type="dxa" w:w="2154"/>
            <w:shd w:fill="F4F6F9"/>
            <w:tcMar>
              <w:top w:w="100" w:type="dxa"/>
              <w:bottom w:w="100" w:type="dxa"/>
              <w:left w:w="130" w:type="dxa"/>
              <w:right w:w="130" w:type="dxa"/>
            </w:tcMar>
            <w:vAlign w:val="center"/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i w:val="0"/>
                <w:color w:val="1B365D"/>
                <w:sz w:val="19"/>
                <w:rFonts w:ascii="Arial" w:hAnsi="Arial" w:eastAsia="微軟正黑體" w:cs="Arial"/>
              </w:rPr>
              <w:t>知識庫健康度檢查</w:t>
              <w:br/>
              <w:t>（來源索引確認）</w:t>
            </w:r>
          </w:p>
        </w:tc>
        <w:tc>
          <w:tcPr>
            <w:tcW w:type="dxa" w:w="7483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  <w:vAlign w:val="top"/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b w:val="0"/>
                <w:i w:val="0"/>
                <w:color w:val="282828"/>
                <w:sz w:val="19"/>
                <w:rFonts w:ascii="Arial" w:hAnsi="Arial" w:eastAsia="微軟正黑體" w:cs="Arial"/>
              </w:rPr>
              <w:t>□ 3 份核心文獻已全數上傳至 NotebookLM 專屬筆記本</w:t>
              <w:br/>
              <w:t>□ 來源清單（Sources）全部解析成功，文字圖層無損毀或無法索引之警告標示</w:t>
            </w:r>
          </w:p>
        </w:tc>
      </w:tr>
    </w:tbl>
    <w:p>
      <w:pPr>
        <w:spacing w:after="60"/>
      </w:pPr>
    </w:p>
    <w:p>
      <w:pPr>
        <w:spacing w:before="80" w:after="40"/>
      </w:pPr>
      <w:r>
        <w:rPr>
          <w:rFonts w:ascii="Arial" w:hAnsi="Arial"/>
          <w:b/>
          <w:i w:val="0"/>
          <w:color w:val="1B365D"/>
          <w:sz w:val="21"/>
          <w:rFonts w:ascii="Arial" w:hAnsi="Arial" w:eastAsia="微軟正黑體" w:cs="Arial"/>
        </w:rPr>
        <w:t>▍模組四：課堂即時諮詢與第一階段現場查核簽章欄（當堂評分，教師／助教專用）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2154"/>
            <w:shd w:fill="EBF5FB"/>
            <w:tcMar>
              <w:top w:w="100" w:type="dxa"/>
              <w:bottom w:w="100" w:type="dxa"/>
              <w:left w:w="130" w:type="dxa"/>
              <w:right w:w="130" w:type="dxa"/>
            </w:tcMar>
            <w:vAlign w:val="center"/>
            <w:tcBorders>
              <w:top w:val="single" w:sz="4" w:space="0" w:color="1B365D"/>
              <w:bottom w:val="single" w:sz="4" w:space="0" w:color="1B365D"/>
              <w:left w:val="single" w:sz="4" w:space="0" w:color="1B365D"/>
              <w:right w:val="single" w:sz="4" w:space="0" w:color="1B365D"/>
            </w:tcBorders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i w:val="0"/>
                <w:color w:val="154360"/>
                <w:sz w:val="19"/>
                <w:rFonts w:ascii="Arial" w:hAnsi="Arial" w:eastAsia="微軟正黑體" w:cs="Arial"/>
              </w:rPr>
              <w:t>第一階段查核指標</w:t>
              <w:br/>
              <w:t>與判定（現場勾選）</w:t>
            </w:r>
          </w:p>
        </w:tc>
        <w:tc>
          <w:tcPr>
            <w:tcW w:type="dxa" w:w="7483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  <w:vAlign w:val="top"/>
            <w:tcBorders>
              <w:top w:val="single" w:sz="4" w:space="0" w:color="1B365D"/>
              <w:bottom w:val="single" w:sz="4" w:space="0" w:color="1B365D"/>
              <w:left w:val="single" w:sz="4" w:space="0" w:color="1B365D"/>
              <w:right w:val="single" w:sz="4" w:space="0" w:color="1B365D"/>
            </w:tcBorders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b w:val="0"/>
                <w:i w:val="0"/>
                <w:color w:val="282828"/>
                <w:sz w:val="19"/>
                <w:rFonts w:ascii="Arial" w:hAnsi="Arial" w:eastAsia="微軟正黑體" w:cs="Arial"/>
              </w:rPr>
              <w:t>【授課教師／助教現場查核判定】：</w:t>
              <w:br/>
              <w:t>□ 【第一階段查核通過】（符合全部三項標準，准予進入課後轉譯階梯）</w:t>
              <w:br/>
              <w:t xml:space="preserve">   - 指標一：文獻具備權威性（引用官方年報/學術論文，拒絕內容農場）</w:t>
              <w:br/>
              <w:t xml:space="preserve">   - 指標二：社群心聲具備生活摩擦力（跨平台真實聲音，反映常民痛點）</w:t>
              <w:br/>
              <w:t xml:space="preserve">   - 指標三：知識庫配置完整且索引正常（達成黃金三角配置，無文字圖層損毀）</w:t>
              <w:br/>
              <w:t>□ 【需補強後複審】（需補強項目：□ 文獻公信力不足  □ 缺少文字圖層  □ 社群聲音過於空泛）</w:t>
            </w:r>
          </w:p>
        </w:tc>
      </w:tr>
      <w:tr>
        <w:trPr>
          <w:cantSplit/>
        </w:trPr>
        <w:tc>
          <w:tcPr>
            <w:tcW w:type="dxa" w:w="2154"/>
            <w:shd w:fill="EBF5FB"/>
            <w:tcMar>
              <w:top w:w="100" w:type="dxa"/>
              <w:bottom w:w="100" w:type="dxa"/>
              <w:left w:w="130" w:type="dxa"/>
              <w:right w:w="130" w:type="dxa"/>
            </w:tcMar>
            <w:vAlign w:val="center"/>
            <w:tcBorders>
              <w:top w:val="single" w:sz="4" w:space="0" w:color="1B365D"/>
              <w:bottom w:val="single" w:sz="4" w:space="0" w:color="1B365D"/>
              <w:left w:val="single" w:sz="4" w:space="0" w:color="1B365D"/>
              <w:right w:val="single" w:sz="4" w:space="0" w:color="1B365D"/>
            </w:tcBorders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i w:val="0"/>
                <w:color w:val="154360"/>
                <w:sz w:val="19"/>
                <w:rFonts w:ascii="Arial" w:hAnsi="Arial" w:eastAsia="微軟正黑體" w:cs="Arial"/>
              </w:rPr>
              <w:t>指導回饋意見與</w:t>
              <w:br/>
              <w:t>查核簽名認證</w:t>
            </w:r>
          </w:p>
        </w:tc>
        <w:tc>
          <w:tcPr>
            <w:tcW w:type="dxa" w:w="7483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  <w:vAlign w:val="top"/>
            <w:tcBorders>
              <w:top w:val="single" w:sz="4" w:space="0" w:color="1B365D"/>
              <w:bottom w:val="single" w:sz="4" w:space="0" w:color="1B365D"/>
              <w:left w:val="single" w:sz="4" w:space="0" w:color="1B365D"/>
              <w:right w:val="single" w:sz="4" w:space="0" w:color="1B365D"/>
            </w:tcBorders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b w:val="0"/>
                <w:i w:val="0"/>
                <w:color w:val="282828"/>
                <w:sz w:val="19"/>
                <w:rFonts w:ascii="Arial" w:hAnsi="Arial" w:eastAsia="微軟正黑體" w:cs="Arial"/>
              </w:rPr>
              <w:t>【教師／助教即時諮詢指導回饋與優化建議】：</w:t>
              <w:br/>
              <w:t>__________________________________________________________________________________</w:t>
              <w:br/>
              <w:t>__________________________________________________________________________________</w:t>
              <w:br/>
              <w:t>查核人員簽章：______________________ ｜ 查核時間：______ 年 ______ 月 ______ 日 ______:______</w:t>
            </w:r>
          </w:p>
        </w:tc>
      </w:tr>
    </w:tbl>
    <w:p>
      <w:r>
        <w:br w:type="page"/>
      </w:r>
    </w:p>
    <w:p>
      <w:pPr>
        <w:spacing w:before="80" w:after="60"/>
      </w:pPr>
      <w:r>
        <w:rPr>
          <w:rFonts w:ascii="Arial" w:hAnsi="Arial"/>
          <w:b/>
          <w:i w:val="0"/>
          <w:color w:val="283747"/>
          <w:sz w:val="24"/>
          <w:rFonts w:ascii="Arial" w:hAnsi="Arial" w:eastAsia="微軟正黑體" w:cs="Arial"/>
        </w:rPr>
        <w:t>【第二階段：課後小組延伸作業項目（下週上課前完成並於課堂開場分享）】</w:t>
      </w:r>
    </w:p>
    <w:p>
      <w:pPr>
        <w:spacing w:before="0" w:after="80"/>
      </w:pPr>
      <w:r>
        <w:rPr>
          <w:rFonts w:ascii="Arial" w:hAnsi="Arial"/>
          <w:b w:val="0"/>
          <w:i/>
          <w:color w:val="0D5C75"/>
          <w:sz w:val="18"/>
          <w:rFonts w:ascii="Arial" w:hAnsi="Arial" w:eastAsia="微軟正黑體" w:cs="Arial"/>
        </w:rPr>
        <w:t>★ 課後任務核心：調用 NotebookLM 階梯提示詞庫，依序推演四層轉譯階梯，收斂核心 Slogan，完成審計除錯，並準備下週 3 分鐘快閃發表。</w:t>
      </w:r>
    </w:p>
    <w:p>
      <w:pPr>
        <w:spacing w:before="80" w:after="40"/>
      </w:pPr>
      <w:r>
        <w:rPr>
          <w:rFonts w:ascii="Arial" w:hAnsi="Arial"/>
          <w:b/>
          <w:i w:val="0"/>
          <w:color w:val="1B365D"/>
          <w:sz w:val="21"/>
          <w:rFonts w:ascii="Arial" w:hAnsi="Arial" w:eastAsia="微軟正黑體" w:cs="Arial"/>
        </w:rPr>
        <w:t>▍模組五：四層階梯第一層——三大核心量化數據錨點（Fact）與引註核驗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2154"/>
            <w:shd w:fill="F4F6F9"/>
            <w:tcMar>
              <w:top w:w="100" w:type="dxa"/>
              <w:bottom w:w="100" w:type="dxa"/>
              <w:left w:w="130" w:type="dxa"/>
              <w:right w:w="130" w:type="dxa"/>
            </w:tcMar>
            <w:vAlign w:val="center"/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i w:val="0"/>
                <w:color w:val="1B365D"/>
                <w:sz w:val="19"/>
                <w:rFonts w:ascii="Arial" w:hAnsi="Arial" w:eastAsia="微軟正黑體" w:cs="Arial"/>
              </w:rPr>
              <w:t>錨點一：震撼型數據</w:t>
              <w:br/>
              <w:t>（Macro Impact Anchor）</w:t>
              <w:br/>
              <w:t>【激發危機感之鉤子】</w:t>
            </w:r>
          </w:p>
        </w:tc>
        <w:tc>
          <w:tcPr>
            <w:tcW w:type="dxa" w:w="7483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  <w:vAlign w:val="top"/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b w:val="0"/>
                <w:i w:val="0"/>
                <w:color w:val="282828"/>
                <w:sz w:val="19"/>
                <w:rFonts w:ascii="Arial" w:hAnsi="Arial" w:eastAsia="微軟正黑體" w:cs="Arial"/>
              </w:rPr>
              <w:t>【功能定義】：巨觀危害規模（整體社會/環境受害總量，例如：全台每年損耗剩食達 384 萬公噸）</w:t>
              <w:br/>
              <w:t>【具體量化數據內容】：</w:t>
              <w:br/>
              <w:t>__________________________________________________________________________________</w:t>
              <w:br/>
              <w:t>【NotebookLM 行內引註出處（必填）】：</w:t>
              <w:br/>
              <w:t>文獻來源：《________________________》 ｜ 原文引註標籤：[ 1 ] ｜ 報告章節/頁碼：第 ____ 頁，第 ____ 段</w:t>
              <w:br/>
              <w:t>【一鍵跳轉查驗結論】：□ 已點擊 [1] 標籤跳轉原文對照前後文，確認數據數值與統計母體完全無誤</w:t>
            </w:r>
          </w:p>
        </w:tc>
      </w:tr>
      <w:tr>
        <w:trPr>
          <w:cantSplit/>
        </w:trPr>
        <w:tc>
          <w:tcPr>
            <w:tcW w:type="dxa" w:w="2154"/>
            <w:shd w:fill="F4F6F9"/>
            <w:tcMar>
              <w:top w:w="100" w:type="dxa"/>
              <w:bottom w:w="100" w:type="dxa"/>
              <w:left w:w="130" w:type="dxa"/>
              <w:right w:w="130" w:type="dxa"/>
            </w:tcMar>
            <w:vAlign w:val="center"/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i w:val="0"/>
                <w:color w:val="1B365D"/>
                <w:sz w:val="19"/>
                <w:rFonts w:ascii="Arial" w:hAnsi="Arial" w:eastAsia="微軟正黑體" w:cs="Arial"/>
              </w:rPr>
              <w:t>錨點二：對比型數據</w:t>
              <w:br/>
              <w:t>（Behavior Gap Anchor）</w:t>
              <w:br/>
              <w:t>【引發反思之認知落差】</w:t>
            </w:r>
          </w:p>
        </w:tc>
        <w:tc>
          <w:tcPr>
            <w:tcW w:type="dxa" w:w="7483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  <w:vAlign w:val="top"/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b w:val="0"/>
                <w:i w:val="0"/>
                <w:color w:val="282828"/>
                <w:sz w:val="19"/>
                <w:rFonts w:ascii="Arial" w:hAnsi="Arial" w:eastAsia="微軟正黑體" w:cs="Arial"/>
              </w:rPr>
              <w:t>【功能定義】：道德認同度 vs 生活執行率之懸殊對比（例如：91% 認同永續，卻僅 7% 實際隨身攜帶餐具）</w:t>
              <w:br/>
              <w:t>【具體量化數據內容】：</w:t>
              <w:br/>
              <w:t>__________________________________________________________________________________</w:t>
              <w:br/>
              <w:t>【NotebookLM 行內引註出處（必填）】：</w:t>
              <w:br/>
              <w:t>文獻來源：《________________________》 ｜ 原文引註標籤：[ 2 ] ｜ 報告章節/頁碼：第 ____ 頁，第 ____ 段</w:t>
              <w:br/>
              <w:t>【一鍵跳轉查驗結論】：□ 已點擊 [2] 標籤跳轉原文對照前後文，確認落差對比數據屬實無誤</w:t>
            </w:r>
          </w:p>
        </w:tc>
      </w:tr>
      <w:tr>
        <w:trPr>
          <w:cantSplit/>
        </w:trPr>
        <w:tc>
          <w:tcPr>
            <w:tcW w:type="dxa" w:w="2154"/>
            <w:shd w:fill="F4F6F9"/>
            <w:tcMar>
              <w:top w:w="100" w:type="dxa"/>
              <w:bottom w:w="100" w:type="dxa"/>
              <w:left w:w="130" w:type="dxa"/>
              <w:right w:w="130" w:type="dxa"/>
            </w:tcMar>
            <w:vAlign w:val="center"/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i w:val="0"/>
                <w:color w:val="1B365D"/>
                <w:sz w:val="19"/>
                <w:rFonts w:ascii="Arial" w:hAnsi="Arial" w:eastAsia="微軟正黑體" w:cs="Arial"/>
              </w:rPr>
              <w:t>錨點三：切身型數據</w:t>
              <w:br/>
              <w:t>（Personal Relevance Anchor）</w:t>
              <w:br/>
              <w:t>【消除心理距離之痛感】</w:t>
            </w:r>
          </w:p>
        </w:tc>
        <w:tc>
          <w:tcPr>
            <w:tcW w:type="dxa" w:w="7483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  <w:vAlign w:val="top"/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b w:val="0"/>
                <w:i w:val="0"/>
                <w:color w:val="282828"/>
                <w:sz w:val="19"/>
                <w:rFonts w:ascii="Arial" w:hAnsi="Arial" w:eastAsia="微軟正黑體" w:cs="Arial"/>
              </w:rPr>
              <w:t>【功能定義】：換算為個人日常生活必須承擔之代價（例如：平均每人每月無形多支出 2,400 元代價）</w:t>
              <w:br/>
              <w:t>【具體量化數據內容】：</w:t>
              <w:br/>
              <w:t>__________________________________________________________________________________</w:t>
              <w:br/>
              <w:t>【NotebookLM 行內引註出處（必填）】：</w:t>
              <w:br/>
              <w:t>文獻來源：《________________________》 ｜ 原文引註標籤：[ 3 ] ｜ 報告章節/頁碼：第 ____ 頁，第 ____ 段</w:t>
              <w:br/>
              <w:t>【一鍵跳轉查驗結論】：□ 已點擊 [3] 標籤跳轉原文對照前後文，確認個人化折算依據客觀可靠</w:t>
            </w:r>
          </w:p>
        </w:tc>
      </w:tr>
    </w:tbl>
    <w:p>
      <w:pPr>
        <w:spacing w:after="60"/>
      </w:pPr>
    </w:p>
    <w:p>
      <w:pPr>
        <w:spacing w:before="80" w:after="40"/>
      </w:pPr>
      <w:r>
        <w:rPr>
          <w:rFonts w:ascii="Arial" w:hAnsi="Arial"/>
          <w:b/>
          <w:i w:val="0"/>
          <w:color w:val="1B365D"/>
          <w:sz w:val="21"/>
          <w:rFonts w:ascii="Arial" w:hAnsi="Arial" w:eastAsia="微軟正黑體" w:cs="Arial"/>
        </w:rPr>
        <w:t>▍模組六：四層階梯第二至三層——矛盾張力（Tension）與受眾深層心理阻抗（Insight）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2154"/>
            <w:shd w:fill="F4F6F9"/>
            <w:tcMar>
              <w:top w:w="100" w:type="dxa"/>
              <w:bottom w:w="100" w:type="dxa"/>
              <w:left w:w="130" w:type="dxa"/>
              <w:right w:w="130" w:type="dxa"/>
            </w:tcMar>
            <w:vAlign w:val="center"/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i w:val="0"/>
                <w:color w:val="1B365D"/>
                <w:sz w:val="19"/>
                <w:rFonts w:ascii="Arial" w:hAnsi="Arial" w:eastAsia="微軟正黑體" w:cs="Arial"/>
              </w:rPr>
              <w:t>第二層：挖掘矛盾張力</w:t>
              <w:br/>
              <w:t>（Tension）</w:t>
              <w:br/>
              <w:t>【表面觀察行為落差】</w:t>
            </w:r>
          </w:p>
        </w:tc>
        <w:tc>
          <w:tcPr>
            <w:tcW w:type="dxa" w:w="7483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  <w:vAlign w:val="top"/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b w:val="0"/>
                <w:i w:val="0"/>
                <w:color w:val="282828"/>
                <w:sz w:val="19"/>
                <w:rFonts w:ascii="Arial" w:hAnsi="Arial" w:eastAsia="微軟正黑體" w:cs="Arial"/>
              </w:rPr>
              <w:t>【調用 2.2 步驟二提示詞，剖析官方道德宣導 vs 常民生活現實之衝突落差】：</w:t>
              <w:br/>
              <w:t>（例如：政策大力呼籲每餐自備保溫餐盒，但校園外宿族根本沒有流理台清洗，且期中期末熬夜趕報告只求生存便利）</w:t>
              <w:br/>
              <w:t>表面行為矛盾落差具體描述：</w:t>
              <w:br/>
              <w:t>__________________________________________________________________________________</w:t>
              <w:br/>
              <w:t>__________________________________________________________________________________</w:t>
            </w:r>
          </w:p>
        </w:tc>
      </w:tr>
      <w:tr>
        <w:trPr>
          <w:cantSplit/>
        </w:trPr>
        <w:tc>
          <w:tcPr>
            <w:tcW w:type="dxa" w:w="2154"/>
            <w:shd w:fill="F4F6F9"/>
            <w:tcMar>
              <w:top w:w="100" w:type="dxa"/>
              <w:bottom w:w="100" w:type="dxa"/>
              <w:left w:w="130" w:type="dxa"/>
              <w:right w:w="130" w:type="dxa"/>
            </w:tcMar>
            <w:vAlign w:val="center"/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i w:val="0"/>
                <w:color w:val="1B365D"/>
                <w:sz w:val="19"/>
                <w:rFonts w:ascii="Arial" w:hAnsi="Arial" w:eastAsia="微軟正黑體" w:cs="Arial"/>
              </w:rPr>
              <w:t>第三層：社群血淋淋真實心聲</w:t>
              <w:br/>
              <w:t>（Social Voices）</w:t>
              <w:br/>
              <w:t>【青年未修飾真實心聲】</w:t>
            </w:r>
          </w:p>
        </w:tc>
        <w:tc>
          <w:tcPr>
            <w:tcW w:type="dxa" w:w="7483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  <w:vAlign w:val="top"/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b w:val="0"/>
                <w:i w:val="0"/>
                <w:color w:val="282828"/>
                <w:sz w:val="19"/>
                <w:rFonts w:ascii="Arial" w:hAnsi="Arial" w:eastAsia="微軟正黑體" w:cs="Arial"/>
              </w:rPr>
              <w:t>【結合課堂共筆採集之 Dcard / Threads / PTT 最扎心熱門留言（原汁原味節錄）】：</w:t>
              <w:br/>
              <w:t>「__________________________________________________________________________________</w:t>
              <w:br/>
              <w:t>__________________________________________________________________________________」</w:t>
              <w:br/>
              <w:t>（留言出處平台與討論串主題：[平台名稱] _________________________________________）</w:t>
            </w:r>
          </w:p>
        </w:tc>
      </w:tr>
      <w:tr>
        <w:trPr>
          <w:cantSplit/>
        </w:trPr>
        <w:tc>
          <w:tcPr>
            <w:tcW w:type="dxa" w:w="2154"/>
            <w:shd w:fill="F4F6F9"/>
            <w:tcMar>
              <w:top w:w="100" w:type="dxa"/>
              <w:bottom w:w="100" w:type="dxa"/>
              <w:left w:w="130" w:type="dxa"/>
              <w:right w:w="130" w:type="dxa"/>
            </w:tcMar>
            <w:vAlign w:val="center"/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i w:val="0"/>
                <w:color w:val="1B365D"/>
                <w:sz w:val="19"/>
                <w:rFonts w:ascii="Arial" w:hAnsi="Arial" w:eastAsia="微軟正黑體" w:cs="Arial"/>
              </w:rPr>
              <w:t>第三層：剖析深層心理阻抗</w:t>
              <w:br/>
              <w:t>（Deep Insight）</w:t>
              <w:br/>
              <w:t>【同理心洞察與內心獨白】</w:t>
            </w:r>
          </w:p>
        </w:tc>
        <w:tc>
          <w:tcPr>
            <w:tcW w:type="dxa" w:w="7483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  <w:vAlign w:val="top"/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b w:val="0"/>
                <w:i w:val="0"/>
                <w:color w:val="282828"/>
                <w:sz w:val="19"/>
                <w:rFonts w:ascii="Arial" w:hAnsi="Arial" w:eastAsia="微軟正黑體" w:cs="Arial"/>
              </w:rPr>
              <w:t>【調用 2.2 步驟三提示詞，深入探究受眾「知易行難」背後的時間、空間、金錢或同儕壓力】：</w:t>
              <w:br/>
              <w:t>深層阻抗生活情境剖析（約 60 字）：</w:t>
              <w:br/>
              <w:t>__________________________________________________________________________________</w:t>
              <w:br/>
              <w:t>__________________________________________________________________________________</w:t>
              <w:br/>
              <w:t>【受眾令人鼻酸的內心獨白（一句話同理心總結）】：</w:t>
              <w:br/>
              <w:t>「不是我們不想支持永續，而是______________________________________________________</w:t>
              <w:br/>
              <w:t>逼得我們在生存現實與環境道德之間做出妥協。」</w:t>
            </w:r>
          </w:p>
        </w:tc>
      </w:tr>
    </w:tbl>
    <w:p>
      <w:pPr>
        <w:spacing w:after="60"/>
      </w:pPr>
    </w:p>
    <w:p>
      <w:pPr>
        <w:spacing w:before="80" w:after="40"/>
      </w:pPr>
      <w:r>
        <w:rPr>
          <w:rFonts w:ascii="Arial" w:hAnsi="Arial"/>
          <w:b/>
          <w:i w:val="0"/>
          <w:color w:val="1B365D"/>
          <w:sz w:val="21"/>
          <w:rFonts w:ascii="Arial" w:hAnsi="Arial" w:eastAsia="微軟正黑體" w:cs="Arial"/>
        </w:rPr>
        <w:t>▍模組七：四層階梯第四層——收斂 Campaign 核心主張、斷層審計與發表備忘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2154"/>
            <w:shd w:fill="F4F6F9"/>
            <w:tcMar>
              <w:top w:w="100" w:type="dxa"/>
              <w:bottom w:w="100" w:type="dxa"/>
              <w:left w:w="130" w:type="dxa"/>
              <w:right w:w="130" w:type="dxa"/>
            </w:tcMar>
            <w:vAlign w:val="center"/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i w:val="0"/>
                <w:color w:val="1B365D"/>
                <w:sz w:val="19"/>
                <w:rFonts w:ascii="Arial" w:hAnsi="Arial" w:eastAsia="微軟正黑體" w:cs="Arial"/>
              </w:rPr>
              <w:t>第四層：一句話行動標語</w:t>
              <w:br/>
              <w:t>（Campaign Slogan / Hook）</w:t>
              <w:br/>
              <w:t>【20 字以內，全案靈魂】</w:t>
            </w:r>
          </w:p>
        </w:tc>
        <w:tc>
          <w:tcPr>
            <w:tcW w:type="dxa" w:w="7483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  <w:vAlign w:val="top"/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b w:val="0"/>
                <w:i w:val="0"/>
                <w:color w:val="282828"/>
                <w:sz w:val="19"/>
                <w:rFonts w:ascii="Arial" w:hAnsi="Arial" w:eastAsia="微軟正黑體" w:cs="Arial"/>
              </w:rPr>
              <w:t>【調用 2.2 步驟四或 2.3 節 CRISP Mega-Prompt 收斂產出（嚴格限制 20 字以內，具備強烈情感共鳴）】：</w:t>
              <w:br/>
              <w:t>《________________________________________________________________》</w:t>
              <w:br/>
              <w:t>（標竿參考範例：《外表不完美，風味更甜美！月底深夜五星級快閃食堂》）</w:t>
            </w:r>
          </w:p>
        </w:tc>
      </w:tr>
      <w:tr>
        <w:trPr>
          <w:cantSplit/>
        </w:trPr>
        <w:tc>
          <w:tcPr>
            <w:tcW w:type="dxa" w:w="2154"/>
            <w:shd w:fill="F4F6F9"/>
            <w:tcMar>
              <w:top w:w="100" w:type="dxa"/>
              <w:bottom w:w="100" w:type="dxa"/>
              <w:left w:w="130" w:type="dxa"/>
              <w:right w:w="130" w:type="dxa"/>
            </w:tcMar>
            <w:vAlign w:val="center"/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i w:val="0"/>
                <w:color w:val="1B365D"/>
                <w:sz w:val="19"/>
                <w:rFonts w:ascii="Arial" w:hAnsi="Arial" w:eastAsia="微軟正黑體" w:cs="Arial"/>
              </w:rPr>
              <w:t>第四層：核心傳播概念論述</w:t>
              <w:br/>
              <w:t>（Concept Brief）</w:t>
              <w:br/>
              <w:t>【約 100 字，跨通路靈魂】</w:t>
            </w:r>
          </w:p>
        </w:tc>
        <w:tc>
          <w:tcPr>
            <w:tcW w:type="dxa" w:w="7483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  <w:vAlign w:val="top"/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b w:val="0"/>
                <w:i w:val="0"/>
                <w:color w:val="282828"/>
                <w:sz w:val="19"/>
                <w:rFonts w:ascii="Arial" w:hAnsi="Arial" w:eastAsia="微軟正黑體" w:cs="Arial"/>
              </w:rPr>
              <w:t>【全案核心傳播論述說明（約 100 字，清楚交代『數據痛點 ➔ 心理阻抗 ➔ 創意解方』三位一體之連結）】：</w:t>
              <w:br/>
              <w:t>__________________________________________________________________________________</w:t>
              <w:br/>
              <w:t>__________________________________________________________________________________</w:t>
              <w:br/>
              <w:t>__________________________________________________________________________________</w:t>
            </w:r>
          </w:p>
        </w:tc>
      </w:tr>
      <w:tr>
        <w:trPr>
          <w:cantSplit/>
        </w:trPr>
        <w:tc>
          <w:tcPr>
            <w:tcW w:type="dxa" w:w="2154"/>
            <w:shd w:fill="F4F6F9"/>
            <w:tcMar>
              <w:top w:w="100" w:type="dxa"/>
              <w:bottom w:w="100" w:type="dxa"/>
              <w:left w:w="130" w:type="dxa"/>
              <w:right w:w="130" w:type="dxa"/>
            </w:tcMar>
            <w:vAlign w:val="center"/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i w:val="0"/>
                <w:color w:val="1B365D"/>
                <w:sz w:val="19"/>
                <w:rFonts w:ascii="Arial" w:hAnsi="Arial" w:eastAsia="微軟正黑體" w:cs="Arial"/>
              </w:rPr>
              <w:t>階梯斷層審計自我診斷</w:t>
              <w:br/>
              <w:t>（Ladder Audit Prompt 自檢）</w:t>
              <w:br/>
              <w:t>【杜絕三大典型盲區】</w:t>
            </w:r>
          </w:p>
        </w:tc>
        <w:tc>
          <w:tcPr>
            <w:tcW w:type="dxa" w:w="7483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  <w:vAlign w:val="top"/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b w:val="0"/>
                <w:i w:val="0"/>
                <w:color w:val="282828"/>
                <w:sz w:val="19"/>
                <w:rFonts w:ascii="Arial" w:hAnsi="Arial" w:eastAsia="微軟正黑體" w:cs="Arial"/>
              </w:rPr>
              <w:t>【調用講義 2.4 節階梯斷層審計提示詞，逐項自我診斷並勾選】：</w:t>
              <w:br/>
              <w:t>□ 【斷層一檢驗（無資訊搬運）】：標語具備生活溫度與情感張力，絕無直接把生硬百分比抄成口號</w:t>
              <w:br/>
              <w:t>□ 【斷層二檢驗（無道德說教）】：論述同理受眾生活摩擦力，絕無指責受眾「不道德或浪費」引發反感</w:t>
              <w:br/>
              <w:t>□ 【斷層三檢驗（無口號脫節）】：倡議主張緊扣前面三大數據錨點與痛點，具備具體可落地的行動載體</w:t>
            </w:r>
          </w:p>
        </w:tc>
      </w:tr>
      <w:tr>
        <w:trPr>
          <w:cantSplit/>
        </w:trPr>
        <w:tc>
          <w:tcPr>
            <w:tcW w:type="dxa" w:w="2154"/>
            <w:shd w:fill="F4F6F9"/>
            <w:tcMar>
              <w:top w:w="100" w:type="dxa"/>
              <w:bottom w:w="100" w:type="dxa"/>
              <w:left w:w="130" w:type="dxa"/>
              <w:right w:w="130" w:type="dxa"/>
            </w:tcMar>
            <w:vAlign w:val="center"/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i w:val="0"/>
                <w:color w:val="1B365D"/>
                <w:sz w:val="19"/>
                <w:rFonts w:ascii="Arial" w:hAnsi="Arial" w:eastAsia="微軟正黑體" w:cs="Arial"/>
              </w:rPr>
              <w:t>下週開場 3 分鐘快閃發表</w:t>
              <w:br/>
              <w:t>準備備忘錄</w:t>
              <w:br/>
              <w:t>（Lightning Showcase）</w:t>
            </w:r>
          </w:p>
        </w:tc>
        <w:tc>
          <w:tcPr>
            <w:tcW w:type="dxa" w:w="7483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  <w:vAlign w:val="top"/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b w:val="0"/>
                <w:i w:val="0"/>
                <w:color w:val="282828"/>
                <w:sz w:val="19"/>
                <w:rFonts w:ascii="Arial" w:hAnsi="Arial" w:eastAsia="微軟正黑體" w:cs="Arial"/>
              </w:rPr>
              <w:t>【下週課堂開場快閃口頭發表分工與講稿骨架備忘】：</w:t>
              <w:br/>
              <w:t>發表代表同學：______________ ｜ 搭配展示之第 4 週海報／簡報檔案：____________________</w:t>
              <w:br/>
              <w:t>3 分鐘極速發表講稿架構（每部分各 1 分鐘）：</w:t>
              <w:br/>
              <w:t>• 1.【視覺與數據鉤子（1 分鐘）】：展示主視覺海報 ➔ 拋出震撼型或切身型數據錨點，抓住全場耳朵</w:t>
              <w:br/>
              <w:t>• 2.【社群真實痛點（1 分鐘）】：唸出最扎心的社群留言 ➔ 揭示受眾「知易行難」背後令人鼻酸的內心獨白</w:t>
              <w:br/>
              <w:t>• 3.【核心主張亮劍（1 分鐘）】：全組喊出 20 字 Campaign 口號 ➔ 闡述 100 字概念論述，接受同儕回饋</w:t>
            </w:r>
          </w:p>
        </w:tc>
      </w:tr>
    </w:tbl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