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시장의 동학은 시시각각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오예측 가능성을 사용자에게 전달하지 못한다는 점이다. 대부분의 예측 모형은 미래 값을 단일 수치로 출력한다. 이러한 방식을 단일 값 예측(point forecast)이라 한다. 단일 값 예측은 하나의 값만 제시하므로 사용자는 해당 예측이 모형의 신뢰도가 높은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예측을 제시하지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스스로의 불확실성을 수치화하여 출력해야 한다. 본 연구는 해당 수치를 예측 분포에서 도출한다. 단일 값 대신 여러 분위수(quantile)를 동시에 출력하도록 모형을 구성하는 방식이다. 분위수는 실제 값이 해당 수치보다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 즉 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예측 구간 폭을 기준으로 판단을 보류하면 오차가 큰 예측을 효과적으로 걸러낼 수 있다. 보류된 예측의 오차는 실행된 예측의 약 1.5배였다. 이 결과는 동일한 보류 비율 조건에서 최근 변동성 기준 통제군보다 우수했다.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둘째, 이러한 성질은 단순 분위수 출력층 추가만으로는 형성되지 않는다. 분위수 출력만 부착한 모형은 동일한 비교에서 변동성 통제군을 상회하지 못했다.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셋째, 제안 모형의 중앙값 예측은 상수 기준선보다 특별히 정확하지 않았다. 즉 본 연구의 기여는 단일 값 예측의 정확도 갱신에 있는 것이 아니라 예측을 실행하지 말아야 할 시점을 신뢰성 있게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단일 값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단일 값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선형결합으로 축약했고,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선형결합으로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보였다.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상수 예측을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2회차에서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상수 기준선인 0.053447과 대등하며, TFT 원본은 0.053707로 기준선보다 오히려 나쁘다.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값과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결합한 PatchTST와 제안 모형 사이에는 변수선택망, 정적 문맥, 매크로 크로스어텐션이 동시에 추가되어 있다. 본 절에서는 두 가지 사항을 검증한다. 첫째, 판단 보류 특성이 특정 구성요소에 종속되는지 확인한다. 각 요소를 개별적으로 제거하더라도 보류 성질이 유지된다면 본 연구의 결론은 특정 구조적 선택에 국한되지 않는다. 둘째, 5.1절에서 확인된 성능 개선이 어떤 요소에서 기인하는지 규명한다. 세 요소가 동시에 도입되어 직접적인 기여도 산출이 불가능하므로, 동일한 설정과 시드를 적용하여 세 가지 변형 모형을 학습했다.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 제거 변형은 해당 부품을 매크로 경로와 동일한 선형결합으로 대체했고, 매크로 제거 변형은 크로스어텐션 없이 종목 표현을 곧바로 출력층으로 전달했다. 정적 문맥 제거 변형은 문맥 벡터를 영벡터로 설정하여 변수선택의 조건화와 결합 후 덧셈 연산을 동시에 비활성화했다. 초매개변수는 &lt;Table 2&gt;의 설정과 동일하며, 사전에 정의한 평가지표는 시험구간 핀볼 손실, 최상위 변동성 분위의 보류율, 보류율 6% 조건에서 통제군 대비 비 차이의 세 가지이다. 실험 결과는 &lt;Table 7&gt;에 정리되어 있다.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combination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않았다. 보류율 6% 조건의 통제군 비교에서는 총 15회 실행 중 14회에서 95% 신뢰구간이 0을 포함하지 않았다. 따라서 판단 보류 메커니즘은 특정 구성요소에 의존하지 않으며, 본 연구의 결론은 이러한 설계 선택에 국한되지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성능 개선의 정확한 출처는 본 실험만으로 명확히 규명되지 않았다. 세 변형 모형이 공유하는 채널 축약 구조 자체가 성능 향상의 원인이거나, 개별 구성요소들이 상호 대체 작용을 수행한 결과일 수 있다. 둘 이상의 요소를 동시 제거하는 추가 실험을 수행하지 않아 두 가능성을 완벽히 구분하기는 어렵다. 다만 변수선택망을 선형결합으로 대체한 변형 모형은 모수가 4분의 1 수준임에도 동일한 성능을 기록했으므로, 실제 운용 관점에서 더 가벼운 대안이 될 수 있다.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