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454" w:before="0" w:line="260" w:lineRule="exact"/>
        <w:jc w:val="center"/>
      </w:pPr>
      <w:r>
        <w:rPr>
          <w:rFonts w:ascii="Times New Roman" w:hAnsi="Times New Roman" w:eastAsia="Apple SD Gothic Neo"/>
          <w:b w:val="0"/>
          <w:i w:val="0"/>
          <w:spacing w:val="0"/>
          <w:w w:val="94"/>
          <w:sz w:val="20"/>
        </w:rPr>
        <w:t>Seongjun Park†⋅Jimin Kim†⋅Ohjae Kwon†⋅Haeol Song†⋅Jeongil Seo††⋅Juhan Yoo†††</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454" w:before="0" w:line="260" w:lineRule="exact"/>
        <w:jc w:val="center"/>
      </w:pPr>
      <w:r>
        <w:rPr>
          <w:rFonts w:ascii="Times New Roman" w:hAnsi="Times New Roman" w:eastAsia="Apple SD Gothic Neo"/>
          <w:b w:val="0"/>
          <w:i w:val="0"/>
          <w:spacing w:val="0"/>
          <w:w w:val="94"/>
          <w:sz w:val="20"/>
        </w:rPr>
        <w:t>박 성 준†⋅김 지 민†⋅권 오 재†⋅송 하 얼†⋅서 정 일††⋅유 주 한†††</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분위수 출력층을 달고 입력 채널을 인코더 앞에서 하나로 합쳐 인코더를 한 번만 실행하는 경량 모형을 제안하고, 예측 구간이 평소보다 넓을 때 판단을 보류하는 보류 규칙을 함께 적용한다. 2015년 이후 코스피200 구성종목 201개의 일별 자료로 실험한 결과, 제안 모형은 다섯 번의 반복 실험 모두에서 TFT보다 낮은 분위 손실을 보이면서 학습은 3.8배, 추론은 4.8배 빨랐다. 보류는 변동성이 큰 시기에 집중되었으며, 보류한 예측의 오차는 실행된 예측의 약 1.5배였다. 이는 최근 변동성만 보고 보류하는 단순 규칙보다 큰 오차를 더 잘 걸러낸 결과이다. 같은 표본으로 학습한 분위 그래디언트 부스팅 기준모형은 계산 비용이 더 낮고 보류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framePr w:w="4592" w:hRule="auto" w:wrap="around" w:vSpace="160" w:vAnchor="margin" w:hAnchor="margin" w:xAlign="left" w:yAlign="bottom"/>
        <w:pBdr>
          <w:top w:val="single" w:sz="6" w:space="4" w:color="000000"/>
        </w:pBdr>
        <w:autoSpaceDE w:val="0"/>
        <w:autoSpaceDN w:val="0"/>
        <w:spacing w:after="20" w:before="0" w:line="168" w:lineRule="exact"/>
      </w:pPr>
      <w:r>
        <w:rPr>
          <w:rFonts w:ascii="Times New Roman" w:hAnsi="Times New Roman" w:eastAsia="AppleMyungjo"/>
          <w:b w:val="0"/>
          <w:i w:val="0"/>
          <w:spacing w:val="-7"/>
          <w:w w:val="95"/>
          <w:sz w:val="14"/>
        </w:rPr>
        <w:t>† 비 회 원 : 동아대학교 컴퓨터공학과 학부생</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부교수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조교수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Manuscript Received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First Revision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Accepted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4320000" cy="327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320000" cy="327000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가장 단순한 방법은 채널을 선형 변환으로 합치는 것이고, 매크로 경로에는 이 방식을 썼다.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둔다(식 4). 외생 변수를 어텐션으로 주입하는 발상은 TimeXer[21]에도 있으며, 본 연구는 매크로를 패치 단위로 유지한다는 점이 다르다.</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방향을 반대로 두면 출력이 매크로 시퀀스의 형상을 따라 종목별 예측이 나오지 않는다.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분위수 출력층만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집중이 유지되고, 세 분위 모두에서 최상위 분위 보류율의 모형 간 순서(제안 모형 &gt; TFT 원본 &gt; 분위수 출력층만 부착한 모형)도 보존된다. 임계값 선택이 보류 행태에 관한 결론을 만들어낸 것은 아니다.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예측에서 "지금 판단해도 되는가"를 함께 답하는 모형을, 매일 201종목을 평가할 수 있는 비용 안에서 만드는 것을 목표로 하였다. 계산이 가벼운 패치 기반 트랜스포머에 TFT의 분위수 출력층을 달고, 입력 채널을 인코더 앞에서 하나로 합쳐 인코더 실행 횟수를 1회로 줄였다. 예측 구간이 이례적으로 넓을 때 보류하는 규칙도 함께 적용하였다. 코스피200 구성종목 201개의 일별 자료로 평가하여 다음 두 가지를 확인하였다.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보류가 변동성이 큰 시기에 집중되었다. 보류한 예측은 실행된 예측보다 오차가 약 1.5배 컸고, 보류율을 맞춘 비교에서도 최근 변동성만 보고 보류하는 단순 규칙보다 큰 오차를 더 잘 걸러냈다. 분위 GBDT도 같은 비교에서 대등한 보류 품질을 보였으므로 이 성질은 트랜스포머 구조에 고유하지 않다. 하나의 예측값만 내는 기존 패치 기반 모형으로는 이러한 보류 자체를 할 수 없다.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박 성 준</w:t>
            </w:r>
          </w:p>
          <w:p>
            <w:pPr>
              <w:autoSpaceDE w:val="0"/>
              <w:autoSpaceDN w:val="0"/>
              <w:spacing w:after="20" w:before="0" w:line="272" w:lineRule="exact"/>
            </w:pPr>
            <w:r>
              <w:rPr>
                <w:rFonts w:ascii="Times New Roman" w:hAnsi="Times New Roman" w:eastAsia="AppleMyungjo"/>
                <w:b w:val="0"/>
                <w:i w:val="0"/>
                <w:spacing w:val="-5"/>
                <w:w w:val="95"/>
                <w:sz w:val="17"/>
              </w:rPr>
              <w:t>https://orcid.org/0009-0004-9626-5165</w:t>
            </w:r>
          </w:p>
          <w:p>
            <w:pPr>
              <w:autoSpaceDE w:val="0"/>
              <w:autoSpaceDN w:val="0"/>
              <w:spacing w:after="20" w:before="0" w:line="272" w:lineRule="exact"/>
            </w:pPr>
            <w:r>
              <w:rPr>
                <w:rFonts w:ascii="Times New Roman" w:hAnsi="Times New Roman" w:eastAsia="AppleMyungjo"/>
                <w:b w:val="0"/>
                <w:i w:val="0"/>
                <w:spacing w:val="-5"/>
                <w:w w:val="95"/>
                <w:sz w:val="17"/>
              </w:rPr>
              <w:t>e-mail : appop001@naver.com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김 지 민</w:t>
            </w:r>
          </w:p>
          <w:p>
            <w:pPr>
              <w:autoSpaceDE w:val="0"/>
              <w:autoSpaceDN w:val="0"/>
              <w:spacing w:after="20" w:before="0" w:line="272" w:lineRule="exact"/>
            </w:pPr>
            <w:r>
              <w:rPr>
                <w:rFonts w:ascii="Times New Roman" w:hAnsi="Times New Roman" w:eastAsia="AppleMyungjo"/>
                <w:b w:val="0"/>
                <w:i w:val="0"/>
                <w:spacing w:val="-5"/>
                <w:w w:val="95"/>
                <w:sz w:val="17"/>
              </w:rPr>
              <w:t>https://orcid.org/0009-0004-4645-227X</w:t>
            </w:r>
          </w:p>
          <w:p>
            <w:pPr>
              <w:autoSpaceDE w:val="0"/>
              <w:autoSpaceDN w:val="0"/>
              <w:spacing w:after="20" w:before="0" w:line="272" w:lineRule="exact"/>
            </w:pPr>
            <w:r>
              <w:rPr>
                <w:rFonts w:ascii="Times New Roman" w:hAnsi="Times New Roman" w:eastAsia="AppleMyungjo"/>
                <w:b w:val="0"/>
                <w:i w:val="0"/>
                <w:spacing w:val="-5"/>
                <w:w w:val="95"/>
                <w:sz w:val="17"/>
              </w:rPr>
              <w:t>e-mail : bckck@naver.com</w:t>
            </w:r>
          </w:p>
          <w:p>
            <w:pPr>
              <w:autoSpaceDE w:val="0"/>
              <w:autoSpaceDN w:val="0"/>
              <w:spacing w:after="20" w:before="0" w:line="272" w:lineRule="exact"/>
            </w:pPr>
            <w:r>
              <w:rPr>
                <w:rFonts w:ascii="Times New Roman" w:hAnsi="Times New Roman" w:eastAsia="AppleMyungjo"/>
                <w:b w:val="0"/>
                <w:i w:val="0"/>
                <w:spacing w:val="-5"/>
                <w:w w:val="95"/>
                <w:sz w:val="17"/>
              </w:rPr>
              <w:t>2020년～현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권 오 재</w:t>
            </w:r>
          </w:p>
          <w:p>
            <w:pPr>
              <w:autoSpaceDE w:val="0"/>
              <w:autoSpaceDN w:val="0"/>
              <w:spacing w:after="20" w:before="0" w:line="272" w:lineRule="exact"/>
            </w:pPr>
            <w:r>
              <w:rPr>
                <w:rFonts w:ascii="Times New Roman" w:hAnsi="Times New Roman" w:eastAsia="AppleMyungjo"/>
                <w:b w:val="0"/>
                <w:i w:val="0"/>
                <w:spacing w:val="-5"/>
                <w:w w:val="95"/>
                <w:sz w:val="17"/>
              </w:rPr>
              <w:t>https://orcid.org/0009-0002-9537-5317</w:t>
            </w:r>
          </w:p>
          <w:p>
            <w:pPr>
              <w:autoSpaceDE w:val="0"/>
              <w:autoSpaceDN w:val="0"/>
              <w:spacing w:after="20" w:before="0" w:line="272" w:lineRule="exact"/>
            </w:pPr>
            <w:r>
              <w:rPr>
                <w:rFonts w:ascii="Times New Roman" w:hAnsi="Times New Roman" w:eastAsia="AppleMyungjo"/>
                <w:b w:val="0"/>
                <w:i w:val="0"/>
                <w:spacing w:val="-5"/>
                <w:w w:val="95"/>
                <w:sz w:val="17"/>
              </w:rPr>
              <w:t>e-mail : rnjsdhwo4@naver.com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송 하 얼</w:t>
            </w:r>
          </w:p>
          <w:p>
            <w:pPr>
              <w:autoSpaceDE w:val="0"/>
              <w:autoSpaceDN w:val="0"/>
              <w:spacing w:after="20" w:before="0" w:line="272" w:lineRule="exact"/>
            </w:pPr>
            <w:r>
              <w:rPr>
                <w:rFonts w:ascii="Times New Roman" w:hAnsi="Times New Roman" w:eastAsia="AppleMyungjo"/>
                <w:b w:val="0"/>
                <w:i w:val="0"/>
                <w:spacing w:val="-5"/>
                <w:w w:val="95"/>
                <w:sz w:val="17"/>
              </w:rPr>
              <w:t>https://orcid.org/0009-0007-5429-4154</w:t>
            </w:r>
          </w:p>
          <w:p>
            <w:pPr>
              <w:autoSpaceDE w:val="0"/>
              <w:autoSpaceDN w:val="0"/>
              <w:spacing w:after="20" w:before="0" w:line="272" w:lineRule="exact"/>
            </w:pPr>
            <w:r>
              <w:rPr>
                <w:rFonts w:ascii="Times New Roman" w:hAnsi="Times New Roman" w:eastAsia="AppleMyungjo"/>
                <w:b w:val="0"/>
                <w:i w:val="0"/>
                <w:spacing w:val="-5"/>
                <w:w w:val="95"/>
                <w:sz w:val="17"/>
              </w:rPr>
              <w:t>e-mail : haeolsong@gmail.com</w:t>
            </w:r>
          </w:p>
          <w:p>
            <w:pPr>
              <w:autoSpaceDE w:val="0"/>
              <w:autoSpaceDN w:val="0"/>
              <w:spacing w:after="20" w:before="0" w:line="272" w:lineRule="exact"/>
            </w:pPr>
            <w:r>
              <w:rPr>
                <w:rFonts w:ascii="Times New Roman" w:hAnsi="Times New Roman" w:eastAsia="AppleMyungjo"/>
                <w:b w:val="0"/>
                <w:i w:val="0"/>
                <w:spacing w:val="-5"/>
                <w:w w:val="95"/>
                <w:sz w:val="17"/>
              </w:rPr>
              <w:t>2023년～현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서 정 일</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jeongilseo@dau.ac.kr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부교수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유 주 한</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unchinto@dau.ac.kr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조교수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