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F1A" w:val="clear"/>
          </w:tcPr>
          <w:p>
            <w:pPr>
              <w:spacing w:before="3712"/>
            </w:pPr>
          </w:p>
          <w:p>
            <w:pPr>
              <w:pBdr>
                <w:bottom w:val="single" w:color="3DDBB5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DDBB5"/>
                <w:spacing w:val="40"/>
                <w:sz w:val="18"/>
                <w:szCs w:val="18"/>
              </w:rPr>
              <w:t xml:space="preserve">A  W  D     C  A  R  B  O  N     C  R  E  D  I  T     M  O  D  E  L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โมเดลการประเม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ินคาร์บอนเครดิต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AWD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AWD Rice Cultivation Carbon Credit Assessment Model — T-VER-P-AG-001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มาตรฐาน: T-VER-P-AG-001 (TGO Thailand)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พื้นที่ทดลอง: 3 แปลงนาข้าว (นครราชสีมา, สุพรรณบุรี, อุบลราชธานี)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GWP: IPCC AR5 (CH4=28, N2O=265)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เอกสารอ้างอิงทางเทคนิค</w:t>
            </w:r>
          </w:p>
          <w:p>
            <w:pPr>
              <w:spacing w:before="3712"/>
            </w:pPr>
          </w:p>
          <w:p>
            <w:pPr>
              <w:pBdr>
                <w:top w:val="single" w:color="3DDBB5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dMRV Platform Documentation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 Edition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1. ภาพรวมโมเดลการประเมินคาร์บอนเครดิต AWD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เอกสารฉบับนี้อธิบายโมเดลการประเมินคาร์บอนเครดิตสำหรับการปลูกข้าวด้วยวิธี AWD (Alternate Wetting and Drying) ซึ่งเป็นระบบจำลองการทำงานของแปลงนาข้าวในประเทศไทยจำนวน 3 แปลง ครอบคลุมสภาพแวดล้อมที่แตกต่างกัน ได้แก่ นาชลประทาน นาน้ำฝน และนาแล้ง โดยใช้มาตรฐาน T-VER-P-AG-001 ขององค์การแก๊สเรือนกระจก (TGO) เป็นเกณฑ์หลักในการคำนวณ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AWD เป็นเทคนิคการปลูกข้าวที่สลับระหว่างช่วงน้ำท่วมและช่วงแห้ง เพื่อลดการปล่อยก๊าซมีเทน (CH4) จากนาข้าว ซึ่งเป็นก๊าซเรือนกระจกที่มีศักยภาพในการทำให้โลกร้อนสูง (GWP = 28 เท่าของ CO2) การประเมินเครดิตคาร์บอนจะคำนวณโดยเปรียบเทียบก๊าซที่ปล่อยจริงในโครงการ AWD กับ baseline ที่สมมติว่าปลูกข้าวแบบท่วมตลอด (Continuous Flooding) ความแตกต่างที่ลดลงคือเครดิตคาร์บอนที่ได้รับ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ไฟล์หลักของระบบ: mini-services/awd-simulator/index.ts (1,187 บรรทัด) ทำงานบนพอร์ต 3032 ให้บริการผ่าน Socket.IO สำหรับ dashboard แบบเรียลไทม์ และ MQTT สำหรับส่งข้อมูลไปยัง broker ภายนอกที่ 35.213.186.240:1883</w:t>
      </w: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2. มาตรฐานและข้อมูลอ้างอิง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2.1 มาตรฐานหลักที่ใช้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โมเดลอ้างอิงมาตรฐานและแนวทางปฏิบัติดังต่อไปนี้: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มาตรฐาน</w:t>
            </w:r>
          </w:p>
        </w:tc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องค์กรผู้ออก</w:t>
            </w:r>
          </w:p>
        </w:tc>
        <w:tc>
          <w:tcPr>
            <w:tcW w:type="pct" w:w="3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การใช้งานในโมเดล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T-VER-P-AG-001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TGO (องค์การแก๊สเรือนกระจก)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วิธีการคำนวณหลักสำหรับโครงการ AWD ในไทย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TGO Guidelines for Rice Cultivation MRV (2566)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TGO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แนวทางการวัด รายงาน และตรวจสอบ (MRV)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IPCC AR5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IPCC (Intergovernmental Panel on Climate Change)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ค่า Global Warming Potential (GWP)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IPCC 2006 GL Vol. 4 Ch. 11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IPCC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การปล่อย N2O จากดินที่ถูกจัดการ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1: มาตรฐานอ้างอิงหลักของโมเดล AWD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2.2 ค่า Global Warming Potential (GWP)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โมเดลใช้ค่า GWP ตาม IPCC AR5 ซึ่งเป็นค่าที่ TGO ประกาศใช้ในปี 2566: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const GWP_CH4 = 28;     // 1 kg CH4 = 28 kg CO2e (100-year horizon)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const GWP_N2O = 265;    // 1 kg N2O = 265 kg CO2e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ค่าเดิมใน IPCC AR4 ใช้ CH4 = 25 และ N2O = 298 แต่ TGO ปรับมาใช้ค่า AR5 ในปี 2566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2.3 Baseline Emission Factor (EF) — Continuous Flooding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ค่าพื้นฐานกรณีปลูกข้าวแบบท่วมตลอด (baseline เพื่อเปรียบเทียบ) แบ่งตามประเภทนาข้าว 3 แบบ: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ประเภทนา</w:t>
            </w:r>
          </w:p>
        </w:tc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EF (kg CH4/ha/day)</w:t>
            </w:r>
          </w:p>
        </w:tc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ค่าคงที่ในโค้ด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นาชลประทาน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1.30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TVER_EF_CF_IRRIGATED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นาน้ำฝน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TVER_EF_CF_RAINFED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นาแล้ง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0.70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TVER_EF_CF_DRY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2: Baseline Emission Factor สำหรับ Continuous Flooding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2.4 ค่าแปลงหน่วย (Unit Conversion Constants)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// 1 mg/m2/hr x 10000 m2/ha / 1e6 mg/kg x 24 hr/day = 0.24 kg/ha/day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const MG_M2_HR_TO_KG_HA_DAY = 0.24;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/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// kg CH4 -&gt; tCO2e: kg x GWP / 1000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const KG_CH4_TO_TCO2E = GWP_CH4 / 1000;   // 0.028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const KG_N2O_TO_TCO2E = GWP_N2O / 1000;   // 0.265</w:t>
      </w: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3. พื้นที่ทดลอง 3 แปลง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ระบบจำลอง 3 แปลงนาข้าว AWD ในประเทศไทยที่มีสภาพแวดล้อมต่างกัน เพื่อให้ครอบคลุมกรณีศึกษาหลากหลาย ตั้งแต่นาชลประทานที่มีน้ำอุดมสมบูรณ์ ไปจนถึงนาแล้งที่ต้องพึ่งพาฝนธรรมชาติ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3.1 ข้อมูลพื้นฐานของแต่ละแปลง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รหัส</w:t>
            </w:r>
          </w:p>
        </w:tc>
        <w:tc>
          <w:tcPr>
            <w:tcW w:type="pct" w:w="1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จังหวัด</w:t>
            </w:r>
          </w:p>
        </w:tc>
        <w:tc>
          <w:tcPr>
            <w:tcW w:type="pct" w:w="1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พื้นที่ (ha)</w:t>
            </w:r>
          </w:p>
        </w:tc>
        <w:tc>
          <w:tcPr>
            <w:tcW w:type="pct" w:w="13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ดิน</w:t>
            </w:r>
          </w:p>
        </w:tc>
        <w:tc>
          <w:tcPr>
            <w:tcW w:type="pct" w:w="19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แหล่งน้ำ</w:t>
            </w:r>
          </w:p>
        </w:tc>
        <w:tc>
          <w:tcPr>
            <w:tcW w:type="pct" w:w="1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พันธุ์ข้าว</w:t>
            </w:r>
          </w:p>
        </w:tc>
        <w:tc>
          <w:tcPr>
            <w:tcW w:type="pct" w:w="1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ฤดูกาล (วัน)</w:t>
            </w:r>
          </w:p>
        </w:tc>
      </w:tr>
      <w:tr>
        <w:trPr>
          <w:cantSplit/>
        </w:trPr>
        <w:tc>
          <w:tcPr>
            <w:tcW w:type="pct" w:w="13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awd-korat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นครราชสีมา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pct" w:w="13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ร่วนปนทราย</w:t>
            </w:r>
          </w:p>
        </w:tc>
        <w:tc>
          <w:tcPr>
            <w:tcW w:type="pct" w:w="19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ชลประทาน (ลำตะคอง)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หอมมะลิ 105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rPr>
          <w:cantSplit/>
        </w:trPr>
        <w:tc>
          <w:tcPr>
            <w:tcW w:type="pct" w:w="13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awd-suphan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สุพรรณบุรี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pct" w:w="13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เหนียว</w:t>
            </w:r>
          </w:p>
        </w:tc>
        <w:tc>
          <w:tcPr>
            <w:tcW w:type="pct" w:w="19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ฝน + สูบสำรอง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ปทุมธานี 1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105</w:t>
            </w:r>
          </w:p>
        </w:tc>
      </w:tr>
      <w:tr>
        <w:trPr>
          <w:cantSplit/>
        </w:trPr>
        <w:tc>
          <w:tcPr>
            <w:tcW w:type="pct" w:w="13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awd-ubon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อุบลราชธานี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pct" w:w="13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ทราย</w:t>
            </w:r>
          </w:p>
        </w:tc>
        <w:tc>
          <w:tcPr>
            <w:tcW w:type="pct" w:w="19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ฝนเท่านั้น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กข 43</w:t>
            </w:r>
          </w:p>
        </w:tc>
        <w:tc>
          <w:tcPr>
            <w:tcW w:type="pct" w:w="1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95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3: ข้อมูลพื้นฐานของ 3 แปลงนาข้าว AWD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3.2 พารามิเตอร์ AWD ของแต่ละแปลง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พารามิเตอร์การจัดการน้ำแตกต่างกันตามสภาพแวดล้อมและแหล่งน้ำ: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พารามิเตอร์</w:t>
            </w:r>
          </w:p>
        </w:tc>
        <w:tc>
          <w:tcPr>
            <w:tcW w:type="pct" w:w="24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นครราชสีมา</w:t>
            </w:r>
          </w:p>
        </w:tc>
        <w:tc>
          <w:tcPr>
            <w:tcW w:type="pct" w:w="24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สุพรรณบุรี</w:t>
            </w:r>
          </w:p>
        </w:tc>
        <w:tc>
          <w:tcPr>
            <w:tcW w:type="pct" w:w="24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อุบลราชธานี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floodTargetCm (cm)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dryThresholdCm (cm)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-15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-12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-18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floodDays (วัน)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dryDays (วัน)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annualRainfallMm (mm)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1,100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1,400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baseTempMin/Max (C)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22 / 34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24 / 35</w:t>
            </w:r>
          </w:p>
        </w:tc>
        <w:tc>
          <w:tcPr>
            <w:tcW w:type="pct" w:w="24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23 / 36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4: พารามิเตอร์ AWD ของ 3 แปลง</w:t>
      </w: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4. วงจร AWD (4 Phases)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วงจร AWD ประกอบด้วย 4 ระยะที่สลับกันไปตลอดฤดูกาลปลูกข้าว การเปลี่ยนระยะขึ้นอยู่กับระดับน้ำและจำนวนวันที่กำหนดไว้สำหรับแต่ละระยะ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4.1 ลำดับการเปลี่ยนระยะ (Phase Transitions)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FLOODED -&gt; DRAINING: เมื่อครบ floodDays (เช่น 7 วัน)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DRAINING -&gt; DRY: เมื่อ waterLevel &lt;= dryThresholdCm (เช่น -15 cm)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DRY -&gt; REFLOODING: เมื่อครบ dryDays (เช่น 5 วัน) หรือฝนตกหนัก &gt; 5 mm/hr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REFLOODING -&gt; FLOODED: เมื่อ waterLevel &gt;= floodTargetCm -&gt; นับเป็น 1 AWD cycle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4.2 คำอธิบายแต่ละระยะ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สถานะระดับน้ำ</w:t>
            </w:r>
          </w:p>
        </w:tc>
        <w:tc>
          <w:tcPr>
            <w:tcW w:type="pct" w:w="5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ผลต่อการปล่อยก๊าซ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FLOODED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ท่วมขัง (+10 cm)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CH4 สูงสุด (anaerobic), N2O ต่ำ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DRAINING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ลดลงเรื่อยๆ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CH4 ลดลง, N2O เริ่ม spike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DRY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แห้ง (-15 cm)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CH4 ต่ำสุด (aerobic), N2O กลาง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REFLOODING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เพิ่มขึ้นกลับ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CH4 กลับมา, N2O spike สูงสุด!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5: ระยะต่างๆ ของวงจร AWD และผลกระทบต่อการปล่อยก๊าซ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Trade-off สำคัญ: AWD ลด CH4 ได้มาก แต่จะเพิ่ม N2O ในช่วง DRAIN และ REFLOOD เนื่องจากกระบวนการ nitrification-denitrification ดังนั้นโมเดลต้องคำนวณทั้งสองก๊าซเพื่อให้ได้ค่า net GHG ที่ถูกต้อง</w:t>
      </w: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5. โมเดลการปล่อยก๊าซ (Emission Models)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5.1 โมเดล CH4 (มีเทน)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CH4 ปล่อยมากตอนน้ำท่วมและลดลงมากตอนแห้ง ซึ่งเป็นกลไกหลักที่ AWD ช่วยลดการปล่อยมีเทน โมเดลคำนวณ flux ของ CH4 เป็น mg/m2/hr จากปัจจัย 4 ตัว: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CH4_flux (mg/m2/hr) = baseFlux(stage) x waterFactor(phase) x tempFactor x soilFactor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5.1.1 baseFlux ตาม Growth Stage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% ของฤดูกาล</w:t>
            </w:r>
          </w:p>
        </w:tc>
        <w:tc>
          <w:tcPr>
            <w:tcW w:type="pct" w:w="3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baseFlux (mg/m2/hr)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GERMINATION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0-5%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TILLERING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5-20%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STEM_ELONGATION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20-40%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BOOTING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40-55%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30 (peak)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FLOWERING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55-65%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GRAIN_FILLING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65-85%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MATURITY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85-100%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HARVESTED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&gt;100%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6: baseFlux ของ CH4 ตามช่วงเจริญเติบโตของข้าว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5.1.2 waterFactor ตาม AWD Phase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pct" w:w="2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waterFactor</w:t>
            </w:r>
          </w:p>
        </w:tc>
        <w:tc>
          <w:tcPr>
            <w:tcW w:type="pct" w:w="6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FLOODED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สภาพพื้นฐาน (anaerobic)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DRAINING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เริ่มลด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DRY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ลดมากที่สุด (aerobic) — ประโยชน์หลักของ AWD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REFLOODING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กลับมาเพิ่ม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7: waterFactor ของ CH4 ตามระยะ AWD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5.1.3 tempFactor และ soilFactor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tempFactor = 1 + (temp - 28) x 0.03   // 28C = baseline, อุณหภูมิสูงขึ้น 1C -&gt; CH4 เพิ่ม 3%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ดิน</w:t>
            </w:r>
          </w:p>
        </w:tc>
        <w:tc>
          <w:tcPr>
            <w:tcW w:type="pct" w:w="2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soilFactor</w:t>
            </w:r>
          </w:p>
        </w:tc>
        <w:tc>
          <w:tcPr>
            <w:tcW w:type="pct" w:w="5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Clay (เหนียว)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ปล่อย CH4 มากกว่า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Loam (ร่วน)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ค่ามาตรฐาน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Sandy (ทราย)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ปล่อย CH4 น้อยกว่า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8: soilFactor ของ CH4 ตามชนิดดิน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5.2 โมเดล N2O (ไนตรัสออกไซด์)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N2O เพิ่มตอน DRAIN และ REFLOOD เนื่องจากกระบวนการ nitrification-denitrification ที่เกิดขึ้นในช่วงที่ดินมีความชื้นเปลี่ยนแปลง โมเดลคำนวณดังนี้: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N2O_flux = baseFlux(stage) x phaseFactor x soilFactor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5.2.1 baseFlux ของ N2O ตาม Growth Stage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pct" w:w="5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baseFlux (mg/m2/hr)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GERMINATION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0.3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TILLERING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1.2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STEM_ELONGATION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1.5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BOOTING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1.8 (peak)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FLOWERING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1.5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GRAIN_FILLING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MATURITY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0.5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HARVESTED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0.1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9: baseFlux ของ N2O ตามช่วงเจริญเติบโต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5.2.2 phaseFactor — N2O Spike!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pct" w:w="2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phaseFactor</w:t>
            </w:r>
          </w:p>
        </w:tc>
        <w:tc>
          <w:tcPr>
            <w:tcW w:type="pct" w:w="5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FLOODED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pct" w:w="5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ต่ำ (anaerobic)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DRAINING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pct" w:w="5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spike! (nitrification)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DRY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pct" w:w="5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REFLOODING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2.8</w:t>
            </w:r>
          </w:p>
        </w:tc>
        <w:tc>
          <w:tcPr>
            <w:tcW w:type="pct" w:w="5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spike สูงสุด! (denitrification)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10: phaseFactor ของ N2O แสดง spike ในช่วง DRAIN/REFLOOD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5.3 โมเดล CO2 (Soil Respiration)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CO2 จากการหายใจของจุลินทรีย์ในดิน คำนวณด้วย Q10 model: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CO2_flux = baseFlux(stage) x exp(0.05 x (temp - 25)) x moistureFactor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moistureFactor: 1.2 (&gt;60% moisture), 1.0 (30-60%), 0.7 (&lt;30%)</w:t>
      </w: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6. การคำนวณเครดิตคาร์บอน (Carbon Credit Calculation)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6.1 Step 1: แปลง Flux -&gt; kg/ha รายชั่วโมง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ch4KgPerHaThisHour = ch4Flux x 0.24 / 24    // mg/m2/hr -&gt; kg/ha for 1 hr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n2oKgPerHaThisHour = n2oFlux x 0.24 / 24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6.2 Step 2: คูณด้วยพื้นที่ -&gt; kg รวมต่อชั่วโมง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ch4KgThisHour = ch4KgPerHaThisHour x areaHa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n2oKgThisHour = n2oKgPerHaThisHour x areaHa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6.3 Step 3: สะสม -&gt; kg รวมตลอดฤดูกาล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field.totalCH4kg += ch4KgThisHour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field.totalN2Okg += n2oKgThisHour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6.4 Step 4: แปลง -&gt; tCO2e (หน่วยเครดิต T-VER)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field.totalCH4tCO2e = totalCH4kg x GWP_CH4 / 1000   // x 28 / 1000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field.totalN2OtCO2e = totalN2Okg x GWP_N2O / 1000   // x 265 / 1000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6.5 Step 5: คำนวณ Net GHG (รวม CO2 offset)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30% ของ CO2 จาก soil respiration ถูกดูดซับโดยพืช (offset) จึงต้องหักออกจาก net emission: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co2KgThisHour = co2Flux x areaM2 / 1e6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field.totalNettCO2e = totalCH4tCO2e + totalN2OtCO2e - (co2KgThisHour / 1000 x 0.3)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6.6 Step 6: Baseline (ถ้าปลูกแบบท่วมตลอด)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baselineEF = waterSource.includes("ชลประทาน") ? 1.30 :   // นาชลประทาน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             waterSource.includes("ฝนเท่านั้น") ? 0.70 :   // นาแล้ง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             1.00;                                            // นาน้ำฝน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/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baselineCH4KgPerDay = baselineEF x areaHa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baselineCH4KgThisHour = baselineCH4KgPerDay / 24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field.baselineEmissiontCO2e += baselineCH4KgThisHour x KG_CH4_TO_TCO2E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6.7 Step 7: Emission Reduction = Carbon Credit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field.emissionReductiontCO2e = Math.max(0,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  field.baselineEmissiontCO2e - field.totalNettCO2e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นี่คือ "เครดิตคาร์บอน" ที่ขายได้ </w:t>
      </w:r>
      <w:r>
        <w:rPr>
          <w:rFonts w:ascii="Calibri" w:eastAsia="Microsoft YaHei"/>
          <w:b/>
          <w:bCs/>
          <w:color w:val="2A7A65"/>
          <w:sz w:val="24"/>
          <w:szCs w:val="24"/>
        </w:rPr>
        <w:t xml:space="preserve">= ก๊าซที่ลดได้เมื่อเทียบกับการปลูกแบบท่วมตลอด</w:t>
      </w: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7. โมเดลสิ่งแวดล้อม (Environmental Models)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7.1 อุณหภูมิ (Temperature)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อุณหภูมิตามช่วงเวลาในรอบ 24 ชั่วโมง ใช้ sin curve: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temp = avgTemp + amplitude x sin(((hour - 5) / 24) x 2pi - pi/2) + noise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// Peak ที่ 14:00, ต่ำสุดที่ 05:00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// Amplitude = (max - min) / 2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7.2 ฝนตก (Rainfall)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ฝนตกเฉพาะช่วง 12:00-18:00 ของวัน ปริมาณขึ้นกับช่วงฤดูกาล: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ช่วง DAP</w:t>
            </w:r>
          </w:p>
        </w:tc>
        <w:tc>
          <w:tcPr>
            <w:tcW w:type="pct" w:w="2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โอกาสฝนตก</w:t>
            </w:r>
          </w:p>
        </w:tc>
        <w:tc>
          <w:tcPr>
            <w:tcW w:type="pct" w:w="4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0-30 (ต้นฤดู)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ฝนเริ่มตก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30-80 (กลางฤดู)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ฝนชุก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80+ (ปลายฤดู)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ฝนลดลง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11: โอกาสฝนตกตามช่วงวันหลังปลูก (DAP)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ปริมาณฝน: 0.5-8 mm/hr คูณด้วย rainFactor = annualRainfallMm / 1400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7.3 ระดับน้ำ (Water Level Update)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// น้ำเข้า: ฝน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inflowMm = rainfall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/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// น้ำออก: ระเหย (ET) + ซึม (percolation)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dayETmm = 3 + (temp - 25) x 0.15       // mm/day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percMmPerDay = Sandy ? 8 : Clay ? 1.5 : 3.5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/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// ชลประทาน: เติมน้ำตอน 7:00 น. เมื่อ FLOODED/REFLOODING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if (waterSource includes "ชลประทาน" &amp;&amp; phase in [FLOODED, REFLOODING] &amp;&amp; hour === 7)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  irrigationCm = 0.5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/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waterLevelCm += (inflowMm - outflowMm) / 10 + irrigationCm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7.4 ผลผลิตข้าว (Yield Estimation)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maxKgPerHa = KDML ? 3500 : RD43 ? 4200 : 4500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growthFactor = 1 / (1 + exp(-10 x (p - 0.5)))   // S-curve logistic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awdPenalty = 0.97                                  // AWD ลด 3%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droughtFactor = rainfed ? 0.75 : rainfed+backup ? 0.88 : 1.0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/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yieldKgPerHa = maxKgPerHa x growthFactor x awdPenalty x droughtFactor</w:t>
      </w: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8. ข้อมูลอ้างอิงเชิงเทคนิค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8.1 ค่าพารามิเตอร์ที่อ้างอิง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พารามิเตอร์</w:t>
            </w:r>
          </w:p>
        </w:tc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ค่า</w:t>
            </w:r>
          </w:p>
        </w:tc>
        <w:tc>
          <w:tcPr>
            <w:tcW w:type="pct" w:w="4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ที่มา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GWP CH4 (100-yr)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IPCC AR5 / TGO 2566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GWP N2O (100-yr)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265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IPCC AR5 / TGO 2566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EF CF Irrigated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1.30 kg CH4/ha/day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T-VER-P-AG-001 (นาชลประทานไทย)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EF CF Rainfed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1.00 kg CH4/ha/day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T-VER-P-AG-001 (นาน้ำฝนไทย)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EF CF Dry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0.70 kg CH4/ha/day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T-VER-P-AG-001 (นาแล้งไทย)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AWD CH4 reduction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~40-70%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ขึ้นกับจำนวน cycles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Root:Shoot ratio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0.24 (evergreen)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IPCC Table 4.4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12: ค่าพารามิเตอร์ทางเทคนิคและที่มา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8.2 ข้อมูลพันธุ์ข้าวไทย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พันธุ์ข้าว</w:t>
            </w:r>
          </w:p>
        </w:tc>
        <w:tc>
          <w:tcPr>
            <w:tcW w:type="pct" w:w="2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ผลผลิตสูงสุด (kg/ha)</w:t>
            </w:r>
          </w:p>
        </w:tc>
        <w:tc>
          <w:tcPr>
            <w:tcW w:type="pct" w:w="2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ฤดูกาล (วัน)</w:t>
            </w:r>
          </w:p>
        </w:tc>
        <w:tc>
          <w:tcPr>
            <w:tcW w:type="pct" w:w="25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เหมาะกับ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KDML105 (หอมมะลิ)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3,500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นาชลประทาน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PTT1 (ปทุมธานี 1)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4,500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นาน้ำฝน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RD43 (กข 43)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4,200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นาแล้ง/ฝนตก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13: ข้อมูลพันธุ์ข้าวไทยที่ใช้ในโมเดล</w:t>
      </w: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9. การบันทึกข้อมูล (Data Recording)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9.1 MQTT Topics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ข้อมูลทุก reading ถูกส่งไปยัง MQTT broker ที่ 35.213.186.240:1883 ผ่าน 3 topics: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pct" w:w="5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pct" w:w="20%"/>
            <w:tcBorders>
              <w:top w:val="single" w:color="2A7A65" w:sz="4"/>
              <w:left w:val="none"/>
              <w:bottom w:val="single" w:color="2A7A65" w:sz="4"/>
              <w:right w:val="none"/>
            </w:tcBorders>
            <w:shd w:fill="2A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QoS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awd/readings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ทุก reading (batch topic)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awd/status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สถานะ simulation (retain)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awd/field/&lt;fieldId&gt;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แยกตามแปลง (เช่น awd/field/awd-korat)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5D8D0" w:sz="1"/>
              <w:right w:val="none"/>
            </w:tcBorders>
            <w:shd w:fill="ED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80"/>
        <w:jc w:val="center"/>
      </w:pPr>
      <w:r>
        <w:rPr>
          <w:rFonts w:ascii="Calibri" w:eastAsia="Microsoft YaHei"/>
          <w:i/>
          <w:iCs/>
          <w:color w:val="506070"/>
          <w:sz w:val="20"/>
          <w:szCs w:val="20"/>
        </w:rPr>
        <w:t xml:space="preserve">ตารางที่ 14: MQTT topics สำหรับการส่งข้อมูล AWD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9.2 CSV Audit Trail (38 คอลัมน์)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ไฟล์: mini-services/awd-simulator/data/awd-readings.csv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ขนาดปัจจุบัน: 3.4 MB (3,525,225 bytes)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ข้อมูลสภาพแวดล้อม: temp, humidity, rainfall, soil moisture, pH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ค่า flux ทั้ง 3 ก๊าซ: CH4, N2O, CO2 (mg/m2/hr และ kg/ha/day)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ค่าสะสม: cumulative kg และ tCO2e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baseline และ emission reduction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edgeNodeId, integrityHash (SHA-256), signature (HMAC-SHA256) — ตรวจสอบความถูกต้อง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tverMethodology = T-VER-P-AG-001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9.3 Edge Authentication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ทุก reading ถูก sign ด้วย edge device token ที่ได้จาก IoT Gateway เพื่อให้ downstream consumers สามารถตรวจสอบความถูกต้องและความไม่ถูกแก้ไขของข้อมูลได้: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{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  edgeNodeId: "EDGE-AWD-001",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  integrityHash: "SHA-256(reading JSON)",     // ตรวจจับการแก้ไข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  signature: "HMAC-SHA256(token, hash)",      // ยืนยันตัวตน edge device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  signatureAlgorithm: "HMAC-SHA256",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  hashAlgorithm: "SHA-256",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  tokenExpiresAt: "2026-07-12T13:15:00.000Z"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}</w:t>
      </w: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10. ตัวอย่างการคำนวณจริง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สถานการณ์: นครราชสีมา วันที่ 30 (TILLERING), FLOODED, 14:00 น.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10.1 Input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stage = TILLERING, awdPhase = FLOODED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temp = 34C, soilType = Sandy Loam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areaHa = 48</w:t>
      </w:r>
    </w:p>
    <w:p>
      <w:pPr>
        <w:pStyle w:val="Heading2"/>
        <w:keepNext/>
        <w:spacing w:after="180" w:before="360" w:line="340"/>
      </w:pPr>
      <w:r>
        <w:rPr>
          <w:rFonts w:ascii="Calibri" w:eastAsia="SimHei"/>
          <w:b/>
          <w:bCs/>
          <w:color w:val="0C1F1A"/>
          <w:sz w:val="28"/>
          <w:szCs w:val="28"/>
        </w:rPr>
        <w:t xml:space="preserve">10.2 การคำนวณทีละขั้น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Step 1: CH4 flux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baseFlux = 15 (TILLERING)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waterFactor = 1.0 (FLOODED)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tempFactor = 1 + (34-28) x 0.03 = 1.18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soilFactor = 1.0 (Sandy Loam)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ch4Flux = 15 x 1.0 x 1.18 x 1.0 = 17.7 mg/m2/hr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Step 2: kg/ha for 1 hour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ch4KgPerHaThisHour = 17.7 x 0.24 / 24 = 0.177 kg/ha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Step 3: Total kg this hour (48 ha)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ch4KgThisHour = 0.177 x 48 = 8.50 kg CH4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Step 4: tCO2e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ch4tCO2e = 8.50 x 28 / 1000 = 0.238 tCO2e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Step 5: Baseline (continuous flooding)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baselineCH4KgThisHour = (1.30 x 48) / 24 = 2.6 kg CH4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baselineCO2e = 2.6 x 28 / 1000 = 0.0728 tCO2e</w:t>
      </w:r>
    </w:p>
    <w:p>
      <w:pPr>
        <w:pStyle w:val="Heading3"/>
        <w:keepNext/>
        <w:spacing w:after="140" w:before="280" w:line="320"/>
      </w:pPr>
      <w:r>
        <w:rPr>
          <w:rFonts w:ascii="Calibri" w:eastAsia="SimHei"/>
          <w:b/>
          <w:bCs/>
          <w:color w:val="2A7A65"/>
          <w:sz w:val="26"/>
          <w:szCs w:val="26"/>
        </w:rPr>
        <w:t xml:space="preserve">Step 6: Emission reduction</w:t>
      </w:r>
    </w:p>
    <w:p>
      <w:pPr>
        <w:pBdr>
          <w:top w:val="single" w:color="2A7A65" w:sz="4" w:space="4"/>
          <w:bottom w:val="single" w:color="2A7A65" w:sz="4" w:space="4"/>
          <w:left w:val="single" w:color="2A7A65" w:sz="12" w:space="6"/>
          <w:right w:val="single" w:color="2A7A65" w:sz="4" w:space="4"/>
        </w:pBdr>
        <w:shd w:fill="F0F4F2" w:val="clear"/>
        <w:spacing w:after="120" w:before="120" w:line="280"/>
      </w:pPr>
      <w:r>
        <w:rPr>
          <w:rFonts w:ascii="Consolas" w:eastAsia="Consolas"/>
          <w:color w:val="0C1F1A"/>
          <w:sz w:val="20"/>
          <w:szCs w:val="20"/>
        </w:rPr>
        <w:t xml:space="preserve">emission reduction = baseline - project = 0.0728 - 0.0238 = 0.0490 tCO2e/hour</w:t>
      </w:r>
      <w:r>
        <w:br/>
      </w:r>
      <w:r>
        <w:rPr>
          <w:rFonts w:ascii="Consolas" w:eastAsia="Consolas"/>
          <w:color w:val="0C1F1A"/>
          <w:sz w:val="20"/>
          <w:szCs w:val="20"/>
        </w:rPr>
        <w:t xml:space="preserve">approx 0.049 x 24 = 1.18 tCO2e/day reduction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ตลอดฤดูกาล 120 วัน: ประมาณ </w:t>
      </w:r>
      <w:r>
        <w:rPr>
          <w:rFonts w:ascii="Calibri" w:eastAsia="Microsoft YaHei"/>
          <w:b/>
          <w:bCs/>
          <w:color w:val="2A7A65"/>
          <w:sz w:val="24"/>
          <w:szCs w:val="24"/>
        </w:rPr>
        <w:t xml:space="preserve">140 tCO2e ลดได้ต่อแปลง 48 ha</w:t>
      </w:r>
    </w:p>
    <w:p>
      <w:pPr>
        <w:pStyle w:val="Heading1"/>
        <w:keepNext/>
        <w:spacing w:after="240" w:before="480" w:line="360"/>
        <w:jc w:val="left"/>
      </w:pPr>
      <w:r>
        <w:rPr>
          <w:rFonts w:ascii="Calibri" w:eastAsia="SimHei"/>
          <w:b/>
          <w:bCs/>
          <w:color w:val="0C1F1A"/>
          <w:sz w:val="32"/>
          <w:szCs w:val="32"/>
        </w:rPr>
        <w:t xml:space="preserve">11. สรุป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โมเดล AWD Carbon Credit Assessment ของแพลตฟอร์ม dMRV มีจุดเด่นดังนี้: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ใช้มาตรฐาน T-VER-P-AG-001 ของ TGO ประเทศไทย (ไม่ใช่ IPCC สากล)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คำนวณ 3 ก๊าซ — CH4 (หลัก), N2O (trade-off), CO2 (offset)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Baseline = Continuous Flooding เปรียบเทียบกับ AWD เพื่อหา emission reduction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GWP IPCC AR5 (CH4=28, N2O=265) ตามประกาศ TGO 2566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จำลอง 3 สภาพแวดล้อมไทยจริง — ชลประทาน, น้ำฝน, แล้ง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4 AWD Phases สลับท่วม-แห้ง ตามเกณฑ์ที่กำหนด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Edge Authentication + SHA-256/HMAC-SHA256 ป้องกันการปลอมแปลงข้อมูล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CSV Audit Trail 38 คอลัมน์ สำหรับ VVB ตรวจสอบ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MQTT Publishing ไปยัง broker ภายนอกเพื่อ real-time monitoring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โมเดลนี้เป็นระบบจำลองที่ครอบคลุมทั้งด้านวิทยาศาสตร์การเกษตร การจัดการน้ำ การปล่อยก๊าซเรือนกระจก การรับรองเครดิตคาร์บอน และความปลอดภัยของข้อมูล IoT ทำให้เหมาะสำหรับใช้เป็นต้นแบบในการพัฒนาระบบ dMRV สำหรับโครงการ AWD จริงในประเทศไทย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506070"/>
        <w:sz w:val="18"/>
        <w:szCs w:val="18"/>
      </w:rPr>
      <w:t xml:space="preserve">— </w:t>
    </w:r>
    <w:r>
      <w:rPr>
        <w:rFonts w:ascii="Calibri"/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/>
        <w:color w:val="50607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7A65" w:sz="4" w:space="4"/>
      </w:pBdr>
      <w:jc w:val="right"/>
    </w:pPr>
    <w:r>
      <w:rPr>
        <w:rFonts w:ascii="Calibri" w:eastAsia="Microsoft YaHei"/>
        <w:i/>
        <w:iCs/>
        <w:color w:val="506070"/>
        <w:sz w:val="18"/>
        <w:szCs w:val="18"/>
      </w:rPr>
      <w:t xml:space="preserve">AWD Carbon Credit Model — T-VER-P-AG-001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eastAsia="SimHei"/>
      <w:b/>
      <w:bCs/>
      <w:color w:val="0C1F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rFonts w:ascii="Calibri" w:eastAsia="SimHei"/>
      <w:b/>
      <w:bCs/>
      <w:color w:val="0C1F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/>
    </w:pPr>
    <w:rPr>
      <w:rFonts w:ascii="Calibri" w:eastAsia="SimHei"/>
      <w:b/>
      <w:bCs/>
      <w:color w:val="2A7A65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AWD Carbon Credit Assessment Model</dc:title>
  <dc:creator>dMRV Platform</dc:creator>
  <dc:description>Documentation of the AWD Rice Cultivation Carbon Credit Assessment Model</dc:description>
  <cp:lastModifiedBy>Un-named</cp:lastModifiedBy>
  <cp:revision>1</cp:revision>
  <dcterms:created xsi:type="dcterms:W3CDTF">2026-08-15T02:59:24.038Z</dcterms:created>
  <dcterms:modified xsi:type="dcterms:W3CDTF">2026-08-15T02:59:24.038Z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