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6257A">
      <w:pPr>
        <w:spacing w:before="600" w:after="160"/>
        <w:jc w:val="center"/>
      </w:pPr>
      <w:r>
        <w:rPr>
          <w:b/>
          <w:color w:val="F29F05"/>
          <w:sz w:val="24"/>
        </w:rPr>
        <w:t>DADI COACH CORPORATION</w:t>
      </w:r>
    </w:p>
    <w:p w14:paraId="196A258E">
      <w:pPr>
        <w:jc w:val="center"/>
      </w:pPr>
      <w:r>
        <w:rPr>
          <w:b/>
          <w:color w:val="0B5D3B"/>
          <w:sz w:val="50"/>
        </w:rPr>
        <w:t>Parent-Child English Camp Visitor &amp; Promotional Guide</w:t>
      </w:r>
    </w:p>
    <w:p w14:paraId="031F3881">
      <w:pPr>
        <w:spacing w:after="360"/>
        <w:jc w:val="center"/>
      </w:pPr>
      <w:r>
        <w:rPr>
          <w:i/>
          <w:color w:val="1F2D2B"/>
          <w:sz w:val="24"/>
        </w:rPr>
        <w:t>Manila Arrival, Clark Stay, Souvenir Guide, Currency Exchange, and Country Comparison</w:t>
      </w:r>
    </w:p>
    <w:tbl>
      <w:tblPr>
        <w:tblStyle w:val="12"/>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autofit"/>
        <w:tblCellMar>
          <w:top w:w="0" w:type="dxa"/>
          <w:left w:w="108" w:type="dxa"/>
          <w:bottom w:w="0" w:type="dxa"/>
          <w:right w:w="108" w:type="dxa"/>
        </w:tblCellMar>
      </w:tblPr>
      <w:tblGrid>
        <w:gridCol w:w="3456"/>
        <w:gridCol w:w="3456"/>
        <w:gridCol w:w="3456"/>
      </w:tblGrid>
      <w:tr w14:paraId="37EE9E6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3456" w:type="dxa"/>
            <w:shd w:val="clear" w:color="auto" w:fill="0B5D3B"/>
          </w:tcPr>
          <w:p w14:paraId="3CA5CCB9">
            <w:pPr>
              <w:spacing w:after="0"/>
            </w:pPr>
            <w:r>
              <w:rPr>
                <w:rFonts w:ascii="Calibri" w:hAnsi="Calibri" w:eastAsia="Calibri"/>
                <w:b w:val="0"/>
                <w:sz w:val="6"/>
              </w:rPr>
              <w:t xml:space="preserve"> </w:t>
            </w:r>
          </w:p>
        </w:tc>
        <w:tc>
          <w:tcPr>
            <w:tcW w:w="3456" w:type="dxa"/>
            <w:shd w:val="clear" w:color="auto" w:fill="F29F05"/>
          </w:tcPr>
          <w:p w14:paraId="15045F62">
            <w:pPr>
              <w:spacing w:after="0"/>
            </w:pPr>
            <w:r>
              <w:rPr>
                <w:rFonts w:ascii="Calibri" w:hAnsi="Calibri" w:eastAsia="Calibri"/>
                <w:b w:val="0"/>
                <w:sz w:val="6"/>
              </w:rPr>
              <w:t xml:space="preserve"> </w:t>
            </w:r>
          </w:p>
        </w:tc>
        <w:tc>
          <w:tcPr>
            <w:tcW w:w="3456" w:type="dxa"/>
            <w:shd w:val="clear" w:color="auto" w:fill="0B5D3B"/>
          </w:tcPr>
          <w:p w14:paraId="6E2B6AB7">
            <w:pPr>
              <w:spacing w:after="0"/>
            </w:pPr>
            <w:r>
              <w:rPr>
                <w:rFonts w:ascii="Calibri" w:hAnsi="Calibri" w:eastAsia="Calibri"/>
                <w:b w:val="0"/>
                <w:sz w:val="6"/>
              </w:rPr>
              <w:t xml:space="preserve"> </w:t>
            </w:r>
          </w:p>
        </w:tc>
      </w:tr>
    </w:tbl>
    <w:p w14:paraId="08755D3A">
      <w:pPr>
        <w:spacing w:before="360"/>
        <w:ind w:left="720" w:right="720"/>
        <w:jc w:val="center"/>
      </w:pPr>
      <w:r>
        <w:rPr>
          <w:color w:val="1F2D2B"/>
          <w:sz w:val="22"/>
        </w:rPr>
        <w:t>A professional reference material for international parents, children, partner agencies, and internal coordinators.</w:t>
      </w:r>
    </w:p>
    <w:p w14:paraId="5DC45AF3">
      <w:pPr>
        <w:jc w:val="center"/>
      </w:pPr>
      <w:r>
        <w:rPr>
          <w:color w:val="555555"/>
          <w:sz w:val="20"/>
        </w:rPr>
        <w:t>Prepared for planning, promotion, guest orientation, and service implementation.</w:t>
      </w:r>
    </w:p>
    <w:p w14:paraId="5C0490C8">
      <w:r>
        <w:br w:type="page"/>
      </w:r>
    </w:p>
    <w:p w14:paraId="6BBD3E8B">
      <w:pPr>
        <w:pStyle w:val="2"/>
        <w:spacing w:before="200" w:after="80"/>
      </w:pPr>
      <w:r>
        <w:t>1. Executive Overview</w:t>
      </w:r>
    </w:p>
    <w:p w14:paraId="04BEB6D9">
      <w:pPr>
        <w:spacing w:after="100" w:line="252" w:lineRule="auto"/>
      </w:pPr>
      <w:r>
        <w:t>This guide is designed for parents and children joining a Parent-Child English Camp in the Philippines, especially those arriving in Manila and continuing to Clark, Pampanga. It may be used for guest orientation, partner communication, marketing, and internal planning.</w:t>
      </w:r>
    </w:p>
    <w:tbl>
      <w:tblPr>
        <w:tblStyle w:val="12"/>
        <w:tblW w:w="0" w:type="auto"/>
        <w:jc w:val="center"/>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Layout w:type="autofit"/>
        <w:tblCellMar>
          <w:top w:w="0" w:type="dxa"/>
          <w:left w:w="108" w:type="dxa"/>
          <w:bottom w:w="0" w:type="dxa"/>
          <w:right w:w="108" w:type="dxa"/>
        </w:tblCellMar>
      </w:tblPr>
      <w:tblGrid>
        <w:gridCol w:w="10368"/>
      </w:tblGrid>
      <w:tr w14:paraId="3E86E020">
        <w:tblPrEx>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CellMar>
            <w:top w:w="0" w:type="dxa"/>
            <w:left w:w="108" w:type="dxa"/>
            <w:bottom w:w="0" w:type="dxa"/>
            <w:right w:w="108" w:type="dxa"/>
          </w:tblCellMar>
        </w:tblPrEx>
        <w:trPr>
          <w:jc w:val="center"/>
        </w:trPr>
        <w:tc>
          <w:tcPr>
            <w:tcW w:w="10368" w:type="dxa"/>
            <w:shd w:val="clear" w:color="auto" w:fill="FFF2DA"/>
          </w:tcPr>
          <w:p w14:paraId="1061246B">
            <w:pPr>
              <w:spacing w:after="40"/>
            </w:pPr>
            <w:r>
              <w:rPr>
                <w:b/>
                <w:color w:val="0B5D3B"/>
                <w:sz w:val="20"/>
              </w:rPr>
              <w:t>Core Positioning</w:t>
            </w:r>
          </w:p>
          <w:p w14:paraId="0AA432B1">
            <w:pPr>
              <w:spacing w:after="0"/>
            </w:pPr>
            <w:r>
              <w:rPr>
                <w:color w:val="1F2D2B"/>
                <w:sz w:val="19"/>
              </w:rPr>
              <w:t>The Philippines is a strong Parent-Child English Camp destination because it combines practical English exposure, family bonding, cultural experience, affordability, and warm Filipino hospitality.</w:t>
            </w:r>
          </w:p>
        </w:tc>
      </w:tr>
    </w:tbl>
    <w:p w14:paraId="230C9734">
      <w:pPr>
        <w:spacing w:after="20"/>
      </w:pP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866"/>
        <w:gridCol w:w="7718"/>
      </w:tblGrid>
      <w:tr w14:paraId="01005CA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shd w:val="clear" w:color="auto" w:fill="0B5D3B"/>
            <w:vAlign w:val="center"/>
          </w:tcPr>
          <w:p w14:paraId="1EC8E254">
            <w:pPr>
              <w:spacing w:after="0" w:line="240" w:lineRule="auto"/>
            </w:pPr>
            <w:r>
              <w:rPr>
                <w:rFonts w:ascii="Calibri" w:hAnsi="Calibri" w:eastAsia="Calibri"/>
                <w:b/>
                <w:color w:val="FFFFFF"/>
                <w:sz w:val="17"/>
              </w:rPr>
              <w:t>Use Case</w:t>
            </w:r>
          </w:p>
        </w:tc>
        <w:tc>
          <w:tcPr>
            <w:tcW w:w="7776" w:type="dxa"/>
            <w:shd w:val="clear" w:color="auto" w:fill="0B5D3B"/>
            <w:vAlign w:val="center"/>
          </w:tcPr>
          <w:p w14:paraId="0D5A17A5">
            <w:pPr>
              <w:spacing w:after="0" w:line="240" w:lineRule="auto"/>
            </w:pPr>
            <w:r>
              <w:rPr>
                <w:rFonts w:ascii="Calibri" w:hAnsi="Calibri" w:eastAsia="Calibri"/>
                <w:b/>
                <w:color w:val="FFFFFF"/>
                <w:sz w:val="17"/>
              </w:rPr>
              <w:t>Purpose</w:t>
            </w:r>
          </w:p>
        </w:tc>
      </w:tr>
      <w:tr w14:paraId="0572887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shd w:val="clear" w:color="auto" w:fill="F7FBF9"/>
            <w:vAlign w:val="top"/>
          </w:tcPr>
          <w:p w14:paraId="112468A0">
            <w:pPr>
              <w:spacing w:after="0" w:line="240" w:lineRule="auto"/>
            </w:pPr>
            <w:r>
              <w:rPr>
                <w:rFonts w:ascii="Calibri" w:hAnsi="Calibri" w:eastAsia="Calibri"/>
                <w:b w:val="0"/>
                <w:sz w:val="17"/>
              </w:rPr>
              <w:t>Guest orientation</w:t>
            </w:r>
          </w:p>
        </w:tc>
        <w:tc>
          <w:tcPr>
            <w:tcW w:w="7776" w:type="dxa"/>
            <w:shd w:val="clear" w:color="auto" w:fill="F7FBF9"/>
            <w:vAlign w:val="top"/>
          </w:tcPr>
          <w:p w14:paraId="6A3F0EE2">
            <w:pPr>
              <w:spacing w:after="0" w:line="240" w:lineRule="auto"/>
            </w:pPr>
            <w:r>
              <w:rPr>
                <w:rFonts w:ascii="Calibri" w:hAnsi="Calibri" w:eastAsia="Calibri"/>
                <w:b w:val="0"/>
                <w:sz w:val="17"/>
              </w:rPr>
              <w:t>Helps parents understand arrival, shopping, currency exchange, and departure expectations.</w:t>
            </w:r>
          </w:p>
        </w:tc>
      </w:tr>
      <w:tr w14:paraId="7B5AC11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vAlign w:val="top"/>
          </w:tcPr>
          <w:p w14:paraId="5855781C">
            <w:pPr>
              <w:spacing w:after="0" w:line="240" w:lineRule="auto"/>
            </w:pPr>
            <w:r>
              <w:rPr>
                <w:rFonts w:ascii="Calibri" w:hAnsi="Calibri" w:eastAsia="Calibri"/>
                <w:b w:val="0"/>
                <w:sz w:val="17"/>
              </w:rPr>
              <w:t>Program promotion</w:t>
            </w:r>
          </w:p>
        </w:tc>
        <w:tc>
          <w:tcPr>
            <w:tcW w:w="7776" w:type="dxa"/>
            <w:vAlign w:val="top"/>
          </w:tcPr>
          <w:p w14:paraId="1F567156">
            <w:pPr>
              <w:spacing w:after="0" w:line="240" w:lineRule="auto"/>
            </w:pPr>
            <w:r>
              <w:rPr>
                <w:rFonts w:ascii="Calibri" w:hAnsi="Calibri" w:eastAsia="Calibri"/>
                <w:b w:val="0"/>
                <w:sz w:val="17"/>
              </w:rPr>
              <w:t>Explains why international families should choose the Philippines instead of other countries.</w:t>
            </w:r>
          </w:p>
        </w:tc>
      </w:tr>
      <w:tr w14:paraId="19F2F67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shd w:val="clear" w:color="auto" w:fill="F7FBF9"/>
            <w:vAlign w:val="top"/>
          </w:tcPr>
          <w:p w14:paraId="7317777C">
            <w:pPr>
              <w:spacing w:after="0" w:line="240" w:lineRule="auto"/>
            </w:pPr>
            <w:r>
              <w:rPr>
                <w:rFonts w:ascii="Calibri" w:hAnsi="Calibri" w:eastAsia="Calibri"/>
                <w:b w:val="0"/>
                <w:sz w:val="17"/>
              </w:rPr>
              <w:t>Agency partnership communication</w:t>
            </w:r>
          </w:p>
        </w:tc>
        <w:tc>
          <w:tcPr>
            <w:tcW w:w="7776" w:type="dxa"/>
            <w:shd w:val="clear" w:color="auto" w:fill="F7FBF9"/>
            <w:vAlign w:val="top"/>
          </w:tcPr>
          <w:p w14:paraId="32FF0F9A">
            <w:pPr>
              <w:spacing w:after="0" w:line="240" w:lineRule="auto"/>
            </w:pPr>
            <w:r>
              <w:rPr>
                <w:rFonts w:ascii="Calibri" w:hAnsi="Calibri" w:eastAsia="Calibri"/>
                <w:b w:val="0"/>
                <w:sz w:val="17"/>
              </w:rPr>
              <w:t>Gives partner agencies a complete view of the guest experience.</w:t>
            </w:r>
          </w:p>
        </w:tc>
      </w:tr>
      <w:tr w14:paraId="1012861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vAlign w:val="top"/>
          </w:tcPr>
          <w:p w14:paraId="02328C82">
            <w:pPr>
              <w:spacing w:after="0" w:line="240" w:lineRule="auto"/>
            </w:pPr>
            <w:r>
              <w:rPr>
                <w:rFonts w:ascii="Calibri" w:hAnsi="Calibri" w:eastAsia="Calibri"/>
                <w:b w:val="0"/>
                <w:sz w:val="17"/>
              </w:rPr>
              <w:t>Internal coordination</w:t>
            </w:r>
          </w:p>
        </w:tc>
        <w:tc>
          <w:tcPr>
            <w:tcW w:w="7776" w:type="dxa"/>
            <w:vAlign w:val="top"/>
          </w:tcPr>
          <w:p w14:paraId="3638C32A">
            <w:pPr>
              <w:spacing w:after="0" w:line="240" w:lineRule="auto"/>
            </w:pPr>
            <w:r>
              <w:rPr>
                <w:rFonts w:ascii="Calibri" w:hAnsi="Calibri" w:eastAsia="Calibri"/>
                <w:b w:val="0"/>
                <w:sz w:val="17"/>
              </w:rPr>
              <w:t>Supports planning for tours, transfers, shopping, and parent service.</w:t>
            </w:r>
          </w:p>
        </w:tc>
      </w:tr>
      <w:tr w14:paraId="1DA6F0C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shd w:val="clear" w:color="auto" w:fill="F7FBF9"/>
            <w:vAlign w:val="top"/>
          </w:tcPr>
          <w:p w14:paraId="7432CB6F">
            <w:pPr>
              <w:spacing w:after="0" w:line="240" w:lineRule="auto"/>
            </w:pPr>
            <w:r>
              <w:rPr>
                <w:rFonts w:ascii="Calibri" w:hAnsi="Calibri" w:eastAsia="Calibri"/>
                <w:b w:val="0"/>
                <w:sz w:val="17"/>
              </w:rPr>
              <w:t>Sales presentation content</w:t>
            </w:r>
          </w:p>
        </w:tc>
        <w:tc>
          <w:tcPr>
            <w:tcW w:w="7776" w:type="dxa"/>
            <w:shd w:val="clear" w:color="auto" w:fill="F7FBF9"/>
            <w:vAlign w:val="top"/>
          </w:tcPr>
          <w:p w14:paraId="73B8871E">
            <w:pPr>
              <w:spacing w:after="0" w:line="240" w:lineRule="auto"/>
            </w:pPr>
            <w:r>
              <w:rPr>
                <w:rFonts w:ascii="Calibri" w:hAnsi="Calibri" w:eastAsia="Calibri"/>
                <w:b w:val="0"/>
                <w:sz w:val="17"/>
              </w:rPr>
              <w:t>Provides clear selling points for the Parent-Child English Camp package.</w:t>
            </w:r>
          </w:p>
        </w:tc>
      </w:tr>
    </w:tbl>
    <w:p w14:paraId="4F5847FE">
      <w:pPr>
        <w:spacing w:after="40"/>
      </w:pPr>
    </w:p>
    <w:p w14:paraId="2239CB6E">
      <w:pPr>
        <w:pStyle w:val="2"/>
        <w:spacing w:before="200" w:after="80"/>
      </w:pPr>
      <w:r>
        <w:t>2. Recommended Guest Profile</w:t>
      </w:r>
    </w:p>
    <w:p w14:paraId="4244C3E3">
      <w:pPr>
        <w:spacing w:after="100" w:line="252" w:lineRule="auto"/>
      </w:pPr>
      <w:r>
        <w:t>The Parent-Child English Camp is best positioned for families that want English improvement, international exposure, and guided travel support in one organized package.</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576"/>
        <w:gridCol w:w="3860"/>
        <w:gridCol w:w="4148"/>
      </w:tblGrid>
      <w:tr w14:paraId="607C9CF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PrEx>
        <w:trPr>
          <w:jc w:val="center"/>
        </w:trPr>
        <w:tc>
          <w:tcPr>
            <w:tcW w:w="2592" w:type="dxa"/>
            <w:shd w:val="clear" w:color="auto" w:fill="0B5D3B"/>
            <w:vAlign w:val="center"/>
          </w:tcPr>
          <w:p w14:paraId="2B305431">
            <w:pPr>
              <w:spacing w:after="0" w:line="240" w:lineRule="auto"/>
            </w:pPr>
            <w:r>
              <w:rPr>
                <w:rFonts w:ascii="Calibri" w:hAnsi="Calibri" w:eastAsia="Calibri"/>
                <w:b/>
                <w:color w:val="FFFFFF"/>
                <w:sz w:val="17"/>
              </w:rPr>
              <w:t>Guest Type</w:t>
            </w:r>
          </w:p>
        </w:tc>
        <w:tc>
          <w:tcPr>
            <w:tcW w:w="3888" w:type="dxa"/>
            <w:shd w:val="clear" w:color="auto" w:fill="0B5D3B"/>
            <w:vAlign w:val="center"/>
          </w:tcPr>
          <w:p w14:paraId="263D503F">
            <w:pPr>
              <w:spacing w:after="0" w:line="240" w:lineRule="auto"/>
            </w:pPr>
            <w:r>
              <w:rPr>
                <w:rFonts w:ascii="Calibri" w:hAnsi="Calibri" w:eastAsia="Calibri"/>
                <w:b/>
                <w:color w:val="FFFFFF"/>
                <w:sz w:val="17"/>
              </w:rPr>
              <w:t>Main Need</w:t>
            </w:r>
          </w:p>
        </w:tc>
        <w:tc>
          <w:tcPr>
            <w:tcW w:w="4176" w:type="dxa"/>
            <w:shd w:val="clear" w:color="auto" w:fill="0B5D3B"/>
            <w:vAlign w:val="center"/>
          </w:tcPr>
          <w:p w14:paraId="35CB3A6F">
            <w:pPr>
              <w:spacing w:after="0" w:line="240" w:lineRule="auto"/>
            </w:pPr>
            <w:r>
              <w:rPr>
                <w:rFonts w:ascii="Calibri" w:hAnsi="Calibri" w:eastAsia="Calibri"/>
                <w:b/>
                <w:color w:val="FFFFFF"/>
                <w:sz w:val="17"/>
              </w:rPr>
              <w:t>How the Camp Helps</w:t>
            </w:r>
          </w:p>
        </w:tc>
      </w:tr>
      <w:tr w14:paraId="0108CAD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02C4297C">
            <w:pPr>
              <w:spacing w:after="0" w:line="240" w:lineRule="auto"/>
            </w:pPr>
            <w:r>
              <w:rPr>
                <w:rFonts w:ascii="Calibri" w:hAnsi="Calibri" w:eastAsia="Calibri"/>
                <w:b w:val="0"/>
                <w:sz w:val="17"/>
              </w:rPr>
              <w:t>Parents with young children</w:t>
            </w:r>
          </w:p>
        </w:tc>
        <w:tc>
          <w:tcPr>
            <w:tcW w:w="3888" w:type="dxa"/>
            <w:shd w:val="clear" w:color="auto" w:fill="F7FBF9"/>
            <w:vAlign w:val="top"/>
          </w:tcPr>
          <w:p w14:paraId="23EC86D9">
            <w:pPr>
              <w:spacing w:after="0" w:line="240" w:lineRule="auto"/>
            </w:pPr>
            <w:r>
              <w:rPr>
                <w:rFonts w:ascii="Calibri" w:hAnsi="Calibri" w:eastAsia="Calibri"/>
                <w:b w:val="0"/>
                <w:sz w:val="17"/>
              </w:rPr>
              <w:t>A safe and guided first overseas study experience.</w:t>
            </w:r>
          </w:p>
        </w:tc>
        <w:tc>
          <w:tcPr>
            <w:tcW w:w="4176" w:type="dxa"/>
            <w:shd w:val="clear" w:color="auto" w:fill="F7FBF9"/>
            <w:vAlign w:val="top"/>
          </w:tcPr>
          <w:p w14:paraId="6B2A1095">
            <w:pPr>
              <w:spacing w:after="0" w:line="240" w:lineRule="auto"/>
            </w:pPr>
            <w:r>
              <w:rPr>
                <w:rFonts w:ascii="Calibri" w:hAnsi="Calibri" w:eastAsia="Calibri"/>
                <w:b w:val="0"/>
                <w:sz w:val="17"/>
              </w:rPr>
              <w:t>Provides parent accompaniment, structured English classes, and family-friendly activities.</w:t>
            </w:r>
          </w:p>
        </w:tc>
      </w:tr>
      <w:tr w14:paraId="44345B8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vAlign w:val="top"/>
          </w:tcPr>
          <w:p w14:paraId="3683408A">
            <w:pPr>
              <w:spacing w:after="0" w:line="240" w:lineRule="auto"/>
            </w:pPr>
            <w:r>
              <w:rPr>
                <w:rFonts w:ascii="Calibri" w:hAnsi="Calibri" w:eastAsia="Calibri"/>
                <w:b w:val="0"/>
                <w:sz w:val="17"/>
              </w:rPr>
              <w:t>First-time English learners</w:t>
            </w:r>
          </w:p>
        </w:tc>
        <w:tc>
          <w:tcPr>
            <w:tcW w:w="3888" w:type="dxa"/>
            <w:vAlign w:val="top"/>
          </w:tcPr>
          <w:p w14:paraId="2A48251A">
            <w:pPr>
              <w:spacing w:after="0" w:line="240" w:lineRule="auto"/>
            </w:pPr>
            <w:r>
              <w:rPr>
                <w:rFonts w:ascii="Calibri" w:hAnsi="Calibri" w:eastAsia="Calibri"/>
                <w:b w:val="0"/>
                <w:sz w:val="17"/>
              </w:rPr>
              <w:t>Confidence-building and low-pressure speaking practice.</w:t>
            </w:r>
          </w:p>
        </w:tc>
        <w:tc>
          <w:tcPr>
            <w:tcW w:w="4176" w:type="dxa"/>
            <w:vAlign w:val="top"/>
          </w:tcPr>
          <w:p w14:paraId="490B6870">
            <w:pPr>
              <w:spacing w:after="0" w:line="240" w:lineRule="auto"/>
            </w:pPr>
            <w:r>
              <w:rPr>
                <w:rFonts w:ascii="Calibri" w:hAnsi="Calibri" w:eastAsia="Calibri"/>
                <w:b w:val="0"/>
                <w:sz w:val="17"/>
              </w:rPr>
              <w:t>Uses warm teacher support and daily real-life English exposure.</w:t>
            </w:r>
          </w:p>
        </w:tc>
      </w:tr>
      <w:tr w14:paraId="61F7618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068D5AA5">
            <w:pPr>
              <w:spacing w:after="0" w:line="240" w:lineRule="auto"/>
            </w:pPr>
            <w:r>
              <w:rPr>
                <w:rFonts w:ascii="Calibri" w:hAnsi="Calibri" w:eastAsia="Calibri"/>
                <w:b w:val="0"/>
                <w:sz w:val="17"/>
              </w:rPr>
              <w:t>Families from non-English-speaking countries</w:t>
            </w:r>
          </w:p>
        </w:tc>
        <w:tc>
          <w:tcPr>
            <w:tcW w:w="3888" w:type="dxa"/>
            <w:shd w:val="clear" w:color="auto" w:fill="F7FBF9"/>
            <w:vAlign w:val="top"/>
          </w:tcPr>
          <w:p w14:paraId="6588904A">
            <w:pPr>
              <w:spacing w:after="0" w:line="240" w:lineRule="auto"/>
            </w:pPr>
            <w:r>
              <w:rPr>
                <w:rFonts w:ascii="Calibri" w:hAnsi="Calibri" w:eastAsia="Calibri"/>
                <w:b w:val="0"/>
                <w:sz w:val="17"/>
              </w:rPr>
              <w:t>More chances to hear and use English naturally.</w:t>
            </w:r>
          </w:p>
        </w:tc>
        <w:tc>
          <w:tcPr>
            <w:tcW w:w="4176" w:type="dxa"/>
            <w:shd w:val="clear" w:color="auto" w:fill="F7FBF9"/>
            <w:vAlign w:val="top"/>
          </w:tcPr>
          <w:p w14:paraId="19A8E469">
            <w:pPr>
              <w:spacing w:after="0" w:line="240" w:lineRule="auto"/>
            </w:pPr>
            <w:r>
              <w:rPr>
                <w:rFonts w:ascii="Calibri" w:hAnsi="Calibri" w:eastAsia="Calibri"/>
                <w:b w:val="0"/>
                <w:sz w:val="17"/>
              </w:rPr>
              <w:t>Creates English practice opportunities in class, hotels, restaurants, malls, and tours.</w:t>
            </w:r>
          </w:p>
        </w:tc>
      </w:tr>
      <w:tr w14:paraId="045815C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vAlign w:val="top"/>
          </w:tcPr>
          <w:p w14:paraId="458638D6">
            <w:pPr>
              <w:spacing w:after="0" w:line="240" w:lineRule="auto"/>
            </w:pPr>
            <w:r>
              <w:rPr>
                <w:rFonts w:ascii="Calibri" w:hAnsi="Calibri" w:eastAsia="Calibri"/>
                <w:b w:val="0"/>
                <w:sz w:val="17"/>
              </w:rPr>
              <w:t>Parents seeking educational travel</w:t>
            </w:r>
          </w:p>
        </w:tc>
        <w:tc>
          <w:tcPr>
            <w:tcW w:w="3888" w:type="dxa"/>
            <w:vAlign w:val="top"/>
          </w:tcPr>
          <w:p w14:paraId="16326630">
            <w:pPr>
              <w:spacing w:after="0" w:line="240" w:lineRule="auto"/>
            </w:pPr>
            <w:r>
              <w:rPr>
                <w:rFonts w:ascii="Calibri" w:hAnsi="Calibri" w:eastAsia="Calibri"/>
                <w:b w:val="0"/>
                <w:sz w:val="17"/>
              </w:rPr>
              <w:t>A trip that has both learning value and family bonding value.</w:t>
            </w:r>
          </w:p>
        </w:tc>
        <w:tc>
          <w:tcPr>
            <w:tcW w:w="4176" w:type="dxa"/>
            <w:vAlign w:val="top"/>
          </w:tcPr>
          <w:p w14:paraId="0CB6168E">
            <w:pPr>
              <w:spacing w:after="0" w:line="240" w:lineRule="auto"/>
            </w:pPr>
            <w:r>
              <w:rPr>
                <w:rFonts w:ascii="Calibri" w:hAnsi="Calibri" w:eastAsia="Calibri"/>
                <w:b w:val="0"/>
                <w:sz w:val="17"/>
              </w:rPr>
              <w:t>Combines study, cultural experience, shopping, local food, and parent-child activities.</w:t>
            </w:r>
          </w:p>
        </w:tc>
      </w:tr>
      <w:tr w14:paraId="2EB65F1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424530E0">
            <w:pPr>
              <w:spacing w:after="0" w:line="240" w:lineRule="auto"/>
            </w:pPr>
            <w:r>
              <w:rPr>
                <w:rFonts w:ascii="Calibri" w:hAnsi="Calibri" w:eastAsia="Calibri"/>
                <w:b w:val="0"/>
                <w:sz w:val="17"/>
              </w:rPr>
              <w:t>Schools or agencies sending families</w:t>
            </w:r>
          </w:p>
        </w:tc>
        <w:tc>
          <w:tcPr>
            <w:tcW w:w="3888" w:type="dxa"/>
            <w:shd w:val="clear" w:color="auto" w:fill="F7FBF9"/>
            <w:vAlign w:val="top"/>
          </w:tcPr>
          <w:p w14:paraId="07DCCD99">
            <w:pPr>
              <w:spacing w:after="0" w:line="240" w:lineRule="auto"/>
            </w:pPr>
            <w:r>
              <w:rPr>
                <w:rFonts w:ascii="Calibri" w:hAnsi="Calibri" w:eastAsia="Calibri"/>
                <w:b w:val="0"/>
                <w:sz w:val="17"/>
              </w:rPr>
              <w:t>An organized and marketable overseas program.</w:t>
            </w:r>
          </w:p>
        </w:tc>
        <w:tc>
          <w:tcPr>
            <w:tcW w:w="4176" w:type="dxa"/>
            <w:shd w:val="clear" w:color="auto" w:fill="F7FBF9"/>
            <w:vAlign w:val="top"/>
          </w:tcPr>
          <w:p w14:paraId="42238871">
            <w:pPr>
              <w:spacing w:after="0" w:line="240" w:lineRule="auto"/>
            </w:pPr>
            <w:r>
              <w:rPr>
                <w:rFonts w:ascii="Calibri" w:hAnsi="Calibri" w:eastAsia="Calibri"/>
                <w:b w:val="0"/>
                <w:sz w:val="17"/>
              </w:rPr>
              <w:t>Offers a complete Manila-Clark route with learning, tours, souvenirs, and support services.</w:t>
            </w:r>
          </w:p>
        </w:tc>
      </w:tr>
    </w:tbl>
    <w:p w14:paraId="561A101E">
      <w:pPr>
        <w:spacing w:after="40"/>
      </w:pPr>
    </w:p>
    <w:p w14:paraId="3487CB45">
      <w:pPr>
        <w:pStyle w:val="2"/>
        <w:spacing w:before="200" w:after="80"/>
      </w:pPr>
      <w:r>
        <w:t>3. Why Clark, Pampanga Is Suitable for the Camp</w:t>
      </w:r>
    </w:p>
    <w:p w14:paraId="6F531265">
      <w:pPr>
        <w:spacing w:after="100" w:line="252" w:lineRule="auto"/>
      </w:pPr>
      <w:r>
        <w:t>Clark is a practical base for a Parent-Child English Camp because it is calmer than central Manila while still offering hotels, malls, airport access, restaurants, schools, and family-friendly destinations. This makes daily camp operations easier for both guests and coordinators.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435"/>
        <w:gridCol w:w="4289"/>
        <w:gridCol w:w="3860"/>
      </w:tblGrid>
      <w:tr w14:paraId="2684948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0B5D3B"/>
            <w:vAlign w:val="center"/>
          </w:tcPr>
          <w:p w14:paraId="54FAA70A">
            <w:pPr>
              <w:spacing w:after="0" w:line="240" w:lineRule="auto"/>
            </w:pPr>
            <w:r>
              <w:rPr>
                <w:rFonts w:ascii="Calibri" w:hAnsi="Calibri" w:eastAsia="Calibri"/>
                <w:b/>
                <w:color w:val="FFFFFF"/>
                <w:sz w:val="17"/>
              </w:rPr>
              <w:t>Clark Advantage</w:t>
            </w:r>
          </w:p>
        </w:tc>
        <w:tc>
          <w:tcPr>
            <w:tcW w:w="4320" w:type="dxa"/>
            <w:shd w:val="clear" w:color="auto" w:fill="0B5D3B"/>
            <w:vAlign w:val="center"/>
          </w:tcPr>
          <w:p w14:paraId="449DDFC1">
            <w:pPr>
              <w:spacing w:after="0" w:line="240" w:lineRule="auto"/>
            </w:pPr>
            <w:r>
              <w:rPr>
                <w:rFonts w:ascii="Calibri" w:hAnsi="Calibri" w:eastAsia="Calibri"/>
                <w:b/>
                <w:color w:val="FFFFFF"/>
                <w:sz w:val="17"/>
              </w:rPr>
              <w:t>Explanation</w:t>
            </w:r>
          </w:p>
        </w:tc>
        <w:tc>
          <w:tcPr>
            <w:tcW w:w="3888" w:type="dxa"/>
            <w:shd w:val="clear" w:color="auto" w:fill="0B5D3B"/>
            <w:vAlign w:val="center"/>
          </w:tcPr>
          <w:p w14:paraId="3499A430">
            <w:pPr>
              <w:spacing w:after="0" w:line="240" w:lineRule="auto"/>
            </w:pPr>
            <w:r>
              <w:rPr>
                <w:rFonts w:ascii="Calibri" w:hAnsi="Calibri" w:eastAsia="Calibri"/>
                <w:b/>
                <w:color w:val="FFFFFF"/>
                <w:sz w:val="17"/>
              </w:rPr>
              <w:t>Guest Benefit</w:t>
            </w:r>
          </w:p>
        </w:tc>
      </w:tr>
      <w:tr w14:paraId="2052582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F7FBF9"/>
            <w:vAlign w:val="top"/>
          </w:tcPr>
          <w:p w14:paraId="5E4395F2">
            <w:pPr>
              <w:spacing w:after="0" w:line="240" w:lineRule="auto"/>
            </w:pPr>
            <w:r>
              <w:rPr>
                <w:rFonts w:ascii="Calibri" w:hAnsi="Calibri" w:eastAsia="Calibri"/>
                <w:b w:val="0"/>
                <w:sz w:val="17"/>
              </w:rPr>
              <w:t>Less crowded environment</w:t>
            </w:r>
          </w:p>
        </w:tc>
        <w:tc>
          <w:tcPr>
            <w:tcW w:w="4320" w:type="dxa"/>
            <w:shd w:val="clear" w:color="auto" w:fill="F7FBF9"/>
            <w:vAlign w:val="top"/>
          </w:tcPr>
          <w:p w14:paraId="749899BA">
            <w:pPr>
              <w:spacing w:after="0" w:line="240" w:lineRule="auto"/>
            </w:pPr>
            <w:r>
              <w:rPr>
                <w:rFonts w:ascii="Calibri" w:hAnsi="Calibri" w:eastAsia="Calibri"/>
                <w:b w:val="0"/>
                <w:sz w:val="17"/>
              </w:rPr>
              <w:t>Clark is generally more relaxed than central Manila.</w:t>
            </w:r>
          </w:p>
        </w:tc>
        <w:tc>
          <w:tcPr>
            <w:tcW w:w="3888" w:type="dxa"/>
            <w:shd w:val="clear" w:color="auto" w:fill="F7FBF9"/>
            <w:vAlign w:val="top"/>
          </w:tcPr>
          <w:p w14:paraId="7E4A32D6">
            <w:pPr>
              <w:spacing w:after="0" w:line="240" w:lineRule="auto"/>
            </w:pPr>
            <w:r>
              <w:rPr>
                <w:rFonts w:ascii="Calibri" w:hAnsi="Calibri" w:eastAsia="Calibri"/>
                <w:b w:val="0"/>
                <w:sz w:val="17"/>
              </w:rPr>
              <w:t>Children and parents can move around with less stress.</w:t>
            </w:r>
          </w:p>
        </w:tc>
      </w:tr>
      <w:tr w14:paraId="3EB2246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vAlign w:val="top"/>
          </w:tcPr>
          <w:p w14:paraId="190CC6C3">
            <w:pPr>
              <w:spacing w:after="0" w:line="240" w:lineRule="auto"/>
            </w:pPr>
            <w:r>
              <w:rPr>
                <w:rFonts w:ascii="Calibri" w:hAnsi="Calibri" w:eastAsia="Calibri"/>
                <w:b w:val="0"/>
                <w:sz w:val="17"/>
              </w:rPr>
              <w:t>Accessible from Manila</w:t>
            </w:r>
          </w:p>
        </w:tc>
        <w:tc>
          <w:tcPr>
            <w:tcW w:w="4320" w:type="dxa"/>
            <w:vAlign w:val="top"/>
          </w:tcPr>
          <w:p w14:paraId="0B424E26">
            <w:pPr>
              <w:spacing w:after="0" w:line="240" w:lineRule="auto"/>
            </w:pPr>
            <w:r>
              <w:rPr>
                <w:rFonts w:ascii="Calibri" w:hAnsi="Calibri" w:eastAsia="Calibri"/>
                <w:b w:val="0"/>
                <w:sz w:val="17"/>
              </w:rPr>
              <w:t>Families can arrive through Manila and transfer to Clark by private vehicle or P2P bus.</w:t>
            </w:r>
          </w:p>
        </w:tc>
        <w:tc>
          <w:tcPr>
            <w:tcW w:w="3888" w:type="dxa"/>
            <w:vAlign w:val="top"/>
          </w:tcPr>
          <w:p w14:paraId="7FEDBD8F">
            <w:pPr>
              <w:spacing w:after="0" w:line="240" w:lineRule="auto"/>
            </w:pPr>
            <w:r>
              <w:rPr>
                <w:rFonts w:ascii="Calibri" w:hAnsi="Calibri" w:eastAsia="Calibri"/>
                <w:b w:val="0"/>
                <w:sz w:val="17"/>
              </w:rPr>
              <w:t>Arrival logistics can be planned clearly.</w:t>
            </w:r>
          </w:p>
        </w:tc>
      </w:tr>
      <w:tr w14:paraId="2C17D4A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F7FBF9"/>
            <w:vAlign w:val="top"/>
          </w:tcPr>
          <w:p w14:paraId="6BE48554">
            <w:pPr>
              <w:spacing w:after="0" w:line="240" w:lineRule="auto"/>
            </w:pPr>
            <w:r>
              <w:rPr>
                <w:rFonts w:ascii="Calibri" w:hAnsi="Calibri" w:eastAsia="Calibri"/>
                <w:b w:val="0"/>
                <w:sz w:val="17"/>
              </w:rPr>
              <w:t>Clark International Airport access</w:t>
            </w:r>
          </w:p>
        </w:tc>
        <w:tc>
          <w:tcPr>
            <w:tcW w:w="4320" w:type="dxa"/>
            <w:shd w:val="clear" w:color="auto" w:fill="F7FBF9"/>
            <w:vAlign w:val="top"/>
          </w:tcPr>
          <w:p w14:paraId="131A4155">
            <w:pPr>
              <w:spacing w:after="0" w:line="240" w:lineRule="auto"/>
            </w:pPr>
            <w:r>
              <w:rPr>
                <w:rFonts w:ascii="Calibri" w:hAnsi="Calibri" w:eastAsia="Calibri"/>
                <w:b w:val="0"/>
                <w:sz w:val="17"/>
              </w:rPr>
              <w:t>Some guests may arrive or depart directly through Clark when routes are available.</w:t>
            </w:r>
          </w:p>
        </w:tc>
        <w:tc>
          <w:tcPr>
            <w:tcW w:w="3888" w:type="dxa"/>
            <w:shd w:val="clear" w:color="auto" w:fill="F7FBF9"/>
            <w:vAlign w:val="top"/>
          </w:tcPr>
          <w:p w14:paraId="6F587960">
            <w:pPr>
              <w:spacing w:after="0" w:line="240" w:lineRule="auto"/>
            </w:pPr>
            <w:r>
              <w:rPr>
                <w:rFonts w:ascii="Calibri" w:hAnsi="Calibri" w:eastAsia="Calibri"/>
                <w:b w:val="0"/>
                <w:sz w:val="17"/>
              </w:rPr>
              <w:t>Departure planning can be more flexible.</w:t>
            </w:r>
          </w:p>
        </w:tc>
      </w:tr>
      <w:tr w14:paraId="3FF97FC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vAlign w:val="top"/>
          </w:tcPr>
          <w:p w14:paraId="3D9C1F01">
            <w:pPr>
              <w:spacing w:after="0" w:line="240" w:lineRule="auto"/>
            </w:pPr>
            <w:r>
              <w:rPr>
                <w:rFonts w:ascii="Calibri" w:hAnsi="Calibri" w:eastAsia="Calibri"/>
                <w:b w:val="0"/>
                <w:sz w:val="17"/>
              </w:rPr>
              <w:t>Family convenience</w:t>
            </w:r>
          </w:p>
        </w:tc>
        <w:tc>
          <w:tcPr>
            <w:tcW w:w="4320" w:type="dxa"/>
            <w:vAlign w:val="top"/>
          </w:tcPr>
          <w:p w14:paraId="6490CC26">
            <w:pPr>
              <w:spacing w:after="0" w:line="240" w:lineRule="auto"/>
            </w:pPr>
            <w:r>
              <w:rPr>
                <w:rFonts w:ascii="Calibri" w:hAnsi="Calibri" w:eastAsia="Calibri"/>
                <w:b w:val="0"/>
                <w:sz w:val="17"/>
              </w:rPr>
              <w:t>Hotels, malls, restaurants, and service facilities are close to each other.</w:t>
            </w:r>
          </w:p>
        </w:tc>
        <w:tc>
          <w:tcPr>
            <w:tcW w:w="3888" w:type="dxa"/>
            <w:vAlign w:val="top"/>
          </w:tcPr>
          <w:p w14:paraId="19B4C9A0">
            <w:pPr>
              <w:spacing w:after="0" w:line="240" w:lineRule="auto"/>
            </w:pPr>
            <w:r>
              <w:rPr>
                <w:rFonts w:ascii="Calibri" w:hAnsi="Calibri" w:eastAsia="Calibri"/>
                <w:b w:val="0"/>
                <w:sz w:val="17"/>
              </w:rPr>
              <w:t>Parents can manage daily needs more easily.</w:t>
            </w:r>
          </w:p>
        </w:tc>
      </w:tr>
      <w:tr w14:paraId="616CE89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F7FBF9"/>
            <w:vAlign w:val="top"/>
          </w:tcPr>
          <w:p w14:paraId="1151559C">
            <w:pPr>
              <w:spacing w:after="0" w:line="240" w:lineRule="auto"/>
            </w:pPr>
            <w:r>
              <w:rPr>
                <w:rFonts w:ascii="Calibri" w:hAnsi="Calibri" w:eastAsia="Calibri"/>
                <w:b w:val="0"/>
                <w:sz w:val="17"/>
              </w:rPr>
              <w:t>Suitable camp rhythm</w:t>
            </w:r>
          </w:p>
        </w:tc>
        <w:tc>
          <w:tcPr>
            <w:tcW w:w="4320" w:type="dxa"/>
            <w:shd w:val="clear" w:color="auto" w:fill="F7FBF9"/>
            <w:vAlign w:val="top"/>
          </w:tcPr>
          <w:p w14:paraId="113645A0">
            <w:pPr>
              <w:spacing w:after="0" w:line="240" w:lineRule="auto"/>
            </w:pPr>
            <w:r>
              <w:rPr>
                <w:rFonts w:ascii="Calibri" w:hAnsi="Calibri" w:eastAsia="Calibri"/>
                <w:b w:val="0"/>
                <w:sz w:val="17"/>
              </w:rPr>
              <w:t>The area supports a balanced schedule of class, rest, meals, shopping, and activities.</w:t>
            </w:r>
          </w:p>
        </w:tc>
        <w:tc>
          <w:tcPr>
            <w:tcW w:w="3888" w:type="dxa"/>
            <w:shd w:val="clear" w:color="auto" w:fill="F7FBF9"/>
            <w:vAlign w:val="top"/>
          </w:tcPr>
          <w:p w14:paraId="578CF801">
            <w:pPr>
              <w:spacing w:after="0" w:line="240" w:lineRule="auto"/>
            </w:pPr>
            <w:r>
              <w:rPr>
                <w:rFonts w:ascii="Calibri" w:hAnsi="Calibri" w:eastAsia="Calibri"/>
                <w:b w:val="0"/>
                <w:sz w:val="17"/>
              </w:rPr>
              <w:t>The camp can feel organized without being too exhausting.</w:t>
            </w:r>
          </w:p>
        </w:tc>
      </w:tr>
      <w:tr w14:paraId="6F0957A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vAlign w:val="top"/>
          </w:tcPr>
          <w:p w14:paraId="664D0F84">
            <w:pPr>
              <w:spacing w:after="0" w:line="240" w:lineRule="auto"/>
            </w:pPr>
            <w:r>
              <w:rPr>
                <w:rFonts w:ascii="Calibri" w:hAnsi="Calibri" w:eastAsia="Calibri"/>
                <w:b w:val="0"/>
                <w:sz w:val="17"/>
              </w:rPr>
              <w:t>English exposure</w:t>
            </w:r>
          </w:p>
        </w:tc>
        <w:tc>
          <w:tcPr>
            <w:tcW w:w="4320" w:type="dxa"/>
            <w:vAlign w:val="top"/>
          </w:tcPr>
          <w:p w14:paraId="35038B5D">
            <w:pPr>
              <w:spacing w:after="0" w:line="240" w:lineRule="auto"/>
            </w:pPr>
            <w:r>
              <w:rPr>
                <w:rFonts w:ascii="Calibri" w:hAnsi="Calibri" w:eastAsia="Calibri"/>
                <w:b w:val="0"/>
                <w:sz w:val="17"/>
              </w:rPr>
              <w:t>The Clark/Angeles area has strong English service interaction in hospitality, malls, and tourism.</w:t>
            </w:r>
          </w:p>
        </w:tc>
        <w:tc>
          <w:tcPr>
            <w:tcW w:w="3888" w:type="dxa"/>
            <w:vAlign w:val="top"/>
          </w:tcPr>
          <w:p w14:paraId="46B8042B">
            <w:pPr>
              <w:spacing w:after="0" w:line="240" w:lineRule="auto"/>
            </w:pPr>
            <w:r>
              <w:rPr>
                <w:rFonts w:ascii="Calibri" w:hAnsi="Calibri" w:eastAsia="Calibri"/>
                <w:b w:val="0"/>
                <w:sz w:val="17"/>
              </w:rPr>
              <w:t>Children can practice basic English outside the classroom.</w:t>
            </w:r>
          </w:p>
        </w:tc>
      </w:tr>
    </w:tbl>
    <w:p w14:paraId="1F6BBA87">
      <w:pPr>
        <w:spacing w:after="40"/>
      </w:pPr>
    </w:p>
    <w:tbl>
      <w:tblPr>
        <w:tblStyle w:val="12"/>
        <w:tblW w:w="0" w:type="auto"/>
        <w:jc w:val="center"/>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Layout w:type="autofit"/>
        <w:tblCellMar>
          <w:top w:w="0" w:type="dxa"/>
          <w:left w:w="108" w:type="dxa"/>
          <w:bottom w:w="0" w:type="dxa"/>
          <w:right w:w="108" w:type="dxa"/>
        </w:tblCellMar>
      </w:tblPr>
      <w:tblGrid>
        <w:gridCol w:w="10368"/>
      </w:tblGrid>
      <w:tr w14:paraId="6EC22004">
        <w:tblPrEx>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CellMar>
            <w:top w:w="0" w:type="dxa"/>
            <w:left w:w="108" w:type="dxa"/>
            <w:bottom w:w="0" w:type="dxa"/>
            <w:right w:w="108" w:type="dxa"/>
          </w:tblCellMar>
        </w:tblPrEx>
        <w:trPr>
          <w:jc w:val="center"/>
        </w:trPr>
        <w:tc>
          <w:tcPr>
            <w:tcW w:w="10368" w:type="dxa"/>
            <w:shd w:val="clear" w:color="auto" w:fill="FFF2DA"/>
          </w:tcPr>
          <w:p w14:paraId="36B70BBE">
            <w:pPr>
              <w:spacing w:after="40"/>
            </w:pPr>
            <w:r>
              <w:rPr>
                <w:b/>
                <w:color w:val="0B5D3B"/>
                <w:sz w:val="20"/>
              </w:rPr>
              <w:t>Suggested Parent Explanation</w:t>
            </w:r>
          </w:p>
          <w:p w14:paraId="1343E8FE">
            <w:pPr>
              <w:spacing w:after="0"/>
            </w:pPr>
            <w:r>
              <w:rPr>
                <w:color w:val="1F2D2B"/>
                <w:sz w:val="19"/>
              </w:rPr>
              <w:t>Clark is a comfortable and practical camp location. It is not as crowded as central Manila, but it still has the facilities international families need, including hotels, malls, restaurants, transportation access, and nearby attractions.</w:t>
            </w:r>
          </w:p>
        </w:tc>
      </w:tr>
    </w:tbl>
    <w:p w14:paraId="3C1E1F52">
      <w:pPr>
        <w:spacing w:after="20"/>
      </w:pPr>
    </w:p>
    <w:p w14:paraId="46783EBD">
      <w:pPr>
        <w:pStyle w:val="2"/>
        <w:spacing w:before="200" w:after="80"/>
      </w:pPr>
      <w:r>
        <w:t>4. Manila Arrival Tour Before Going to Clark</w:t>
      </w:r>
    </w:p>
    <w:p w14:paraId="712FD21B">
      <w:pPr>
        <w:spacing w:after="100" w:line="252" w:lineRule="auto"/>
      </w:pPr>
      <w:r>
        <w:t>For families arriving at Manila Airport, the arrival-day schedule should be light, comfortable, and child-friendly. Parents and children may be tired from travel, so the first day should focus on assistance, meals, rest, light sightseeing, and smooth transfer to Clark.</w:t>
      </w:r>
    </w:p>
    <w:p w14:paraId="4579DDB1">
      <w:pPr>
        <w:pStyle w:val="3"/>
        <w:spacing w:before="160" w:after="60"/>
      </w:pPr>
      <w:r>
        <w:t>Option A: Light Arrival and Shopping Route</w:t>
      </w:r>
    </w:p>
    <w:p w14:paraId="6FF2D4FC">
      <w:pPr>
        <w:spacing w:after="100" w:line="252" w:lineRule="auto"/>
      </w:pPr>
      <w:r>
        <w:t>Best for families with young children, tired guests, late morning arrivals, or first-time visitors who need a simple first-day experience.</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1584"/>
        <w:gridCol w:w="3312"/>
        <w:gridCol w:w="5616"/>
      </w:tblGrid>
      <w:tr w14:paraId="6194B72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0B5D3B"/>
            <w:vAlign w:val="center"/>
          </w:tcPr>
          <w:p w14:paraId="5BB2FF4B">
            <w:pPr>
              <w:spacing w:after="0" w:line="240" w:lineRule="auto"/>
            </w:pPr>
            <w:r>
              <w:rPr>
                <w:rFonts w:ascii="Calibri" w:hAnsi="Calibri" w:eastAsia="Calibri"/>
                <w:b/>
                <w:color w:val="FFFFFF"/>
                <w:sz w:val="17"/>
              </w:rPr>
              <w:t>Time</w:t>
            </w:r>
          </w:p>
        </w:tc>
        <w:tc>
          <w:tcPr>
            <w:tcW w:w="3312" w:type="dxa"/>
            <w:shd w:val="clear" w:color="auto" w:fill="0B5D3B"/>
            <w:vAlign w:val="center"/>
          </w:tcPr>
          <w:p w14:paraId="4D9EB275">
            <w:pPr>
              <w:spacing w:after="0" w:line="240" w:lineRule="auto"/>
            </w:pPr>
            <w:r>
              <w:rPr>
                <w:rFonts w:ascii="Calibri" w:hAnsi="Calibri" w:eastAsia="Calibri"/>
                <w:b/>
                <w:color w:val="FFFFFF"/>
                <w:sz w:val="17"/>
              </w:rPr>
              <w:t>Activity</w:t>
            </w:r>
          </w:p>
        </w:tc>
        <w:tc>
          <w:tcPr>
            <w:tcW w:w="5616" w:type="dxa"/>
            <w:shd w:val="clear" w:color="auto" w:fill="0B5D3B"/>
            <w:vAlign w:val="center"/>
          </w:tcPr>
          <w:p w14:paraId="70188669">
            <w:pPr>
              <w:spacing w:after="0" w:line="240" w:lineRule="auto"/>
            </w:pPr>
            <w:r>
              <w:rPr>
                <w:rFonts w:ascii="Calibri" w:hAnsi="Calibri" w:eastAsia="Calibri"/>
                <w:b/>
                <w:color w:val="FFFFFF"/>
                <w:sz w:val="17"/>
              </w:rPr>
              <w:t>Purpose</w:t>
            </w:r>
          </w:p>
        </w:tc>
      </w:tr>
      <w:tr w14:paraId="3696D3B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64F32C1C">
            <w:pPr>
              <w:spacing w:after="0" w:line="240" w:lineRule="auto"/>
            </w:pPr>
            <w:r>
              <w:rPr>
                <w:rFonts w:ascii="Calibri" w:hAnsi="Calibri" w:eastAsia="Calibri"/>
                <w:b w:val="0"/>
                <w:sz w:val="17"/>
              </w:rPr>
              <w:t>9:00 AM</w:t>
            </w:r>
          </w:p>
        </w:tc>
        <w:tc>
          <w:tcPr>
            <w:tcW w:w="3312" w:type="dxa"/>
            <w:shd w:val="clear" w:color="auto" w:fill="F7FBF9"/>
            <w:vAlign w:val="top"/>
          </w:tcPr>
          <w:p w14:paraId="6BFEB19A">
            <w:pPr>
              <w:spacing w:after="0" w:line="240" w:lineRule="auto"/>
            </w:pPr>
            <w:r>
              <w:rPr>
                <w:rFonts w:ascii="Calibri" w:hAnsi="Calibri" w:eastAsia="Calibri"/>
                <w:b w:val="0"/>
                <w:sz w:val="17"/>
              </w:rPr>
              <w:t>Arrival at Manila Airport</w:t>
            </w:r>
          </w:p>
        </w:tc>
        <w:tc>
          <w:tcPr>
            <w:tcW w:w="5616" w:type="dxa"/>
            <w:shd w:val="clear" w:color="auto" w:fill="F7FBF9"/>
            <w:vAlign w:val="top"/>
          </w:tcPr>
          <w:p w14:paraId="4DE81290">
            <w:pPr>
              <w:spacing w:after="0" w:line="240" w:lineRule="auto"/>
            </w:pPr>
            <w:r>
              <w:rPr>
                <w:rFonts w:ascii="Calibri" w:hAnsi="Calibri" w:eastAsia="Calibri"/>
                <w:b w:val="0"/>
                <w:sz w:val="17"/>
              </w:rPr>
              <w:t>Airport welcome, immigration support, and luggage assistance.</w:t>
            </w:r>
          </w:p>
        </w:tc>
      </w:tr>
      <w:tr w14:paraId="6A7A476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vAlign w:val="top"/>
          </w:tcPr>
          <w:p w14:paraId="45A09ABC">
            <w:pPr>
              <w:spacing w:after="0" w:line="240" w:lineRule="auto"/>
            </w:pPr>
            <w:r>
              <w:rPr>
                <w:rFonts w:ascii="Calibri" w:hAnsi="Calibri" w:eastAsia="Calibri"/>
                <w:b w:val="0"/>
                <w:sz w:val="17"/>
              </w:rPr>
              <w:t>10:30 AM</w:t>
            </w:r>
          </w:p>
        </w:tc>
        <w:tc>
          <w:tcPr>
            <w:tcW w:w="3312" w:type="dxa"/>
            <w:vAlign w:val="top"/>
          </w:tcPr>
          <w:p w14:paraId="29D04301">
            <w:pPr>
              <w:spacing w:after="0" w:line="240" w:lineRule="auto"/>
            </w:pPr>
            <w:r>
              <w:rPr>
                <w:rFonts w:ascii="Calibri" w:hAnsi="Calibri" w:eastAsia="Calibri"/>
                <w:b w:val="0"/>
                <w:sz w:val="17"/>
              </w:rPr>
              <w:t>Transfer to SM Mall of Asia</w:t>
            </w:r>
          </w:p>
        </w:tc>
        <w:tc>
          <w:tcPr>
            <w:tcW w:w="5616" w:type="dxa"/>
            <w:vAlign w:val="top"/>
          </w:tcPr>
          <w:p w14:paraId="1ECD9E28">
            <w:pPr>
              <w:spacing w:after="0" w:line="240" w:lineRule="auto"/>
            </w:pPr>
            <w:r>
              <w:rPr>
                <w:rFonts w:ascii="Calibri" w:hAnsi="Calibri" w:eastAsia="Calibri"/>
                <w:b w:val="0"/>
                <w:sz w:val="17"/>
              </w:rPr>
              <w:t>Comfort stop, meal, restroom break, and light orientation.</w:t>
            </w:r>
          </w:p>
        </w:tc>
      </w:tr>
      <w:tr w14:paraId="480BEED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4C0BF53B">
            <w:pPr>
              <w:spacing w:after="0" w:line="240" w:lineRule="auto"/>
            </w:pPr>
            <w:r>
              <w:rPr>
                <w:rFonts w:ascii="Calibri" w:hAnsi="Calibri" w:eastAsia="Calibri"/>
                <w:b w:val="0"/>
                <w:sz w:val="17"/>
              </w:rPr>
              <w:t>11:00 AM</w:t>
            </w:r>
          </w:p>
        </w:tc>
        <w:tc>
          <w:tcPr>
            <w:tcW w:w="3312" w:type="dxa"/>
            <w:shd w:val="clear" w:color="auto" w:fill="F7FBF9"/>
            <w:vAlign w:val="top"/>
          </w:tcPr>
          <w:p w14:paraId="6F432705">
            <w:pPr>
              <w:spacing w:after="0" w:line="240" w:lineRule="auto"/>
            </w:pPr>
            <w:r>
              <w:rPr>
                <w:rFonts w:ascii="Calibri" w:hAnsi="Calibri" w:eastAsia="Calibri"/>
                <w:b w:val="0"/>
                <w:sz w:val="17"/>
              </w:rPr>
              <w:t>Lunch and short shopping</w:t>
            </w:r>
          </w:p>
        </w:tc>
        <w:tc>
          <w:tcPr>
            <w:tcW w:w="5616" w:type="dxa"/>
            <w:shd w:val="clear" w:color="auto" w:fill="F7FBF9"/>
            <w:vAlign w:val="top"/>
          </w:tcPr>
          <w:p w14:paraId="4C570C52">
            <w:pPr>
              <w:spacing w:after="0" w:line="240" w:lineRule="auto"/>
            </w:pPr>
            <w:r>
              <w:rPr>
                <w:rFonts w:ascii="Calibri" w:hAnsi="Calibri" w:eastAsia="Calibri"/>
                <w:b w:val="0"/>
                <w:sz w:val="17"/>
              </w:rPr>
              <w:t>Allow guests to relax after the flight.</w:t>
            </w:r>
          </w:p>
        </w:tc>
      </w:tr>
      <w:tr w14:paraId="066620F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vAlign w:val="top"/>
          </w:tcPr>
          <w:p w14:paraId="17793AEE">
            <w:pPr>
              <w:spacing w:after="0" w:line="240" w:lineRule="auto"/>
            </w:pPr>
            <w:r>
              <w:rPr>
                <w:rFonts w:ascii="Calibri" w:hAnsi="Calibri" w:eastAsia="Calibri"/>
                <w:b w:val="0"/>
                <w:sz w:val="17"/>
              </w:rPr>
              <w:t>12:30 PM</w:t>
            </w:r>
          </w:p>
        </w:tc>
        <w:tc>
          <w:tcPr>
            <w:tcW w:w="3312" w:type="dxa"/>
            <w:vAlign w:val="top"/>
          </w:tcPr>
          <w:p w14:paraId="293F7063">
            <w:pPr>
              <w:spacing w:after="0" w:line="240" w:lineRule="auto"/>
            </w:pPr>
            <w:r>
              <w:rPr>
                <w:rFonts w:ascii="Calibri" w:hAnsi="Calibri" w:eastAsia="Calibri"/>
                <w:b w:val="0"/>
                <w:sz w:val="17"/>
              </w:rPr>
              <w:t>Optional Manila Bay photo stop</w:t>
            </w:r>
          </w:p>
        </w:tc>
        <w:tc>
          <w:tcPr>
            <w:tcW w:w="5616" w:type="dxa"/>
            <w:vAlign w:val="top"/>
          </w:tcPr>
          <w:p w14:paraId="57765869">
            <w:pPr>
              <w:spacing w:after="0" w:line="240" w:lineRule="auto"/>
            </w:pPr>
            <w:r>
              <w:rPr>
                <w:rFonts w:ascii="Calibri" w:hAnsi="Calibri" w:eastAsia="Calibri"/>
                <w:b w:val="0"/>
                <w:sz w:val="17"/>
              </w:rPr>
              <w:t>Give families a simple first travel memory.</w:t>
            </w:r>
          </w:p>
        </w:tc>
      </w:tr>
      <w:tr w14:paraId="21E1549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25EF3AF2">
            <w:pPr>
              <w:spacing w:after="0" w:line="240" w:lineRule="auto"/>
            </w:pPr>
            <w:r>
              <w:rPr>
                <w:rFonts w:ascii="Calibri" w:hAnsi="Calibri" w:eastAsia="Calibri"/>
                <w:b w:val="0"/>
                <w:sz w:val="17"/>
              </w:rPr>
              <w:t>1:30 PM</w:t>
            </w:r>
          </w:p>
        </w:tc>
        <w:tc>
          <w:tcPr>
            <w:tcW w:w="3312" w:type="dxa"/>
            <w:shd w:val="clear" w:color="auto" w:fill="F7FBF9"/>
            <w:vAlign w:val="top"/>
          </w:tcPr>
          <w:p w14:paraId="55679478">
            <w:pPr>
              <w:spacing w:after="0" w:line="240" w:lineRule="auto"/>
            </w:pPr>
            <w:r>
              <w:rPr>
                <w:rFonts w:ascii="Calibri" w:hAnsi="Calibri" w:eastAsia="Calibri"/>
                <w:b w:val="0"/>
                <w:sz w:val="17"/>
              </w:rPr>
              <w:t>Depart for Clark</w:t>
            </w:r>
          </w:p>
        </w:tc>
        <w:tc>
          <w:tcPr>
            <w:tcW w:w="5616" w:type="dxa"/>
            <w:shd w:val="clear" w:color="auto" w:fill="F7FBF9"/>
            <w:vAlign w:val="top"/>
          </w:tcPr>
          <w:p w14:paraId="56BE1894">
            <w:pPr>
              <w:spacing w:after="0" w:line="240" w:lineRule="auto"/>
            </w:pPr>
            <w:r>
              <w:rPr>
                <w:rFonts w:ascii="Calibri" w:hAnsi="Calibri" w:eastAsia="Calibri"/>
                <w:b w:val="0"/>
                <w:sz w:val="17"/>
              </w:rPr>
              <w:t>Avoid late travel and heavy evening fatigue.</w:t>
            </w:r>
          </w:p>
        </w:tc>
      </w:tr>
      <w:tr w14:paraId="2FB3E6F9">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vAlign w:val="top"/>
          </w:tcPr>
          <w:p w14:paraId="50DF7713">
            <w:pPr>
              <w:spacing w:after="0" w:line="240" w:lineRule="auto"/>
            </w:pPr>
            <w:r>
              <w:rPr>
                <w:rFonts w:ascii="Calibri" w:hAnsi="Calibri" w:eastAsia="Calibri"/>
                <w:b w:val="0"/>
                <w:sz w:val="17"/>
              </w:rPr>
              <w:t>4:30-5:30 PM</w:t>
            </w:r>
          </w:p>
        </w:tc>
        <w:tc>
          <w:tcPr>
            <w:tcW w:w="3312" w:type="dxa"/>
            <w:vAlign w:val="top"/>
          </w:tcPr>
          <w:p w14:paraId="530D8DEB">
            <w:pPr>
              <w:spacing w:after="0" w:line="240" w:lineRule="auto"/>
            </w:pPr>
            <w:r>
              <w:rPr>
                <w:rFonts w:ascii="Calibri" w:hAnsi="Calibri" w:eastAsia="Calibri"/>
                <w:b w:val="0"/>
                <w:sz w:val="17"/>
              </w:rPr>
              <w:t>Hotel check-in in Clark</w:t>
            </w:r>
          </w:p>
        </w:tc>
        <w:tc>
          <w:tcPr>
            <w:tcW w:w="5616" w:type="dxa"/>
            <w:vAlign w:val="top"/>
          </w:tcPr>
          <w:p w14:paraId="3AA2CB01">
            <w:pPr>
              <w:spacing w:after="0" w:line="240" w:lineRule="auto"/>
            </w:pPr>
            <w:r>
              <w:rPr>
                <w:rFonts w:ascii="Calibri" w:hAnsi="Calibri" w:eastAsia="Calibri"/>
                <w:b w:val="0"/>
                <w:sz w:val="17"/>
              </w:rPr>
              <w:t>Allow families to rest and settle in.</w:t>
            </w:r>
          </w:p>
        </w:tc>
      </w:tr>
      <w:tr w14:paraId="4995D71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56D5C61E">
            <w:pPr>
              <w:spacing w:after="0" w:line="240" w:lineRule="auto"/>
            </w:pPr>
            <w:r>
              <w:rPr>
                <w:rFonts w:ascii="Calibri" w:hAnsi="Calibri" w:eastAsia="Calibri"/>
                <w:b w:val="0"/>
                <w:sz w:val="17"/>
              </w:rPr>
              <w:t>6:30 PM</w:t>
            </w:r>
          </w:p>
        </w:tc>
        <w:tc>
          <w:tcPr>
            <w:tcW w:w="3312" w:type="dxa"/>
            <w:shd w:val="clear" w:color="auto" w:fill="F7FBF9"/>
            <w:vAlign w:val="top"/>
          </w:tcPr>
          <w:p w14:paraId="57C47AB0">
            <w:pPr>
              <w:spacing w:after="0" w:line="240" w:lineRule="auto"/>
            </w:pPr>
            <w:r>
              <w:rPr>
                <w:rFonts w:ascii="Calibri" w:hAnsi="Calibri" w:eastAsia="Calibri"/>
                <w:b w:val="0"/>
                <w:sz w:val="17"/>
              </w:rPr>
              <w:t>Welcome dinner</w:t>
            </w:r>
          </w:p>
        </w:tc>
        <w:tc>
          <w:tcPr>
            <w:tcW w:w="5616" w:type="dxa"/>
            <w:shd w:val="clear" w:color="auto" w:fill="F7FBF9"/>
            <w:vAlign w:val="top"/>
          </w:tcPr>
          <w:p w14:paraId="676C0DC6">
            <w:pPr>
              <w:spacing w:after="0" w:line="240" w:lineRule="auto"/>
            </w:pPr>
            <w:r>
              <w:rPr>
                <w:rFonts w:ascii="Calibri" w:hAnsi="Calibri" w:eastAsia="Calibri"/>
                <w:b w:val="0"/>
                <w:sz w:val="17"/>
              </w:rPr>
              <w:t>Begin relationship-building and explain the next day.</w:t>
            </w:r>
          </w:p>
        </w:tc>
      </w:tr>
    </w:tbl>
    <w:p w14:paraId="0A7ECFBA">
      <w:pPr>
        <w:spacing w:after="40"/>
      </w:pPr>
    </w:p>
    <w:p w14:paraId="5885498E">
      <w:pPr>
        <w:pStyle w:val="3"/>
        <w:spacing w:before="160" w:after="60"/>
      </w:pPr>
      <w:r>
        <w:t>Option B: Manila Cultural Route</w:t>
      </w:r>
    </w:p>
    <w:p w14:paraId="11B5D924">
      <w:pPr>
        <w:spacing w:after="100" w:line="252" w:lineRule="auto"/>
      </w:pPr>
      <w:r>
        <w:t>Best for parents who want a meaningful cultural introduction to the Philippines before beginning the English Camp in Clark.</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1584"/>
        <w:gridCol w:w="3312"/>
        <w:gridCol w:w="5616"/>
      </w:tblGrid>
      <w:tr w14:paraId="08D7EA7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0B5D3B"/>
            <w:vAlign w:val="center"/>
          </w:tcPr>
          <w:p w14:paraId="582B2F58">
            <w:pPr>
              <w:spacing w:after="0" w:line="240" w:lineRule="auto"/>
            </w:pPr>
            <w:r>
              <w:rPr>
                <w:rFonts w:ascii="Calibri" w:hAnsi="Calibri" w:eastAsia="Calibri"/>
                <w:b/>
                <w:color w:val="FFFFFF"/>
                <w:sz w:val="17"/>
              </w:rPr>
              <w:t>Time</w:t>
            </w:r>
          </w:p>
        </w:tc>
        <w:tc>
          <w:tcPr>
            <w:tcW w:w="3312" w:type="dxa"/>
            <w:shd w:val="clear" w:color="auto" w:fill="0B5D3B"/>
            <w:vAlign w:val="center"/>
          </w:tcPr>
          <w:p w14:paraId="30F22B03">
            <w:pPr>
              <w:spacing w:after="0" w:line="240" w:lineRule="auto"/>
            </w:pPr>
            <w:r>
              <w:rPr>
                <w:rFonts w:ascii="Calibri" w:hAnsi="Calibri" w:eastAsia="Calibri"/>
                <w:b/>
                <w:color w:val="FFFFFF"/>
                <w:sz w:val="17"/>
              </w:rPr>
              <w:t>Activity</w:t>
            </w:r>
          </w:p>
        </w:tc>
        <w:tc>
          <w:tcPr>
            <w:tcW w:w="5616" w:type="dxa"/>
            <w:shd w:val="clear" w:color="auto" w:fill="0B5D3B"/>
            <w:vAlign w:val="center"/>
          </w:tcPr>
          <w:p w14:paraId="02A6FCA8">
            <w:pPr>
              <w:spacing w:after="0" w:line="240" w:lineRule="auto"/>
            </w:pPr>
            <w:r>
              <w:rPr>
                <w:rFonts w:ascii="Calibri" w:hAnsi="Calibri" w:eastAsia="Calibri"/>
                <w:b/>
                <w:color w:val="FFFFFF"/>
                <w:sz w:val="17"/>
              </w:rPr>
              <w:t>Purpose</w:t>
            </w:r>
          </w:p>
        </w:tc>
      </w:tr>
      <w:tr w14:paraId="642788C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7FA5BD2B">
            <w:pPr>
              <w:spacing w:after="0" w:line="240" w:lineRule="auto"/>
            </w:pPr>
            <w:r>
              <w:rPr>
                <w:rFonts w:ascii="Calibri" w:hAnsi="Calibri" w:eastAsia="Calibri"/>
                <w:b w:val="0"/>
                <w:sz w:val="17"/>
              </w:rPr>
              <w:t>9:00 AM</w:t>
            </w:r>
          </w:p>
        </w:tc>
        <w:tc>
          <w:tcPr>
            <w:tcW w:w="3312" w:type="dxa"/>
            <w:shd w:val="clear" w:color="auto" w:fill="F7FBF9"/>
            <w:vAlign w:val="top"/>
          </w:tcPr>
          <w:p w14:paraId="5C75629F">
            <w:pPr>
              <w:spacing w:after="0" w:line="240" w:lineRule="auto"/>
            </w:pPr>
            <w:r>
              <w:rPr>
                <w:rFonts w:ascii="Calibri" w:hAnsi="Calibri" w:eastAsia="Calibri"/>
                <w:b w:val="0"/>
                <w:sz w:val="17"/>
              </w:rPr>
              <w:t>Arrival at Manila Airport</w:t>
            </w:r>
          </w:p>
        </w:tc>
        <w:tc>
          <w:tcPr>
            <w:tcW w:w="5616" w:type="dxa"/>
            <w:shd w:val="clear" w:color="auto" w:fill="F7FBF9"/>
            <w:vAlign w:val="top"/>
          </w:tcPr>
          <w:p w14:paraId="1BDECC17">
            <w:pPr>
              <w:spacing w:after="0" w:line="240" w:lineRule="auto"/>
            </w:pPr>
            <w:r>
              <w:rPr>
                <w:rFonts w:ascii="Calibri" w:hAnsi="Calibri" w:eastAsia="Calibri"/>
                <w:b w:val="0"/>
                <w:sz w:val="17"/>
              </w:rPr>
              <w:t>Airport welcome and guest assistance.</w:t>
            </w:r>
          </w:p>
        </w:tc>
      </w:tr>
      <w:tr w14:paraId="0B442A4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vAlign w:val="top"/>
          </w:tcPr>
          <w:p w14:paraId="42EAAF63">
            <w:pPr>
              <w:spacing w:after="0" w:line="240" w:lineRule="auto"/>
            </w:pPr>
            <w:r>
              <w:rPr>
                <w:rFonts w:ascii="Calibri" w:hAnsi="Calibri" w:eastAsia="Calibri"/>
                <w:b w:val="0"/>
                <w:sz w:val="17"/>
              </w:rPr>
              <w:t>10:30 AM</w:t>
            </w:r>
          </w:p>
        </w:tc>
        <w:tc>
          <w:tcPr>
            <w:tcW w:w="3312" w:type="dxa"/>
            <w:vAlign w:val="top"/>
          </w:tcPr>
          <w:p w14:paraId="5038C646">
            <w:pPr>
              <w:spacing w:after="0" w:line="240" w:lineRule="auto"/>
            </w:pPr>
            <w:r>
              <w:rPr>
                <w:rFonts w:ascii="Calibri" w:hAnsi="Calibri" w:eastAsia="Calibri"/>
                <w:b w:val="0"/>
                <w:sz w:val="17"/>
              </w:rPr>
              <w:t>Transfer to Intramuros</w:t>
            </w:r>
          </w:p>
        </w:tc>
        <w:tc>
          <w:tcPr>
            <w:tcW w:w="5616" w:type="dxa"/>
            <w:vAlign w:val="top"/>
          </w:tcPr>
          <w:p w14:paraId="1C2F06A4">
            <w:pPr>
              <w:spacing w:after="0" w:line="240" w:lineRule="auto"/>
            </w:pPr>
            <w:r>
              <w:rPr>
                <w:rFonts w:ascii="Calibri" w:hAnsi="Calibri" w:eastAsia="Calibri"/>
                <w:b w:val="0"/>
                <w:sz w:val="17"/>
              </w:rPr>
              <w:t>Begin cultural exposure in historic Manila.</w:t>
            </w:r>
          </w:p>
        </w:tc>
      </w:tr>
      <w:tr w14:paraId="70530AD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1D8B5354">
            <w:pPr>
              <w:spacing w:after="0" w:line="240" w:lineRule="auto"/>
            </w:pPr>
            <w:r>
              <w:rPr>
                <w:rFonts w:ascii="Calibri" w:hAnsi="Calibri" w:eastAsia="Calibri"/>
                <w:b w:val="0"/>
                <w:sz w:val="17"/>
              </w:rPr>
              <w:t>11:00 AM</w:t>
            </w:r>
          </w:p>
        </w:tc>
        <w:tc>
          <w:tcPr>
            <w:tcW w:w="3312" w:type="dxa"/>
            <w:shd w:val="clear" w:color="auto" w:fill="F7FBF9"/>
            <w:vAlign w:val="top"/>
          </w:tcPr>
          <w:p w14:paraId="68E10AE1">
            <w:pPr>
              <w:spacing w:after="0" w:line="240" w:lineRule="auto"/>
            </w:pPr>
            <w:r>
              <w:rPr>
                <w:rFonts w:ascii="Calibri" w:hAnsi="Calibri" w:eastAsia="Calibri"/>
                <w:b w:val="0"/>
                <w:sz w:val="17"/>
              </w:rPr>
              <w:t>Short Fort Santiago visit</w:t>
            </w:r>
          </w:p>
        </w:tc>
        <w:tc>
          <w:tcPr>
            <w:tcW w:w="5616" w:type="dxa"/>
            <w:shd w:val="clear" w:color="auto" w:fill="F7FBF9"/>
            <w:vAlign w:val="top"/>
          </w:tcPr>
          <w:p w14:paraId="2344B3B0">
            <w:pPr>
              <w:spacing w:after="0" w:line="240" w:lineRule="auto"/>
            </w:pPr>
            <w:r>
              <w:rPr>
                <w:rFonts w:ascii="Calibri" w:hAnsi="Calibri" w:eastAsia="Calibri"/>
                <w:b w:val="0"/>
                <w:sz w:val="17"/>
              </w:rPr>
              <w:t>Introduce Philippine heritage and provide a photo opportunity.</w:t>
            </w:r>
          </w:p>
        </w:tc>
      </w:tr>
      <w:tr w14:paraId="3867399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vAlign w:val="top"/>
          </w:tcPr>
          <w:p w14:paraId="047511F4">
            <w:pPr>
              <w:spacing w:after="0" w:line="240" w:lineRule="auto"/>
            </w:pPr>
            <w:r>
              <w:rPr>
                <w:rFonts w:ascii="Calibri" w:hAnsi="Calibri" w:eastAsia="Calibri"/>
                <w:b w:val="0"/>
                <w:sz w:val="17"/>
              </w:rPr>
              <w:t>12:30 PM</w:t>
            </w:r>
          </w:p>
        </w:tc>
        <w:tc>
          <w:tcPr>
            <w:tcW w:w="3312" w:type="dxa"/>
            <w:vAlign w:val="top"/>
          </w:tcPr>
          <w:p w14:paraId="61C71A40">
            <w:pPr>
              <w:spacing w:after="0" w:line="240" w:lineRule="auto"/>
            </w:pPr>
            <w:r>
              <w:rPr>
                <w:rFonts w:ascii="Calibri" w:hAnsi="Calibri" w:eastAsia="Calibri"/>
                <w:b w:val="0"/>
                <w:sz w:val="17"/>
              </w:rPr>
              <w:t>Lunch</w:t>
            </w:r>
          </w:p>
        </w:tc>
        <w:tc>
          <w:tcPr>
            <w:tcW w:w="5616" w:type="dxa"/>
            <w:vAlign w:val="top"/>
          </w:tcPr>
          <w:p w14:paraId="472B1B15">
            <w:pPr>
              <w:spacing w:after="0" w:line="240" w:lineRule="auto"/>
            </w:pPr>
            <w:r>
              <w:rPr>
                <w:rFonts w:ascii="Calibri" w:hAnsi="Calibri" w:eastAsia="Calibri"/>
                <w:b w:val="0"/>
                <w:sz w:val="17"/>
              </w:rPr>
              <w:t>Rest before the transfer.</w:t>
            </w:r>
          </w:p>
        </w:tc>
      </w:tr>
      <w:tr w14:paraId="0DD521B9">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328ABFC1">
            <w:pPr>
              <w:spacing w:after="0" w:line="240" w:lineRule="auto"/>
            </w:pPr>
            <w:r>
              <w:rPr>
                <w:rFonts w:ascii="Calibri" w:hAnsi="Calibri" w:eastAsia="Calibri"/>
                <w:b w:val="0"/>
                <w:sz w:val="17"/>
              </w:rPr>
              <w:t>2:00 PM</w:t>
            </w:r>
          </w:p>
        </w:tc>
        <w:tc>
          <w:tcPr>
            <w:tcW w:w="3312" w:type="dxa"/>
            <w:shd w:val="clear" w:color="auto" w:fill="F7FBF9"/>
            <w:vAlign w:val="top"/>
          </w:tcPr>
          <w:p w14:paraId="797BB665">
            <w:pPr>
              <w:spacing w:after="0" w:line="240" w:lineRule="auto"/>
            </w:pPr>
            <w:r>
              <w:rPr>
                <w:rFonts w:ascii="Calibri" w:hAnsi="Calibri" w:eastAsia="Calibri"/>
                <w:b w:val="0"/>
                <w:sz w:val="17"/>
              </w:rPr>
              <w:t>Depart for Clark</w:t>
            </w:r>
          </w:p>
        </w:tc>
        <w:tc>
          <w:tcPr>
            <w:tcW w:w="5616" w:type="dxa"/>
            <w:shd w:val="clear" w:color="auto" w:fill="F7FBF9"/>
            <w:vAlign w:val="top"/>
          </w:tcPr>
          <w:p w14:paraId="5E7B682A">
            <w:pPr>
              <w:spacing w:after="0" w:line="240" w:lineRule="auto"/>
            </w:pPr>
            <w:r>
              <w:rPr>
                <w:rFonts w:ascii="Calibri" w:hAnsi="Calibri" w:eastAsia="Calibri"/>
                <w:b w:val="0"/>
                <w:sz w:val="17"/>
              </w:rPr>
              <w:t>Travel before peak evening congestion when possible.</w:t>
            </w:r>
          </w:p>
        </w:tc>
      </w:tr>
      <w:tr w14:paraId="36298E6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vAlign w:val="top"/>
          </w:tcPr>
          <w:p w14:paraId="5D4AA6D4">
            <w:pPr>
              <w:spacing w:after="0" w:line="240" w:lineRule="auto"/>
            </w:pPr>
            <w:r>
              <w:rPr>
                <w:rFonts w:ascii="Calibri" w:hAnsi="Calibri" w:eastAsia="Calibri"/>
                <w:b w:val="0"/>
                <w:sz w:val="17"/>
              </w:rPr>
              <w:t>5:00-6:00 PM</w:t>
            </w:r>
          </w:p>
        </w:tc>
        <w:tc>
          <w:tcPr>
            <w:tcW w:w="3312" w:type="dxa"/>
            <w:vAlign w:val="top"/>
          </w:tcPr>
          <w:p w14:paraId="0038A493">
            <w:pPr>
              <w:spacing w:after="0" w:line="240" w:lineRule="auto"/>
            </w:pPr>
            <w:r>
              <w:rPr>
                <w:rFonts w:ascii="Calibri" w:hAnsi="Calibri" w:eastAsia="Calibri"/>
                <w:b w:val="0"/>
                <w:sz w:val="17"/>
              </w:rPr>
              <w:t>Hotel check-in</w:t>
            </w:r>
          </w:p>
        </w:tc>
        <w:tc>
          <w:tcPr>
            <w:tcW w:w="5616" w:type="dxa"/>
            <w:vAlign w:val="top"/>
          </w:tcPr>
          <w:p w14:paraId="28A111B6">
            <w:pPr>
              <w:spacing w:after="0" w:line="240" w:lineRule="auto"/>
            </w:pPr>
            <w:r>
              <w:rPr>
                <w:rFonts w:ascii="Calibri" w:hAnsi="Calibri" w:eastAsia="Calibri"/>
                <w:b w:val="0"/>
                <w:sz w:val="17"/>
              </w:rPr>
              <w:t>Rest and preparation for welcome dinner.</w:t>
            </w:r>
          </w:p>
        </w:tc>
      </w:tr>
      <w:tr w14:paraId="57E4328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7DD1DD14">
            <w:pPr>
              <w:spacing w:after="0" w:line="240" w:lineRule="auto"/>
            </w:pPr>
            <w:r>
              <w:rPr>
                <w:rFonts w:ascii="Calibri" w:hAnsi="Calibri" w:eastAsia="Calibri"/>
                <w:b w:val="0"/>
                <w:sz w:val="17"/>
              </w:rPr>
              <w:t>6:30 PM</w:t>
            </w:r>
          </w:p>
        </w:tc>
        <w:tc>
          <w:tcPr>
            <w:tcW w:w="3312" w:type="dxa"/>
            <w:shd w:val="clear" w:color="auto" w:fill="F7FBF9"/>
            <w:vAlign w:val="top"/>
          </w:tcPr>
          <w:p w14:paraId="503AB0EC">
            <w:pPr>
              <w:spacing w:after="0" w:line="240" w:lineRule="auto"/>
            </w:pPr>
            <w:r>
              <w:rPr>
                <w:rFonts w:ascii="Calibri" w:hAnsi="Calibri" w:eastAsia="Calibri"/>
                <w:b w:val="0"/>
                <w:sz w:val="17"/>
              </w:rPr>
              <w:t>Welcome dinner</w:t>
            </w:r>
          </w:p>
        </w:tc>
        <w:tc>
          <w:tcPr>
            <w:tcW w:w="5616" w:type="dxa"/>
            <w:shd w:val="clear" w:color="auto" w:fill="F7FBF9"/>
            <w:vAlign w:val="top"/>
          </w:tcPr>
          <w:p w14:paraId="7146491E">
            <w:pPr>
              <w:spacing w:after="0" w:line="240" w:lineRule="auto"/>
            </w:pPr>
            <w:r>
              <w:rPr>
                <w:rFonts w:ascii="Calibri" w:hAnsi="Calibri" w:eastAsia="Calibri"/>
                <w:b w:val="0"/>
                <w:sz w:val="17"/>
              </w:rPr>
              <w:t>Orientation and relationship-building.</w:t>
            </w:r>
          </w:p>
        </w:tc>
      </w:tr>
    </w:tbl>
    <w:p w14:paraId="0B96C39C">
      <w:pPr>
        <w:spacing w:after="40"/>
      </w:pPr>
    </w:p>
    <w:p w14:paraId="09445CFC">
      <w:pPr>
        <w:pStyle w:val="3"/>
        <w:spacing w:before="160" w:after="60"/>
      </w:pPr>
      <w:r>
        <w:t>Option C: Child-Friendly Educational Route</w:t>
      </w:r>
    </w:p>
    <w:p w14:paraId="7176F035">
      <w:pPr>
        <w:spacing w:after="100" w:line="252" w:lineRule="auto"/>
      </w:pPr>
      <w:r>
        <w:t>Best for younger children and families who prefer an indoor activity instead of a historical walking tour.</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1584"/>
        <w:gridCol w:w="3312"/>
        <w:gridCol w:w="5616"/>
      </w:tblGrid>
      <w:tr w14:paraId="799EDDF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0B5D3B"/>
            <w:vAlign w:val="center"/>
          </w:tcPr>
          <w:p w14:paraId="502E36BB">
            <w:pPr>
              <w:spacing w:after="0" w:line="240" w:lineRule="auto"/>
            </w:pPr>
            <w:r>
              <w:rPr>
                <w:rFonts w:ascii="Calibri" w:hAnsi="Calibri" w:eastAsia="Calibri"/>
                <w:b/>
                <w:color w:val="FFFFFF"/>
                <w:sz w:val="17"/>
              </w:rPr>
              <w:t>Time</w:t>
            </w:r>
          </w:p>
        </w:tc>
        <w:tc>
          <w:tcPr>
            <w:tcW w:w="3312" w:type="dxa"/>
            <w:shd w:val="clear" w:color="auto" w:fill="0B5D3B"/>
            <w:vAlign w:val="center"/>
          </w:tcPr>
          <w:p w14:paraId="6E3B71BD">
            <w:pPr>
              <w:spacing w:after="0" w:line="240" w:lineRule="auto"/>
            </w:pPr>
            <w:r>
              <w:rPr>
                <w:rFonts w:ascii="Calibri" w:hAnsi="Calibri" w:eastAsia="Calibri"/>
                <w:b/>
                <w:color w:val="FFFFFF"/>
                <w:sz w:val="17"/>
              </w:rPr>
              <w:t>Activity</w:t>
            </w:r>
          </w:p>
        </w:tc>
        <w:tc>
          <w:tcPr>
            <w:tcW w:w="5616" w:type="dxa"/>
            <w:shd w:val="clear" w:color="auto" w:fill="0B5D3B"/>
            <w:vAlign w:val="center"/>
          </w:tcPr>
          <w:p w14:paraId="7D3BCF70">
            <w:pPr>
              <w:spacing w:after="0" w:line="240" w:lineRule="auto"/>
            </w:pPr>
            <w:r>
              <w:rPr>
                <w:rFonts w:ascii="Calibri" w:hAnsi="Calibri" w:eastAsia="Calibri"/>
                <w:b/>
                <w:color w:val="FFFFFF"/>
                <w:sz w:val="17"/>
              </w:rPr>
              <w:t>Purpose</w:t>
            </w:r>
          </w:p>
        </w:tc>
      </w:tr>
      <w:tr w14:paraId="22F1469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4938775F">
            <w:pPr>
              <w:spacing w:after="0" w:line="240" w:lineRule="auto"/>
            </w:pPr>
            <w:r>
              <w:rPr>
                <w:rFonts w:ascii="Calibri" w:hAnsi="Calibri" w:eastAsia="Calibri"/>
                <w:b w:val="0"/>
                <w:sz w:val="17"/>
              </w:rPr>
              <w:t>9:00 AM</w:t>
            </w:r>
          </w:p>
        </w:tc>
        <w:tc>
          <w:tcPr>
            <w:tcW w:w="3312" w:type="dxa"/>
            <w:shd w:val="clear" w:color="auto" w:fill="F7FBF9"/>
            <w:vAlign w:val="top"/>
          </w:tcPr>
          <w:p w14:paraId="1F0FF3D5">
            <w:pPr>
              <w:spacing w:after="0" w:line="240" w:lineRule="auto"/>
            </w:pPr>
            <w:r>
              <w:rPr>
                <w:rFonts w:ascii="Calibri" w:hAnsi="Calibri" w:eastAsia="Calibri"/>
                <w:b w:val="0"/>
                <w:sz w:val="17"/>
              </w:rPr>
              <w:t>Arrival at Manila Airport</w:t>
            </w:r>
          </w:p>
        </w:tc>
        <w:tc>
          <w:tcPr>
            <w:tcW w:w="5616" w:type="dxa"/>
            <w:shd w:val="clear" w:color="auto" w:fill="F7FBF9"/>
            <w:vAlign w:val="top"/>
          </w:tcPr>
          <w:p w14:paraId="6EFB3E47">
            <w:pPr>
              <w:spacing w:after="0" w:line="240" w:lineRule="auto"/>
            </w:pPr>
            <w:r>
              <w:rPr>
                <w:rFonts w:ascii="Calibri" w:hAnsi="Calibri" w:eastAsia="Calibri"/>
                <w:b w:val="0"/>
                <w:sz w:val="17"/>
              </w:rPr>
              <w:t>Guest reception and headcount.</w:t>
            </w:r>
          </w:p>
        </w:tc>
      </w:tr>
      <w:tr w14:paraId="71442B0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vAlign w:val="top"/>
          </w:tcPr>
          <w:p w14:paraId="788D94DA">
            <w:pPr>
              <w:spacing w:after="0" w:line="240" w:lineRule="auto"/>
            </w:pPr>
            <w:r>
              <w:rPr>
                <w:rFonts w:ascii="Calibri" w:hAnsi="Calibri" w:eastAsia="Calibri"/>
                <w:b w:val="0"/>
                <w:sz w:val="17"/>
              </w:rPr>
              <w:t>10:30 AM</w:t>
            </w:r>
          </w:p>
        </w:tc>
        <w:tc>
          <w:tcPr>
            <w:tcW w:w="3312" w:type="dxa"/>
            <w:vAlign w:val="top"/>
          </w:tcPr>
          <w:p w14:paraId="076B5D65">
            <w:pPr>
              <w:spacing w:after="0" w:line="240" w:lineRule="auto"/>
            </w:pPr>
            <w:r>
              <w:rPr>
                <w:rFonts w:ascii="Calibri" w:hAnsi="Calibri" w:eastAsia="Calibri"/>
                <w:b w:val="0"/>
                <w:sz w:val="17"/>
              </w:rPr>
              <w:t>Transfer to Manila Ocean Park</w:t>
            </w:r>
          </w:p>
        </w:tc>
        <w:tc>
          <w:tcPr>
            <w:tcW w:w="5616" w:type="dxa"/>
            <w:vAlign w:val="top"/>
          </w:tcPr>
          <w:p w14:paraId="7C99C051">
            <w:pPr>
              <w:spacing w:after="0" w:line="240" w:lineRule="auto"/>
            </w:pPr>
            <w:r>
              <w:rPr>
                <w:rFonts w:ascii="Calibri" w:hAnsi="Calibri" w:eastAsia="Calibri"/>
                <w:b w:val="0"/>
                <w:sz w:val="17"/>
              </w:rPr>
              <w:t>Child-friendly educational experience.</w:t>
            </w:r>
          </w:p>
        </w:tc>
      </w:tr>
      <w:tr w14:paraId="5E16E05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222A93B9">
            <w:pPr>
              <w:spacing w:after="0" w:line="240" w:lineRule="auto"/>
            </w:pPr>
            <w:r>
              <w:rPr>
                <w:rFonts w:ascii="Calibri" w:hAnsi="Calibri" w:eastAsia="Calibri"/>
                <w:b w:val="0"/>
                <w:sz w:val="17"/>
              </w:rPr>
              <w:t>11:00 AM</w:t>
            </w:r>
          </w:p>
        </w:tc>
        <w:tc>
          <w:tcPr>
            <w:tcW w:w="3312" w:type="dxa"/>
            <w:shd w:val="clear" w:color="auto" w:fill="F7FBF9"/>
            <w:vAlign w:val="top"/>
          </w:tcPr>
          <w:p w14:paraId="5BFACE2A">
            <w:pPr>
              <w:spacing w:after="0" w:line="240" w:lineRule="auto"/>
            </w:pPr>
            <w:r>
              <w:rPr>
                <w:rFonts w:ascii="Calibri" w:hAnsi="Calibri" w:eastAsia="Calibri"/>
                <w:b w:val="0"/>
                <w:sz w:val="17"/>
              </w:rPr>
              <w:t>Marine-life visit</w:t>
            </w:r>
          </w:p>
        </w:tc>
        <w:tc>
          <w:tcPr>
            <w:tcW w:w="5616" w:type="dxa"/>
            <w:shd w:val="clear" w:color="auto" w:fill="F7FBF9"/>
            <w:vAlign w:val="top"/>
          </w:tcPr>
          <w:p w14:paraId="59D15687">
            <w:pPr>
              <w:spacing w:after="0" w:line="240" w:lineRule="auto"/>
            </w:pPr>
            <w:r>
              <w:rPr>
                <w:rFonts w:ascii="Calibri" w:hAnsi="Calibri" w:eastAsia="Calibri"/>
                <w:b w:val="0"/>
                <w:sz w:val="17"/>
              </w:rPr>
              <w:t>Fun learning exposure and family bonding.</w:t>
            </w:r>
          </w:p>
        </w:tc>
      </w:tr>
      <w:tr w14:paraId="22F3A049">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vAlign w:val="top"/>
          </w:tcPr>
          <w:p w14:paraId="0C7CA19E">
            <w:pPr>
              <w:spacing w:after="0" w:line="240" w:lineRule="auto"/>
            </w:pPr>
            <w:r>
              <w:rPr>
                <w:rFonts w:ascii="Calibri" w:hAnsi="Calibri" w:eastAsia="Calibri"/>
                <w:b w:val="0"/>
                <w:sz w:val="17"/>
              </w:rPr>
              <w:t>1:00 PM</w:t>
            </w:r>
          </w:p>
        </w:tc>
        <w:tc>
          <w:tcPr>
            <w:tcW w:w="3312" w:type="dxa"/>
            <w:vAlign w:val="top"/>
          </w:tcPr>
          <w:p w14:paraId="22E00F32">
            <w:pPr>
              <w:spacing w:after="0" w:line="240" w:lineRule="auto"/>
            </w:pPr>
            <w:r>
              <w:rPr>
                <w:rFonts w:ascii="Calibri" w:hAnsi="Calibri" w:eastAsia="Calibri"/>
                <w:b w:val="0"/>
                <w:sz w:val="17"/>
              </w:rPr>
              <w:t>Lunch</w:t>
            </w:r>
          </w:p>
        </w:tc>
        <w:tc>
          <w:tcPr>
            <w:tcW w:w="5616" w:type="dxa"/>
            <w:vAlign w:val="top"/>
          </w:tcPr>
          <w:p w14:paraId="1D925598">
            <w:pPr>
              <w:spacing w:after="0" w:line="240" w:lineRule="auto"/>
            </w:pPr>
            <w:r>
              <w:rPr>
                <w:rFonts w:ascii="Calibri" w:hAnsi="Calibri" w:eastAsia="Calibri"/>
                <w:b w:val="0"/>
                <w:sz w:val="17"/>
              </w:rPr>
              <w:t>Rest and meal before travel.</w:t>
            </w:r>
          </w:p>
        </w:tc>
      </w:tr>
      <w:tr w14:paraId="7607EAB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shd w:val="clear" w:color="auto" w:fill="F7FBF9"/>
            <w:vAlign w:val="top"/>
          </w:tcPr>
          <w:p w14:paraId="6F4490BF">
            <w:pPr>
              <w:spacing w:after="0" w:line="240" w:lineRule="auto"/>
            </w:pPr>
            <w:r>
              <w:rPr>
                <w:rFonts w:ascii="Calibri" w:hAnsi="Calibri" w:eastAsia="Calibri"/>
                <w:b w:val="0"/>
                <w:sz w:val="17"/>
              </w:rPr>
              <w:t>2:30 PM</w:t>
            </w:r>
          </w:p>
        </w:tc>
        <w:tc>
          <w:tcPr>
            <w:tcW w:w="3312" w:type="dxa"/>
            <w:shd w:val="clear" w:color="auto" w:fill="F7FBF9"/>
            <w:vAlign w:val="top"/>
          </w:tcPr>
          <w:p w14:paraId="6BAEA9AE">
            <w:pPr>
              <w:spacing w:after="0" w:line="240" w:lineRule="auto"/>
            </w:pPr>
            <w:r>
              <w:rPr>
                <w:rFonts w:ascii="Calibri" w:hAnsi="Calibri" w:eastAsia="Calibri"/>
                <w:b w:val="0"/>
                <w:sz w:val="17"/>
              </w:rPr>
              <w:t>Depart for Clark</w:t>
            </w:r>
          </w:p>
        </w:tc>
        <w:tc>
          <w:tcPr>
            <w:tcW w:w="5616" w:type="dxa"/>
            <w:shd w:val="clear" w:color="auto" w:fill="F7FBF9"/>
            <w:vAlign w:val="top"/>
          </w:tcPr>
          <w:p w14:paraId="5716E91C">
            <w:pPr>
              <w:spacing w:after="0" w:line="240" w:lineRule="auto"/>
            </w:pPr>
            <w:r>
              <w:rPr>
                <w:rFonts w:ascii="Calibri" w:hAnsi="Calibri" w:eastAsia="Calibri"/>
                <w:b w:val="0"/>
                <w:sz w:val="17"/>
              </w:rPr>
              <w:t>Transfer to hotel.</w:t>
            </w:r>
          </w:p>
        </w:tc>
      </w:tr>
      <w:tr w14:paraId="307793C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584" w:type="dxa"/>
            <w:vAlign w:val="top"/>
          </w:tcPr>
          <w:p w14:paraId="4DC212D0">
            <w:pPr>
              <w:spacing w:after="0" w:line="240" w:lineRule="auto"/>
            </w:pPr>
            <w:r>
              <w:rPr>
                <w:rFonts w:ascii="Calibri" w:hAnsi="Calibri" w:eastAsia="Calibri"/>
                <w:b w:val="0"/>
                <w:sz w:val="17"/>
              </w:rPr>
              <w:t>5:30-6:30 PM</w:t>
            </w:r>
          </w:p>
        </w:tc>
        <w:tc>
          <w:tcPr>
            <w:tcW w:w="3312" w:type="dxa"/>
            <w:vAlign w:val="top"/>
          </w:tcPr>
          <w:p w14:paraId="635E21DD">
            <w:pPr>
              <w:spacing w:after="0" w:line="240" w:lineRule="auto"/>
            </w:pPr>
            <w:r>
              <w:rPr>
                <w:rFonts w:ascii="Calibri" w:hAnsi="Calibri" w:eastAsia="Calibri"/>
                <w:b w:val="0"/>
                <w:sz w:val="17"/>
              </w:rPr>
              <w:t>Hotel check-in</w:t>
            </w:r>
          </w:p>
        </w:tc>
        <w:tc>
          <w:tcPr>
            <w:tcW w:w="5616" w:type="dxa"/>
            <w:vAlign w:val="top"/>
          </w:tcPr>
          <w:p w14:paraId="649994B5">
            <w:pPr>
              <w:spacing w:after="0" w:line="240" w:lineRule="auto"/>
            </w:pPr>
            <w:r>
              <w:rPr>
                <w:rFonts w:ascii="Calibri" w:hAnsi="Calibri" w:eastAsia="Calibri"/>
                <w:b w:val="0"/>
                <w:sz w:val="17"/>
              </w:rPr>
              <w:t>Rest and settle in.</w:t>
            </w:r>
          </w:p>
        </w:tc>
      </w:tr>
    </w:tbl>
    <w:p w14:paraId="3B66D436">
      <w:pPr>
        <w:spacing w:after="40"/>
      </w:pPr>
    </w:p>
    <w:p w14:paraId="10468D39">
      <w:r>
        <w:br w:type="page"/>
      </w:r>
    </w:p>
    <w:tbl>
      <w:tblPr>
        <w:tblStyle w:val="12"/>
        <w:tblW w:w="0" w:type="auto"/>
        <w:jc w:val="center"/>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Layout w:type="autofit"/>
        <w:tblCellMar>
          <w:top w:w="0" w:type="dxa"/>
          <w:left w:w="108" w:type="dxa"/>
          <w:bottom w:w="0" w:type="dxa"/>
          <w:right w:w="108" w:type="dxa"/>
        </w:tblCellMar>
      </w:tblPr>
      <w:tblGrid>
        <w:gridCol w:w="10368"/>
      </w:tblGrid>
      <w:tr w14:paraId="6AC57D60">
        <w:tblPrEx>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CellMar>
            <w:top w:w="0" w:type="dxa"/>
            <w:left w:w="108" w:type="dxa"/>
            <w:bottom w:w="0" w:type="dxa"/>
            <w:right w:w="108" w:type="dxa"/>
          </w:tblCellMar>
        </w:tblPrEx>
        <w:trPr>
          <w:jc w:val="center"/>
        </w:trPr>
        <w:tc>
          <w:tcPr>
            <w:tcW w:w="10368" w:type="dxa"/>
            <w:shd w:val="clear" w:color="auto" w:fill="FFF2DA"/>
          </w:tcPr>
          <w:p w14:paraId="351DEB07">
            <w:pPr>
              <w:spacing w:after="40"/>
            </w:pPr>
            <w:r>
              <w:rPr>
                <w:b/>
                <w:color w:val="0B5D3B"/>
                <w:sz w:val="20"/>
              </w:rPr>
              <w:t>Recommended Arrival-Day Decision</w:t>
            </w:r>
          </w:p>
          <w:p w14:paraId="78785B50">
            <w:pPr>
              <w:spacing w:after="0"/>
            </w:pPr>
            <w:r>
              <w:rPr>
                <w:color w:val="1F2D2B"/>
                <w:sz w:val="19"/>
              </w:rPr>
              <w:t>For most Parent-Child English Camp groups, choose SM Mall of Asia plus short rest plus direct transfer to Clark. This is the safest and most practical option for young children, senior family members, and first-time visitors.</w:t>
            </w:r>
          </w:p>
        </w:tc>
      </w:tr>
    </w:tbl>
    <w:p w14:paraId="155B2457">
      <w:pPr>
        <w:spacing w:after="20"/>
      </w:pPr>
    </w:p>
    <w:p w14:paraId="070E0E7F">
      <w:pPr>
        <w:pStyle w:val="2"/>
        <w:spacing w:before="200" w:after="80"/>
      </w:pPr>
      <w:r>
        <w:t>5. Manila-to-Clark Transportation Guidance</w:t>
      </w:r>
    </w:p>
    <w:p w14:paraId="7C548E0A">
      <w:pPr>
        <w:spacing w:after="100" w:line="252" w:lineRule="auto"/>
      </w:pPr>
      <w:r>
        <w:t>For organized Parent-Child English Camp groups, the recommended transfer method is private transportation arranged by the camp organizer. A van, coaster, or bus gives families a more professional and controlled arrival experience.</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312"/>
        <w:gridCol w:w="7200"/>
      </w:tblGrid>
      <w:tr w14:paraId="144CE9E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PrEx>
        <w:trPr>
          <w:jc w:val="center"/>
        </w:trPr>
        <w:tc>
          <w:tcPr>
            <w:tcW w:w="3312" w:type="dxa"/>
            <w:shd w:val="clear" w:color="auto" w:fill="0B5D3B"/>
            <w:vAlign w:val="center"/>
          </w:tcPr>
          <w:p w14:paraId="41FBD173">
            <w:pPr>
              <w:spacing w:after="0" w:line="240" w:lineRule="auto"/>
            </w:pPr>
            <w:r>
              <w:rPr>
                <w:rFonts w:ascii="Calibri" w:hAnsi="Calibri" w:eastAsia="Calibri"/>
                <w:b/>
                <w:color w:val="FFFFFF"/>
                <w:sz w:val="17"/>
              </w:rPr>
              <w:t>Why Private Transport Is Better</w:t>
            </w:r>
          </w:p>
        </w:tc>
        <w:tc>
          <w:tcPr>
            <w:tcW w:w="7200" w:type="dxa"/>
            <w:shd w:val="clear" w:color="auto" w:fill="0B5D3B"/>
            <w:vAlign w:val="center"/>
          </w:tcPr>
          <w:p w14:paraId="193F1D6B">
            <w:pPr>
              <w:spacing w:after="0" w:line="240" w:lineRule="auto"/>
            </w:pPr>
            <w:r>
              <w:rPr>
                <w:rFonts w:ascii="Calibri" w:hAnsi="Calibri" w:eastAsia="Calibri"/>
                <w:b/>
                <w:color w:val="FFFFFF"/>
                <w:sz w:val="17"/>
              </w:rPr>
              <w:t>Explanation</w:t>
            </w:r>
          </w:p>
        </w:tc>
      </w:tr>
      <w:tr w14:paraId="72DDCF6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0E402D43">
            <w:pPr>
              <w:spacing w:after="0" w:line="240" w:lineRule="auto"/>
            </w:pPr>
            <w:r>
              <w:rPr>
                <w:rFonts w:ascii="Calibri" w:hAnsi="Calibri" w:eastAsia="Calibri"/>
                <w:b w:val="0"/>
                <w:sz w:val="17"/>
              </w:rPr>
              <w:t>Safer for families</w:t>
            </w:r>
          </w:p>
        </w:tc>
        <w:tc>
          <w:tcPr>
            <w:tcW w:w="7200" w:type="dxa"/>
            <w:shd w:val="clear" w:color="auto" w:fill="F7FBF9"/>
            <w:vAlign w:val="top"/>
          </w:tcPr>
          <w:p w14:paraId="0CC5B941">
            <w:pPr>
              <w:spacing w:after="0" w:line="240" w:lineRule="auto"/>
            </w:pPr>
            <w:r>
              <w:rPr>
                <w:rFonts w:ascii="Calibri" w:hAnsi="Calibri" w:eastAsia="Calibri"/>
                <w:b w:val="0"/>
                <w:sz w:val="17"/>
              </w:rPr>
              <w:t>Guests remain together with coordinators during the transfer.</w:t>
            </w:r>
          </w:p>
        </w:tc>
      </w:tr>
      <w:tr w14:paraId="60E0415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vAlign w:val="top"/>
          </w:tcPr>
          <w:p w14:paraId="46F98501">
            <w:pPr>
              <w:spacing w:after="0" w:line="240" w:lineRule="auto"/>
            </w:pPr>
            <w:r>
              <w:rPr>
                <w:rFonts w:ascii="Calibri" w:hAnsi="Calibri" w:eastAsia="Calibri"/>
                <w:b w:val="0"/>
                <w:sz w:val="17"/>
              </w:rPr>
              <w:t>Easier luggage handling</w:t>
            </w:r>
          </w:p>
        </w:tc>
        <w:tc>
          <w:tcPr>
            <w:tcW w:w="7200" w:type="dxa"/>
            <w:vAlign w:val="top"/>
          </w:tcPr>
          <w:p w14:paraId="552C94D8">
            <w:pPr>
              <w:spacing w:after="0" w:line="240" w:lineRule="auto"/>
            </w:pPr>
            <w:r>
              <w:rPr>
                <w:rFonts w:ascii="Calibri" w:hAnsi="Calibri" w:eastAsia="Calibri"/>
                <w:b w:val="0"/>
                <w:sz w:val="17"/>
              </w:rPr>
              <w:t>Parents and children usually travel with multiple bags.</w:t>
            </w:r>
          </w:p>
        </w:tc>
      </w:tr>
      <w:tr w14:paraId="323FD8C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7352B82F">
            <w:pPr>
              <w:spacing w:after="0" w:line="240" w:lineRule="auto"/>
            </w:pPr>
            <w:r>
              <w:rPr>
                <w:rFonts w:ascii="Calibri" w:hAnsi="Calibri" w:eastAsia="Calibri"/>
                <w:b w:val="0"/>
                <w:sz w:val="17"/>
              </w:rPr>
              <w:t>Flexible stops</w:t>
            </w:r>
          </w:p>
        </w:tc>
        <w:tc>
          <w:tcPr>
            <w:tcW w:w="7200" w:type="dxa"/>
            <w:shd w:val="clear" w:color="auto" w:fill="F7FBF9"/>
            <w:vAlign w:val="top"/>
          </w:tcPr>
          <w:p w14:paraId="6BD20FF1">
            <w:pPr>
              <w:spacing w:after="0" w:line="240" w:lineRule="auto"/>
            </w:pPr>
            <w:r>
              <w:rPr>
                <w:rFonts w:ascii="Calibri" w:hAnsi="Calibri" w:eastAsia="Calibri"/>
                <w:b w:val="0"/>
                <w:sz w:val="17"/>
              </w:rPr>
              <w:t>Restroom breaks, meals, or emergency stops can be arranged.</w:t>
            </w:r>
          </w:p>
        </w:tc>
      </w:tr>
      <w:tr w14:paraId="3522A7C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vAlign w:val="top"/>
          </w:tcPr>
          <w:p w14:paraId="248B99D4">
            <w:pPr>
              <w:spacing w:after="0" w:line="240" w:lineRule="auto"/>
            </w:pPr>
            <w:r>
              <w:rPr>
                <w:rFonts w:ascii="Calibri" w:hAnsi="Calibri" w:eastAsia="Calibri"/>
                <w:b w:val="0"/>
                <w:sz w:val="17"/>
              </w:rPr>
              <w:t>Better first impression</w:t>
            </w:r>
          </w:p>
        </w:tc>
        <w:tc>
          <w:tcPr>
            <w:tcW w:w="7200" w:type="dxa"/>
            <w:vAlign w:val="top"/>
          </w:tcPr>
          <w:p w14:paraId="28ECE5E9">
            <w:pPr>
              <w:spacing w:after="0" w:line="240" w:lineRule="auto"/>
            </w:pPr>
            <w:r>
              <w:rPr>
                <w:rFonts w:ascii="Calibri" w:hAnsi="Calibri" w:eastAsia="Calibri"/>
                <w:b w:val="0"/>
                <w:sz w:val="17"/>
              </w:rPr>
              <w:t>Guests feel guided, welcomed, and protected.</w:t>
            </w:r>
          </w:p>
        </w:tc>
      </w:tr>
      <w:tr w14:paraId="5972D00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3D3C7886">
            <w:pPr>
              <w:spacing w:after="0" w:line="240" w:lineRule="auto"/>
            </w:pPr>
            <w:r>
              <w:rPr>
                <w:rFonts w:ascii="Calibri" w:hAnsi="Calibri" w:eastAsia="Calibri"/>
                <w:b w:val="0"/>
                <w:sz w:val="17"/>
              </w:rPr>
              <w:t>More professional service</w:t>
            </w:r>
          </w:p>
        </w:tc>
        <w:tc>
          <w:tcPr>
            <w:tcW w:w="7200" w:type="dxa"/>
            <w:shd w:val="clear" w:color="auto" w:fill="F7FBF9"/>
            <w:vAlign w:val="top"/>
          </w:tcPr>
          <w:p w14:paraId="1FB87F4A">
            <w:pPr>
              <w:spacing w:after="0" w:line="240" w:lineRule="auto"/>
            </w:pPr>
            <w:r>
              <w:rPr>
                <w:rFonts w:ascii="Calibri" w:hAnsi="Calibri" w:eastAsia="Calibri"/>
                <w:b w:val="0"/>
                <w:sz w:val="17"/>
              </w:rPr>
              <w:t>The camp experience begins from airport pickup, not only from class day.</w:t>
            </w:r>
          </w:p>
        </w:tc>
      </w:tr>
    </w:tbl>
    <w:p w14:paraId="65FF881E">
      <w:pPr>
        <w:spacing w:after="40"/>
      </w:pPr>
    </w:p>
    <w:p w14:paraId="30714C70">
      <w:pPr>
        <w:spacing w:after="100" w:line="252" w:lineRule="auto"/>
      </w:pPr>
      <w:r>
        <w:t>Public transport reference: The NAIA Terminal 3 to Clark Airport P2P route is available as a backup option, but it is not the preferred method for parent-child groups with luggage and young children.</w:t>
      </w:r>
    </w:p>
    <w:p w14:paraId="2E168873">
      <w:pPr>
        <w:pStyle w:val="2"/>
        <w:spacing w:before="200" w:after="80"/>
      </w:pPr>
      <w:r>
        <w:t>6. Recommended Souvenirs for International Families</w:t>
      </w:r>
    </w:p>
    <w:p w14:paraId="3EDB270C">
      <w:pPr>
        <w:spacing w:after="100" w:line="252" w:lineRule="auto"/>
      </w:pPr>
      <w:r>
        <w:t>The best souvenirs for international guests are lightweight, sealed, culturally meaningful, child-friendly, and easy to pack. Coordinators should recommend items that are safer for international travel and easy for parents to distribute when they return home.</w:t>
      </w:r>
    </w:p>
    <w:p w14:paraId="385EF53B">
      <w:pPr>
        <w:pStyle w:val="3"/>
        <w:spacing w:before="160" w:after="60"/>
      </w:pPr>
      <w:r>
        <w:t>Food Souvenirs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1872"/>
        <w:gridCol w:w="3312"/>
        <w:gridCol w:w="2448"/>
        <w:gridCol w:w="2880"/>
      </w:tblGrid>
      <w:tr w14:paraId="67FADAE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0B5D3B"/>
            <w:vAlign w:val="center"/>
          </w:tcPr>
          <w:p w14:paraId="0AFF580F">
            <w:pPr>
              <w:spacing w:after="0" w:line="240" w:lineRule="auto"/>
            </w:pPr>
            <w:r>
              <w:rPr>
                <w:rFonts w:ascii="Calibri" w:hAnsi="Calibri" w:eastAsia="Calibri"/>
                <w:b/>
                <w:color w:val="FFFFFF"/>
                <w:sz w:val="15"/>
              </w:rPr>
              <w:t>Item</w:t>
            </w:r>
          </w:p>
        </w:tc>
        <w:tc>
          <w:tcPr>
            <w:tcW w:w="3312" w:type="dxa"/>
            <w:shd w:val="clear" w:color="auto" w:fill="0B5D3B"/>
            <w:vAlign w:val="center"/>
          </w:tcPr>
          <w:p w14:paraId="4DD33508">
            <w:pPr>
              <w:spacing w:after="0" w:line="240" w:lineRule="auto"/>
            </w:pPr>
            <w:r>
              <w:rPr>
                <w:rFonts w:ascii="Calibri" w:hAnsi="Calibri" w:eastAsia="Calibri"/>
                <w:b/>
                <w:color w:val="FFFFFF"/>
                <w:sz w:val="15"/>
              </w:rPr>
              <w:t>Description</w:t>
            </w:r>
          </w:p>
        </w:tc>
        <w:tc>
          <w:tcPr>
            <w:tcW w:w="2448" w:type="dxa"/>
            <w:shd w:val="clear" w:color="auto" w:fill="0B5D3B"/>
            <w:vAlign w:val="center"/>
          </w:tcPr>
          <w:p w14:paraId="1F3BA1C5">
            <w:pPr>
              <w:spacing w:after="0" w:line="240" w:lineRule="auto"/>
            </w:pPr>
            <w:r>
              <w:rPr>
                <w:rFonts w:ascii="Calibri" w:hAnsi="Calibri" w:eastAsia="Calibri"/>
                <w:b/>
                <w:color w:val="FFFFFF"/>
                <w:sz w:val="15"/>
              </w:rPr>
              <w:t>Best For</w:t>
            </w:r>
          </w:p>
        </w:tc>
        <w:tc>
          <w:tcPr>
            <w:tcW w:w="2880" w:type="dxa"/>
            <w:shd w:val="clear" w:color="auto" w:fill="0B5D3B"/>
            <w:vAlign w:val="center"/>
          </w:tcPr>
          <w:p w14:paraId="264E8D57">
            <w:pPr>
              <w:spacing w:after="0" w:line="240" w:lineRule="auto"/>
            </w:pPr>
            <w:r>
              <w:rPr>
                <w:rFonts w:ascii="Calibri" w:hAnsi="Calibri" w:eastAsia="Calibri"/>
                <w:b/>
                <w:color w:val="FFFFFF"/>
                <w:sz w:val="15"/>
              </w:rPr>
              <w:t>Buying Tip</w:t>
            </w:r>
          </w:p>
        </w:tc>
      </w:tr>
      <w:tr w14:paraId="41BF21A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78525867">
            <w:pPr>
              <w:spacing w:after="0" w:line="240" w:lineRule="auto"/>
            </w:pPr>
            <w:r>
              <w:rPr>
                <w:rFonts w:ascii="Calibri" w:hAnsi="Calibri" w:eastAsia="Calibri"/>
                <w:b w:val="0"/>
                <w:sz w:val="15"/>
              </w:rPr>
              <w:t>Dried mangoes</w:t>
            </w:r>
          </w:p>
        </w:tc>
        <w:tc>
          <w:tcPr>
            <w:tcW w:w="3312" w:type="dxa"/>
            <w:shd w:val="clear" w:color="auto" w:fill="F7FBF9"/>
            <w:vAlign w:val="top"/>
          </w:tcPr>
          <w:p w14:paraId="786FE800">
            <w:pPr>
              <w:spacing w:after="0" w:line="240" w:lineRule="auto"/>
            </w:pPr>
            <w:r>
              <w:rPr>
                <w:rFonts w:ascii="Calibri" w:hAnsi="Calibri" w:eastAsia="Calibri"/>
                <w:b w:val="0"/>
                <w:sz w:val="15"/>
              </w:rPr>
              <w:t>A popular Philippine snack and easy gift.</w:t>
            </w:r>
          </w:p>
        </w:tc>
        <w:tc>
          <w:tcPr>
            <w:tcW w:w="2448" w:type="dxa"/>
            <w:shd w:val="clear" w:color="auto" w:fill="F7FBF9"/>
            <w:vAlign w:val="top"/>
          </w:tcPr>
          <w:p w14:paraId="46DE0B4D">
            <w:pPr>
              <w:spacing w:after="0" w:line="240" w:lineRule="auto"/>
            </w:pPr>
            <w:r>
              <w:rPr>
                <w:rFonts w:ascii="Calibri" w:hAnsi="Calibri" w:eastAsia="Calibri"/>
                <w:b w:val="0"/>
                <w:sz w:val="15"/>
              </w:rPr>
              <w:t>Parents, relatives, office gifts.</w:t>
            </w:r>
          </w:p>
        </w:tc>
        <w:tc>
          <w:tcPr>
            <w:tcW w:w="2880" w:type="dxa"/>
            <w:shd w:val="clear" w:color="auto" w:fill="F7FBF9"/>
            <w:vAlign w:val="top"/>
          </w:tcPr>
          <w:p w14:paraId="4B10E4CD">
            <w:pPr>
              <w:spacing w:after="0" w:line="240" w:lineRule="auto"/>
            </w:pPr>
            <w:r>
              <w:rPr>
                <w:rFonts w:ascii="Calibri" w:hAnsi="Calibri" w:eastAsia="Calibri"/>
                <w:b w:val="0"/>
                <w:sz w:val="15"/>
              </w:rPr>
              <w:t>Choose sealed branded packs.</w:t>
            </w:r>
          </w:p>
        </w:tc>
      </w:tr>
      <w:tr w14:paraId="7C8E798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vAlign w:val="top"/>
          </w:tcPr>
          <w:p w14:paraId="57E83959">
            <w:pPr>
              <w:spacing w:after="0" w:line="240" w:lineRule="auto"/>
            </w:pPr>
            <w:r>
              <w:rPr>
                <w:rFonts w:ascii="Calibri" w:hAnsi="Calibri" w:eastAsia="Calibri"/>
                <w:b w:val="0"/>
                <w:sz w:val="15"/>
              </w:rPr>
              <w:t>Banana chips</w:t>
            </w:r>
          </w:p>
        </w:tc>
        <w:tc>
          <w:tcPr>
            <w:tcW w:w="3312" w:type="dxa"/>
            <w:vAlign w:val="top"/>
          </w:tcPr>
          <w:p w14:paraId="5C33E1CE">
            <w:pPr>
              <w:spacing w:after="0" w:line="240" w:lineRule="auto"/>
            </w:pPr>
            <w:r>
              <w:rPr>
                <w:rFonts w:ascii="Calibri" w:hAnsi="Calibri" w:eastAsia="Calibri"/>
                <w:b w:val="0"/>
                <w:sz w:val="15"/>
              </w:rPr>
              <w:t>Light, affordable, and easy to carry.</w:t>
            </w:r>
          </w:p>
        </w:tc>
        <w:tc>
          <w:tcPr>
            <w:tcW w:w="2448" w:type="dxa"/>
            <w:vAlign w:val="top"/>
          </w:tcPr>
          <w:p w14:paraId="02E60A74">
            <w:pPr>
              <w:spacing w:after="0" w:line="240" w:lineRule="auto"/>
            </w:pPr>
            <w:r>
              <w:rPr>
                <w:rFonts w:ascii="Calibri" w:hAnsi="Calibri" w:eastAsia="Calibri"/>
                <w:b w:val="0"/>
                <w:sz w:val="15"/>
              </w:rPr>
              <w:t>Children and classmates.</w:t>
            </w:r>
          </w:p>
        </w:tc>
        <w:tc>
          <w:tcPr>
            <w:tcW w:w="2880" w:type="dxa"/>
            <w:vAlign w:val="top"/>
          </w:tcPr>
          <w:p w14:paraId="01C5E2A9">
            <w:pPr>
              <w:spacing w:after="0" w:line="240" w:lineRule="auto"/>
            </w:pPr>
            <w:r>
              <w:rPr>
                <w:rFonts w:ascii="Calibri" w:hAnsi="Calibri" w:eastAsia="Calibri"/>
                <w:b w:val="0"/>
                <w:sz w:val="15"/>
              </w:rPr>
              <w:t>Buy small packs for distribution.</w:t>
            </w:r>
          </w:p>
        </w:tc>
      </w:tr>
      <w:tr w14:paraId="08B3FCA9">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56472B74">
            <w:pPr>
              <w:spacing w:after="0" w:line="240" w:lineRule="auto"/>
            </w:pPr>
            <w:r>
              <w:rPr>
                <w:rFonts w:ascii="Calibri" w:hAnsi="Calibri" w:eastAsia="Calibri"/>
                <w:b w:val="0"/>
                <w:sz w:val="15"/>
              </w:rPr>
              <w:t>Polvoron</w:t>
            </w:r>
          </w:p>
        </w:tc>
        <w:tc>
          <w:tcPr>
            <w:tcW w:w="3312" w:type="dxa"/>
            <w:shd w:val="clear" w:color="auto" w:fill="F7FBF9"/>
            <w:vAlign w:val="top"/>
          </w:tcPr>
          <w:p w14:paraId="5DBC9CD3">
            <w:pPr>
              <w:spacing w:after="0" w:line="240" w:lineRule="auto"/>
            </w:pPr>
            <w:r>
              <w:rPr>
                <w:rFonts w:ascii="Calibri" w:hAnsi="Calibri" w:eastAsia="Calibri"/>
                <w:b w:val="0"/>
                <w:sz w:val="15"/>
              </w:rPr>
              <w:t>Filipino milk-based sweet snack.</w:t>
            </w:r>
          </w:p>
        </w:tc>
        <w:tc>
          <w:tcPr>
            <w:tcW w:w="2448" w:type="dxa"/>
            <w:shd w:val="clear" w:color="auto" w:fill="F7FBF9"/>
            <w:vAlign w:val="top"/>
          </w:tcPr>
          <w:p w14:paraId="4F2D8CBF">
            <w:pPr>
              <w:spacing w:after="0" w:line="240" w:lineRule="auto"/>
            </w:pPr>
            <w:r>
              <w:rPr>
                <w:rFonts w:ascii="Calibri" w:hAnsi="Calibri" w:eastAsia="Calibri"/>
                <w:b w:val="0"/>
                <w:sz w:val="15"/>
              </w:rPr>
              <w:t>Family and friends.</w:t>
            </w:r>
          </w:p>
        </w:tc>
        <w:tc>
          <w:tcPr>
            <w:tcW w:w="2880" w:type="dxa"/>
            <w:shd w:val="clear" w:color="auto" w:fill="F7FBF9"/>
            <w:vAlign w:val="top"/>
          </w:tcPr>
          <w:p w14:paraId="68E09920">
            <w:pPr>
              <w:spacing w:after="0" w:line="240" w:lineRule="auto"/>
            </w:pPr>
            <w:r>
              <w:rPr>
                <w:rFonts w:ascii="Calibri" w:hAnsi="Calibri" w:eastAsia="Calibri"/>
                <w:b w:val="0"/>
                <w:sz w:val="15"/>
              </w:rPr>
              <w:t>Choose individually wrapped packs.</w:t>
            </w:r>
          </w:p>
        </w:tc>
      </w:tr>
      <w:tr w14:paraId="65E031A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vAlign w:val="top"/>
          </w:tcPr>
          <w:p w14:paraId="51B65716">
            <w:pPr>
              <w:spacing w:after="0" w:line="240" w:lineRule="auto"/>
            </w:pPr>
            <w:r>
              <w:rPr>
                <w:rFonts w:ascii="Calibri" w:hAnsi="Calibri" w:eastAsia="Calibri"/>
                <w:b w:val="0"/>
                <w:sz w:val="15"/>
              </w:rPr>
              <w:t>Philippine chocolate</w:t>
            </w:r>
          </w:p>
        </w:tc>
        <w:tc>
          <w:tcPr>
            <w:tcW w:w="3312" w:type="dxa"/>
            <w:vAlign w:val="top"/>
          </w:tcPr>
          <w:p w14:paraId="35D9AAE3">
            <w:pPr>
              <w:spacing w:after="0" w:line="240" w:lineRule="auto"/>
            </w:pPr>
            <w:r>
              <w:rPr>
                <w:rFonts w:ascii="Calibri" w:hAnsi="Calibri" w:eastAsia="Calibri"/>
                <w:b w:val="0"/>
                <w:sz w:val="15"/>
              </w:rPr>
              <w:t>Local cacao-based products.</w:t>
            </w:r>
          </w:p>
        </w:tc>
        <w:tc>
          <w:tcPr>
            <w:tcW w:w="2448" w:type="dxa"/>
            <w:vAlign w:val="top"/>
          </w:tcPr>
          <w:p w14:paraId="1403089D">
            <w:pPr>
              <w:spacing w:after="0" w:line="240" w:lineRule="auto"/>
            </w:pPr>
            <w:r>
              <w:rPr>
                <w:rFonts w:ascii="Calibri" w:hAnsi="Calibri" w:eastAsia="Calibri"/>
                <w:b w:val="0"/>
                <w:sz w:val="15"/>
              </w:rPr>
              <w:t>Premium food gifts.</w:t>
            </w:r>
          </w:p>
        </w:tc>
        <w:tc>
          <w:tcPr>
            <w:tcW w:w="2880" w:type="dxa"/>
            <w:vAlign w:val="top"/>
          </w:tcPr>
          <w:p w14:paraId="3329117A">
            <w:pPr>
              <w:spacing w:after="0" w:line="240" w:lineRule="auto"/>
            </w:pPr>
            <w:r>
              <w:rPr>
                <w:rFonts w:ascii="Calibri" w:hAnsi="Calibri" w:eastAsia="Calibri"/>
                <w:b w:val="0"/>
                <w:sz w:val="15"/>
              </w:rPr>
              <w:t>Good for parents and VIP guests.</w:t>
            </w:r>
          </w:p>
        </w:tc>
      </w:tr>
      <w:tr w14:paraId="483C3DA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55E76ED4">
            <w:pPr>
              <w:spacing w:after="0" w:line="240" w:lineRule="auto"/>
            </w:pPr>
            <w:r>
              <w:rPr>
                <w:rFonts w:ascii="Calibri" w:hAnsi="Calibri" w:eastAsia="Calibri"/>
                <w:b w:val="0"/>
                <w:sz w:val="15"/>
              </w:rPr>
              <w:t>Cashew nuts</w:t>
            </w:r>
          </w:p>
        </w:tc>
        <w:tc>
          <w:tcPr>
            <w:tcW w:w="3312" w:type="dxa"/>
            <w:shd w:val="clear" w:color="auto" w:fill="F7FBF9"/>
            <w:vAlign w:val="top"/>
          </w:tcPr>
          <w:p w14:paraId="01DDE60E">
            <w:pPr>
              <w:spacing w:after="0" w:line="240" w:lineRule="auto"/>
            </w:pPr>
            <w:r>
              <w:rPr>
                <w:rFonts w:ascii="Calibri" w:hAnsi="Calibri" w:eastAsia="Calibri"/>
                <w:b w:val="0"/>
                <w:sz w:val="15"/>
              </w:rPr>
              <w:t>Common local pasalubong item.</w:t>
            </w:r>
          </w:p>
        </w:tc>
        <w:tc>
          <w:tcPr>
            <w:tcW w:w="2448" w:type="dxa"/>
            <w:shd w:val="clear" w:color="auto" w:fill="F7FBF9"/>
            <w:vAlign w:val="top"/>
          </w:tcPr>
          <w:p w14:paraId="51BBE7D0">
            <w:pPr>
              <w:spacing w:after="0" w:line="240" w:lineRule="auto"/>
            </w:pPr>
            <w:r>
              <w:rPr>
                <w:rFonts w:ascii="Calibri" w:hAnsi="Calibri" w:eastAsia="Calibri"/>
                <w:b w:val="0"/>
                <w:sz w:val="15"/>
              </w:rPr>
              <w:t>Family and office gifts.</w:t>
            </w:r>
          </w:p>
        </w:tc>
        <w:tc>
          <w:tcPr>
            <w:tcW w:w="2880" w:type="dxa"/>
            <w:shd w:val="clear" w:color="auto" w:fill="F7FBF9"/>
            <w:vAlign w:val="top"/>
          </w:tcPr>
          <w:p w14:paraId="16D89139">
            <w:pPr>
              <w:spacing w:after="0" w:line="240" w:lineRule="auto"/>
            </w:pPr>
            <w:r>
              <w:rPr>
                <w:rFonts w:ascii="Calibri" w:hAnsi="Calibri" w:eastAsia="Calibri"/>
                <w:b w:val="0"/>
                <w:sz w:val="15"/>
              </w:rPr>
              <w:t>Choose sealed packs.</w:t>
            </w:r>
          </w:p>
        </w:tc>
      </w:tr>
      <w:tr w14:paraId="2298218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vAlign w:val="top"/>
          </w:tcPr>
          <w:p w14:paraId="4B5A3523">
            <w:pPr>
              <w:spacing w:after="0" w:line="240" w:lineRule="auto"/>
            </w:pPr>
            <w:r>
              <w:rPr>
                <w:rFonts w:ascii="Calibri" w:hAnsi="Calibri" w:eastAsia="Calibri"/>
                <w:b w:val="0"/>
                <w:sz w:val="15"/>
              </w:rPr>
              <w:t>San Nicolas cookies</w:t>
            </w:r>
          </w:p>
        </w:tc>
        <w:tc>
          <w:tcPr>
            <w:tcW w:w="3312" w:type="dxa"/>
            <w:vAlign w:val="top"/>
          </w:tcPr>
          <w:p w14:paraId="4EE73D0D">
            <w:pPr>
              <w:spacing w:after="0" w:line="240" w:lineRule="auto"/>
            </w:pPr>
            <w:r>
              <w:rPr>
                <w:rFonts w:ascii="Calibri" w:hAnsi="Calibri" w:eastAsia="Calibri"/>
                <w:b w:val="0"/>
                <w:sz w:val="15"/>
              </w:rPr>
              <w:t>Traditional Pampanga cookie.</w:t>
            </w:r>
          </w:p>
        </w:tc>
        <w:tc>
          <w:tcPr>
            <w:tcW w:w="2448" w:type="dxa"/>
            <w:vAlign w:val="top"/>
          </w:tcPr>
          <w:p w14:paraId="40CBE8BB">
            <w:pPr>
              <w:spacing w:after="0" w:line="240" w:lineRule="auto"/>
            </w:pPr>
            <w:r>
              <w:rPr>
                <w:rFonts w:ascii="Calibri" w:hAnsi="Calibri" w:eastAsia="Calibri"/>
                <w:b w:val="0"/>
                <w:sz w:val="15"/>
              </w:rPr>
              <w:t>Cultural food souvenir.</w:t>
            </w:r>
          </w:p>
        </w:tc>
        <w:tc>
          <w:tcPr>
            <w:tcW w:w="2880" w:type="dxa"/>
            <w:vAlign w:val="top"/>
          </w:tcPr>
          <w:p w14:paraId="3DD226D9">
            <w:pPr>
              <w:spacing w:after="0" w:line="240" w:lineRule="auto"/>
            </w:pPr>
            <w:r>
              <w:rPr>
                <w:rFonts w:ascii="Calibri" w:hAnsi="Calibri" w:eastAsia="Calibri"/>
                <w:b w:val="0"/>
                <w:sz w:val="15"/>
              </w:rPr>
              <w:t>Best for guests staying in Pampanga.</w:t>
            </w:r>
          </w:p>
        </w:tc>
      </w:tr>
      <w:tr w14:paraId="2918B15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54092E93">
            <w:pPr>
              <w:spacing w:after="0" w:line="240" w:lineRule="auto"/>
            </w:pPr>
            <w:r>
              <w:rPr>
                <w:rFonts w:ascii="Calibri" w:hAnsi="Calibri" w:eastAsia="Calibri"/>
                <w:b w:val="0"/>
                <w:sz w:val="15"/>
              </w:rPr>
              <w:t>Coco jam</w:t>
            </w:r>
          </w:p>
        </w:tc>
        <w:tc>
          <w:tcPr>
            <w:tcW w:w="3312" w:type="dxa"/>
            <w:shd w:val="clear" w:color="auto" w:fill="F7FBF9"/>
            <w:vAlign w:val="top"/>
          </w:tcPr>
          <w:p w14:paraId="1FA7128A">
            <w:pPr>
              <w:spacing w:after="0" w:line="240" w:lineRule="auto"/>
            </w:pPr>
            <w:r>
              <w:rPr>
                <w:rFonts w:ascii="Calibri" w:hAnsi="Calibri" w:eastAsia="Calibri"/>
                <w:b w:val="0"/>
                <w:sz w:val="15"/>
              </w:rPr>
              <w:t>Sweet coconut spread.</w:t>
            </w:r>
          </w:p>
        </w:tc>
        <w:tc>
          <w:tcPr>
            <w:tcW w:w="2448" w:type="dxa"/>
            <w:shd w:val="clear" w:color="auto" w:fill="F7FBF9"/>
            <w:vAlign w:val="top"/>
          </w:tcPr>
          <w:p w14:paraId="3B379F5E">
            <w:pPr>
              <w:spacing w:after="0" w:line="240" w:lineRule="auto"/>
            </w:pPr>
            <w:r>
              <w:rPr>
                <w:rFonts w:ascii="Calibri" w:hAnsi="Calibri" w:eastAsia="Calibri"/>
                <w:b w:val="0"/>
                <w:sz w:val="15"/>
              </w:rPr>
              <w:t>Family gifts.</w:t>
            </w:r>
          </w:p>
        </w:tc>
        <w:tc>
          <w:tcPr>
            <w:tcW w:w="2880" w:type="dxa"/>
            <w:shd w:val="clear" w:color="auto" w:fill="F7FBF9"/>
            <w:vAlign w:val="top"/>
          </w:tcPr>
          <w:p w14:paraId="1841F660">
            <w:pPr>
              <w:spacing w:after="0" w:line="240" w:lineRule="auto"/>
            </w:pPr>
            <w:r>
              <w:rPr>
                <w:rFonts w:ascii="Calibri" w:hAnsi="Calibri" w:eastAsia="Calibri"/>
                <w:b w:val="0"/>
                <w:sz w:val="15"/>
              </w:rPr>
              <w:t>Pack in checked luggage if in jar form.</w:t>
            </w:r>
          </w:p>
        </w:tc>
      </w:tr>
      <w:tr w14:paraId="3F05A83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vAlign w:val="top"/>
          </w:tcPr>
          <w:p w14:paraId="184E8849">
            <w:pPr>
              <w:spacing w:after="0" w:line="240" w:lineRule="auto"/>
            </w:pPr>
            <w:r>
              <w:rPr>
                <w:rFonts w:ascii="Calibri" w:hAnsi="Calibri" w:eastAsia="Calibri"/>
                <w:b w:val="0"/>
                <w:sz w:val="15"/>
              </w:rPr>
              <w:t>Tarts and crinkles</w:t>
            </w:r>
          </w:p>
        </w:tc>
        <w:tc>
          <w:tcPr>
            <w:tcW w:w="3312" w:type="dxa"/>
            <w:vAlign w:val="top"/>
          </w:tcPr>
          <w:p w14:paraId="2B77701E">
            <w:pPr>
              <w:spacing w:after="0" w:line="240" w:lineRule="auto"/>
            </w:pPr>
            <w:r>
              <w:rPr>
                <w:rFonts w:ascii="Calibri" w:hAnsi="Calibri" w:eastAsia="Calibri"/>
                <w:b w:val="0"/>
                <w:sz w:val="15"/>
              </w:rPr>
              <w:t>Popular Pampanga bakery treats.</w:t>
            </w:r>
          </w:p>
        </w:tc>
        <w:tc>
          <w:tcPr>
            <w:tcW w:w="2448" w:type="dxa"/>
            <w:vAlign w:val="top"/>
          </w:tcPr>
          <w:p w14:paraId="0F2CEABA">
            <w:pPr>
              <w:spacing w:after="0" w:line="240" w:lineRule="auto"/>
            </w:pPr>
            <w:r>
              <w:rPr>
                <w:rFonts w:ascii="Calibri" w:hAnsi="Calibri" w:eastAsia="Calibri"/>
                <w:b w:val="0"/>
                <w:sz w:val="15"/>
              </w:rPr>
              <w:t>Short-term take-home gifts.</w:t>
            </w:r>
          </w:p>
        </w:tc>
        <w:tc>
          <w:tcPr>
            <w:tcW w:w="2880" w:type="dxa"/>
            <w:vAlign w:val="top"/>
          </w:tcPr>
          <w:p w14:paraId="7FD487B3">
            <w:pPr>
              <w:spacing w:after="0" w:line="240" w:lineRule="auto"/>
            </w:pPr>
            <w:r>
              <w:rPr>
                <w:rFonts w:ascii="Calibri" w:hAnsi="Calibri" w:eastAsia="Calibri"/>
                <w:b w:val="0"/>
                <w:sz w:val="15"/>
              </w:rPr>
              <w:t>Best if consumed soon after travel.</w:t>
            </w:r>
          </w:p>
        </w:tc>
      </w:tr>
      <w:tr w14:paraId="14B3F53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4478FBE8">
            <w:pPr>
              <w:spacing w:after="0" w:line="240" w:lineRule="auto"/>
            </w:pPr>
            <w:r>
              <w:rPr>
                <w:rFonts w:ascii="Calibri" w:hAnsi="Calibri" w:eastAsia="Calibri"/>
                <w:b w:val="0"/>
                <w:sz w:val="15"/>
              </w:rPr>
              <w:t>Ensaymada</w:t>
            </w:r>
          </w:p>
        </w:tc>
        <w:tc>
          <w:tcPr>
            <w:tcW w:w="3312" w:type="dxa"/>
            <w:shd w:val="clear" w:color="auto" w:fill="F7FBF9"/>
            <w:vAlign w:val="top"/>
          </w:tcPr>
          <w:p w14:paraId="0A2F7376">
            <w:pPr>
              <w:spacing w:after="0" w:line="240" w:lineRule="auto"/>
            </w:pPr>
            <w:r>
              <w:rPr>
                <w:rFonts w:ascii="Calibri" w:hAnsi="Calibri" w:eastAsia="Calibri"/>
                <w:b w:val="0"/>
                <w:sz w:val="15"/>
              </w:rPr>
              <w:t>Soft Filipino pastry.</w:t>
            </w:r>
          </w:p>
        </w:tc>
        <w:tc>
          <w:tcPr>
            <w:tcW w:w="2448" w:type="dxa"/>
            <w:shd w:val="clear" w:color="auto" w:fill="F7FBF9"/>
            <w:vAlign w:val="top"/>
          </w:tcPr>
          <w:p w14:paraId="0E683A4F">
            <w:pPr>
              <w:spacing w:after="0" w:line="240" w:lineRule="auto"/>
            </w:pPr>
            <w:r>
              <w:rPr>
                <w:rFonts w:ascii="Calibri" w:hAnsi="Calibri" w:eastAsia="Calibri"/>
                <w:b w:val="0"/>
                <w:sz w:val="15"/>
              </w:rPr>
              <w:t>Family gifts.</w:t>
            </w:r>
          </w:p>
        </w:tc>
        <w:tc>
          <w:tcPr>
            <w:tcW w:w="2880" w:type="dxa"/>
            <w:shd w:val="clear" w:color="auto" w:fill="F7FBF9"/>
            <w:vAlign w:val="top"/>
          </w:tcPr>
          <w:p w14:paraId="78527DF2">
            <w:pPr>
              <w:spacing w:after="0" w:line="240" w:lineRule="auto"/>
            </w:pPr>
            <w:r>
              <w:rPr>
                <w:rFonts w:ascii="Calibri" w:hAnsi="Calibri" w:eastAsia="Calibri"/>
                <w:b w:val="0"/>
                <w:sz w:val="15"/>
              </w:rPr>
              <w:t>Good for same-day or next-day consumption.</w:t>
            </w:r>
          </w:p>
        </w:tc>
      </w:tr>
    </w:tbl>
    <w:p w14:paraId="61945CE9">
      <w:pPr>
        <w:spacing w:after="40"/>
      </w:pPr>
    </w:p>
    <w:p w14:paraId="5452013D">
      <w:pPr>
        <w:pStyle w:val="3"/>
        <w:spacing w:before="160" w:after="60"/>
      </w:pPr>
      <w:r>
        <w:t>Non-Food Souvenirs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1872"/>
        <w:gridCol w:w="3312"/>
        <w:gridCol w:w="2448"/>
        <w:gridCol w:w="2880"/>
      </w:tblGrid>
      <w:tr w14:paraId="14E4806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0B5D3B"/>
            <w:vAlign w:val="center"/>
          </w:tcPr>
          <w:p w14:paraId="6C119E6D">
            <w:pPr>
              <w:spacing w:after="0" w:line="240" w:lineRule="auto"/>
            </w:pPr>
            <w:r>
              <w:rPr>
                <w:rFonts w:ascii="Calibri" w:hAnsi="Calibri" w:eastAsia="Calibri"/>
                <w:b/>
                <w:color w:val="FFFFFF"/>
                <w:sz w:val="15"/>
              </w:rPr>
              <w:t>Item</w:t>
            </w:r>
          </w:p>
        </w:tc>
        <w:tc>
          <w:tcPr>
            <w:tcW w:w="3312" w:type="dxa"/>
            <w:shd w:val="clear" w:color="auto" w:fill="0B5D3B"/>
            <w:vAlign w:val="center"/>
          </w:tcPr>
          <w:p w14:paraId="63DB815A">
            <w:pPr>
              <w:spacing w:after="0" w:line="240" w:lineRule="auto"/>
            </w:pPr>
            <w:r>
              <w:rPr>
                <w:rFonts w:ascii="Calibri" w:hAnsi="Calibri" w:eastAsia="Calibri"/>
                <w:b/>
                <w:color w:val="FFFFFF"/>
                <w:sz w:val="15"/>
              </w:rPr>
              <w:t>Description</w:t>
            </w:r>
          </w:p>
        </w:tc>
        <w:tc>
          <w:tcPr>
            <w:tcW w:w="2448" w:type="dxa"/>
            <w:shd w:val="clear" w:color="auto" w:fill="0B5D3B"/>
            <w:vAlign w:val="center"/>
          </w:tcPr>
          <w:p w14:paraId="2893DD70">
            <w:pPr>
              <w:spacing w:after="0" w:line="240" w:lineRule="auto"/>
            </w:pPr>
            <w:r>
              <w:rPr>
                <w:rFonts w:ascii="Calibri" w:hAnsi="Calibri" w:eastAsia="Calibri"/>
                <w:b/>
                <w:color w:val="FFFFFF"/>
                <w:sz w:val="15"/>
              </w:rPr>
              <w:t>Best For</w:t>
            </w:r>
          </w:p>
        </w:tc>
        <w:tc>
          <w:tcPr>
            <w:tcW w:w="2880" w:type="dxa"/>
            <w:shd w:val="clear" w:color="auto" w:fill="0B5D3B"/>
            <w:vAlign w:val="center"/>
          </w:tcPr>
          <w:p w14:paraId="0D44F901">
            <w:pPr>
              <w:spacing w:after="0" w:line="240" w:lineRule="auto"/>
            </w:pPr>
            <w:r>
              <w:rPr>
                <w:rFonts w:ascii="Calibri" w:hAnsi="Calibri" w:eastAsia="Calibri"/>
                <w:b/>
                <w:color w:val="FFFFFF"/>
                <w:sz w:val="15"/>
              </w:rPr>
              <w:t>Buying Tip</w:t>
            </w:r>
          </w:p>
        </w:tc>
      </w:tr>
      <w:tr w14:paraId="5A89319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35F5D9B5">
            <w:pPr>
              <w:spacing w:after="0" w:line="240" w:lineRule="auto"/>
            </w:pPr>
            <w:r>
              <w:rPr>
                <w:rFonts w:ascii="Calibri" w:hAnsi="Calibri" w:eastAsia="Calibri"/>
                <w:b w:val="0"/>
                <w:sz w:val="15"/>
              </w:rPr>
              <w:t>Jeepney keychains</w:t>
            </w:r>
          </w:p>
        </w:tc>
        <w:tc>
          <w:tcPr>
            <w:tcW w:w="3312" w:type="dxa"/>
            <w:shd w:val="clear" w:color="auto" w:fill="F7FBF9"/>
            <w:vAlign w:val="top"/>
          </w:tcPr>
          <w:p w14:paraId="41487680">
            <w:pPr>
              <w:spacing w:after="0" w:line="240" w:lineRule="auto"/>
            </w:pPr>
            <w:r>
              <w:rPr>
                <w:rFonts w:ascii="Calibri" w:hAnsi="Calibri" w:eastAsia="Calibri"/>
                <w:b w:val="0"/>
                <w:sz w:val="15"/>
              </w:rPr>
              <w:t>Iconic Filipino cultural item.</w:t>
            </w:r>
          </w:p>
        </w:tc>
        <w:tc>
          <w:tcPr>
            <w:tcW w:w="2448" w:type="dxa"/>
            <w:shd w:val="clear" w:color="auto" w:fill="F7FBF9"/>
            <w:vAlign w:val="top"/>
          </w:tcPr>
          <w:p w14:paraId="7D59FD48">
            <w:pPr>
              <w:spacing w:after="0" w:line="240" w:lineRule="auto"/>
            </w:pPr>
            <w:r>
              <w:rPr>
                <w:rFonts w:ascii="Calibri" w:hAnsi="Calibri" w:eastAsia="Calibri"/>
                <w:b w:val="0"/>
                <w:sz w:val="15"/>
              </w:rPr>
              <w:t>Children and classmates.</w:t>
            </w:r>
          </w:p>
        </w:tc>
        <w:tc>
          <w:tcPr>
            <w:tcW w:w="2880" w:type="dxa"/>
            <w:shd w:val="clear" w:color="auto" w:fill="F7FBF9"/>
            <w:vAlign w:val="top"/>
          </w:tcPr>
          <w:p w14:paraId="233A0FFB">
            <w:pPr>
              <w:spacing w:after="0" w:line="240" w:lineRule="auto"/>
            </w:pPr>
            <w:r>
              <w:rPr>
                <w:rFonts w:ascii="Calibri" w:hAnsi="Calibri" w:eastAsia="Calibri"/>
                <w:b w:val="0"/>
                <w:sz w:val="15"/>
              </w:rPr>
              <w:t>Affordable and easy to distribute.</w:t>
            </w:r>
          </w:p>
        </w:tc>
      </w:tr>
      <w:tr w14:paraId="624F161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vAlign w:val="top"/>
          </w:tcPr>
          <w:p w14:paraId="67760FCC">
            <w:pPr>
              <w:spacing w:after="0" w:line="240" w:lineRule="auto"/>
            </w:pPr>
            <w:r>
              <w:rPr>
                <w:rFonts w:ascii="Calibri" w:hAnsi="Calibri" w:eastAsia="Calibri"/>
                <w:b w:val="0"/>
                <w:sz w:val="15"/>
              </w:rPr>
              <w:t>Philippine magnets</w:t>
            </w:r>
          </w:p>
        </w:tc>
        <w:tc>
          <w:tcPr>
            <w:tcW w:w="3312" w:type="dxa"/>
            <w:vAlign w:val="top"/>
          </w:tcPr>
          <w:p w14:paraId="149F88D7">
            <w:pPr>
              <w:spacing w:after="0" w:line="240" w:lineRule="auto"/>
            </w:pPr>
            <w:r>
              <w:rPr>
                <w:rFonts w:ascii="Calibri" w:hAnsi="Calibri" w:eastAsia="Calibri"/>
                <w:b w:val="0"/>
                <w:sz w:val="15"/>
              </w:rPr>
              <w:t>Simple travel keepsake.</w:t>
            </w:r>
          </w:p>
        </w:tc>
        <w:tc>
          <w:tcPr>
            <w:tcW w:w="2448" w:type="dxa"/>
            <w:vAlign w:val="top"/>
          </w:tcPr>
          <w:p w14:paraId="260B572F">
            <w:pPr>
              <w:spacing w:after="0" w:line="240" w:lineRule="auto"/>
            </w:pPr>
            <w:r>
              <w:rPr>
                <w:rFonts w:ascii="Calibri" w:hAnsi="Calibri" w:eastAsia="Calibri"/>
                <w:b w:val="0"/>
                <w:sz w:val="15"/>
              </w:rPr>
              <w:t>Family and friends.</w:t>
            </w:r>
          </w:p>
        </w:tc>
        <w:tc>
          <w:tcPr>
            <w:tcW w:w="2880" w:type="dxa"/>
            <w:vAlign w:val="top"/>
          </w:tcPr>
          <w:p w14:paraId="0400DB4F">
            <w:pPr>
              <w:spacing w:after="0" w:line="240" w:lineRule="auto"/>
            </w:pPr>
            <w:r>
              <w:rPr>
                <w:rFonts w:ascii="Calibri" w:hAnsi="Calibri" w:eastAsia="Calibri"/>
                <w:b w:val="0"/>
                <w:sz w:val="15"/>
              </w:rPr>
              <w:t>Good for bulk buying.</w:t>
            </w:r>
          </w:p>
        </w:tc>
      </w:tr>
      <w:tr w14:paraId="6F81E3A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3C3D11E2">
            <w:pPr>
              <w:spacing w:after="0" w:line="240" w:lineRule="auto"/>
            </w:pPr>
            <w:r>
              <w:rPr>
                <w:rFonts w:ascii="Calibri" w:hAnsi="Calibri" w:eastAsia="Calibri"/>
                <w:b w:val="0"/>
                <w:sz w:val="15"/>
              </w:rPr>
              <w:t>Tote bags</w:t>
            </w:r>
          </w:p>
        </w:tc>
        <w:tc>
          <w:tcPr>
            <w:tcW w:w="3312" w:type="dxa"/>
            <w:shd w:val="clear" w:color="auto" w:fill="F7FBF9"/>
            <w:vAlign w:val="top"/>
          </w:tcPr>
          <w:p w14:paraId="05FF9C99">
            <w:pPr>
              <w:spacing w:after="0" w:line="240" w:lineRule="auto"/>
            </w:pPr>
            <w:r>
              <w:rPr>
                <w:rFonts w:ascii="Calibri" w:hAnsi="Calibri" w:eastAsia="Calibri"/>
                <w:b w:val="0"/>
                <w:sz w:val="15"/>
              </w:rPr>
              <w:t>Practical souvenir with local designs.</w:t>
            </w:r>
          </w:p>
        </w:tc>
        <w:tc>
          <w:tcPr>
            <w:tcW w:w="2448" w:type="dxa"/>
            <w:shd w:val="clear" w:color="auto" w:fill="F7FBF9"/>
            <w:vAlign w:val="top"/>
          </w:tcPr>
          <w:p w14:paraId="491910E6">
            <w:pPr>
              <w:spacing w:after="0" w:line="240" w:lineRule="auto"/>
            </w:pPr>
            <w:r>
              <w:rPr>
                <w:rFonts w:ascii="Calibri" w:hAnsi="Calibri" w:eastAsia="Calibri"/>
                <w:b w:val="0"/>
                <w:sz w:val="15"/>
              </w:rPr>
              <w:t>Mothers, teachers, friends.</w:t>
            </w:r>
          </w:p>
        </w:tc>
        <w:tc>
          <w:tcPr>
            <w:tcW w:w="2880" w:type="dxa"/>
            <w:shd w:val="clear" w:color="auto" w:fill="F7FBF9"/>
            <w:vAlign w:val="top"/>
          </w:tcPr>
          <w:p w14:paraId="3CA8E423">
            <w:pPr>
              <w:spacing w:after="0" w:line="240" w:lineRule="auto"/>
            </w:pPr>
            <w:r>
              <w:rPr>
                <w:rFonts w:ascii="Calibri" w:hAnsi="Calibri" w:eastAsia="Calibri"/>
                <w:b w:val="0"/>
                <w:sz w:val="15"/>
              </w:rPr>
              <w:t>Choose Filipino-pattern designs.</w:t>
            </w:r>
          </w:p>
        </w:tc>
      </w:tr>
      <w:tr w14:paraId="7C4BB98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vAlign w:val="top"/>
          </w:tcPr>
          <w:p w14:paraId="19163CB2">
            <w:pPr>
              <w:spacing w:after="0" w:line="240" w:lineRule="auto"/>
            </w:pPr>
            <w:r>
              <w:rPr>
                <w:rFonts w:ascii="Calibri" w:hAnsi="Calibri" w:eastAsia="Calibri"/>
                <w:b w:val="0"/>
                <w:sz w:val="15"/>
              </w:rPr>
              <w:t>Pouches</w:t>
            </w:r>
          </w:p>
        </w:tc>
        <w:tc>
          <w:tcPr>
            <w:tcW w:w="3312" w:type="dxa"/>
            <w:vAlign w:val="top"/>
          </w:tcPr>
          <w:p w14:paraId="7BECB9E8">
            <w:pPr>
              <w:spacing w:after="0" w:line="240" w:lineRule="auto"/>
            </w:pPr>
            <w:r>
              <w:rPr>
                <w:rFonts w:ascii="Calibri" w:hAnsi="Calibri" w:eastAsia="Calibri"/>
                <w:b w:val="0"/>
                <w:sz w:val="15"/>
              </w:rPr>
              <w:t>Lightweight and useful.</w:t>
            </w:r>
          </w:p>
        </w:tc>
        <w:tc>
          <w:tcPr>
            <w:tcW w:w="2448" w:type="dxa"/>
            <w:vAlign w:val="top"/>
          </w:tcPr>
          <w:p w14:paraId="50561EDD">
            <w:pPr>
              <w:spacing w:after="0" w:line="240" w:lineRule="auto"/>
            </w:pPr>
            <w:r>
              <w:rPr>
                <w:rFonts w:ascii="Calibri" w:hAnsi="Calibri" w:eastAsia="Calibri"/>
                <w:b w:val="0"/>
                <w:sz w:val="15"/>
              </w:rPr>
              <w:t>Female guests, teachers, children.</w:t>
            </w:r>
          </w:p>
        </w:tc>
        <w:tc>
          <w:tcPr>
            <w:tcW w:w="2880" w:type="dxa"/>
            <w:vAlign w:val="top"/>
          </w:tcPr>
          <w:p w14:paraId="6299DC92">
            <w:pPr>
              <w:spacing w:after="0" w:line="240" w:lineRule="auto"/>
            </w:pPr>
            <w:r>
              <w:rPr>
                <w:rFonts w:ascii="Calibri" w:hAnsi="Calibri" w:eastAsia="Calibri"/>
                <w:b w:val="0"/>
                <w:sz w:val="15"/>
              </w:rPr>
              <w:t>Easy to pack.</w:t>
            </w:r>
          </w:p>
        </w:tc>
      </w:tr>
      <w:tr w14:paraId="49305D3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12589C33">
            <w:pPr>
              <w:spacing w:after="0" w:line="240" w:lineRule="auto"/>
            </w:pPr>
            <w:r>
              <w:rPr>
                <w:rFonts w:ascii="Calibri" w:hAnsi="Calibri" w:eastAsia="Calibri"/>
                <w:b w:val="0"/>
                <w:sz w:val="15"/>
              </w:rPr>
              <w:t>Rattan bags</w:t>
            </w:r>
          </w:p>
        </w:tc>
        <w:tc>
          <w:tcPr>
            <w:tcW w:w="3312" w:type="dxa"/>
            <w:shd w:val="clear" w:color="auto" w:fill="F7FBF9"/>
            <w:vAlign w:val="top"/>
          </w:tcPr>
          <w:p w14:paraId="1AAA5794">
            <w:pPr>
              <w:spacing w:after="0" w:line="240" w:lineRule="auto"/>
            </w:pPr>
            <w:r>
              <w:rPr>
                <w:rFonts w:ascii="Calibri" w:hAnsi="Calibri" w:eastAsia="Calibri"/>
                <w:b w:val="0"/>
                <w:sz w:val="15"/>
              </w:rPr>
              <w:t>Filipino-style handmade look.</w:t>
            </w:r>
          </w:p>
        </w:tc>
        <w:tc>
          <w:tcPr>
            <w:tcW w:w="2448" w:type="dxa"/>
            <w:shd w:val="clear" w:color="auto" w:fill="F7FBF9"/>
            <w:vAlign w:val="top"/>
          </w:tcPr>
          <w:p w14:paraId="6952331C">
            <w:pPr>
              <w:spacing w:after="0" w:line="240" w:lineRule="auto"/>
            </w:pPr>
            <w:r>
              <w:rPr>
                <w:rFonts w:ascii="Calibri" w:hAnsi="Calibri" w:eastAsia="Calibri"/>
                <w:b w:val="0"/>
                <w:sz w:val="15"/>
              </w:rPr>
              <w:t>Mothers and VIP guests.</w:t>
            </w:r>
          </w:p>
        </w:tc>
        <w:tc>
          <w:tcPr>
            <w:tcW w:w="2880" w:type="dxa"/>
            <w:shd w:val="clear" w:color="auto" w:fill="F7FBF9"/>
            <w:vAlign w:val="top"/>
          </w:tcPr>
          <w:p w14:paraId="614C787C">
            <w:pPr>
              <w:spacing w:after="0" w:line="240" w:lineRule="auto"/>
            </w:pPr>
            <w:r>
              <w:rPr>
                <w:rFonts w:ascii="Calibri" w:hAnsi="Calibri" w:eastAsia="Calibri"/>
                <w:b w:val="0"/>
                <w:sz w:val="15"/>
              </w:rPr>
              <w:t>Good premium souvenir.</w:t>
            </w:r>
          </w:p>
        </w:tc>
      </w:tr>
      <w:tr w14:paraId="374483E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vAlign w:val="top"/>
          </w:tcPr>
          <w:p w14:paraId="0070083E">
            <w:pPr>
              <w:spacing w:after="0" w:line="240" w:lineRule="auto"/>
            </w:pPr>
            <w:r>
              <w:rPr>
                <w:rFonts w:ascii="Calibri" w:hAnsi="Calibri" w:eastAsia="Calibri"/>
                <w:b w:val="0"/>
                <w:sz w:val="15"/>
              </w:rPr>
              <w:t>Pearl accessories</w:t>
            </w:r>
          </w:p>
        </w:tc>
        <w:tc>
          <w:tcPr>
            <w:tcW w:w="3312" w:type="dxa"/>
            <w:vAlign w:val="top"/>
          </w:tcPr>
          <w:p w14:paraId="5B564393">
            <w:pPr>
              <w:spacing w:after="0" w:line="240" w:lineRule="auto"/>
            </w:pPr>
            <w:r>
              <w:rPr>
                <w:rFonts w:ascii="Calibri" w:hAnsi="Calibri" w:eastAsia="Calibri"/>
                <w:b w:val="0"/>
                <w:sz w:val="15"/>
              </w:rPr>
              <w:t>Elegant local-style gift.</w:t>
            </w:r>
          </w:p>
        </w:tc>
        <w:tc>
          <w:tcPr>
            <w:tcW w:w="2448" w:type="dxa"/>
            <w:vAlign w:val="top"/>
          </w:tcPr>
          <w:p w14:paraId="7869CEBB">
            <w:pPr>
              <w:spacing w:after="0" w:line="240" w:lineRule="auto"/>
            </w:pPr>
            <w:r>
              <w:rPr>
                <w:rFonts w:ascii="Calibri" w:hAnsi="Calibri" w:eastAsia="Calibri"/>
                <w:b w:val="0"/>
                <w:sz w:val="15"/>
              </w:rPr>
              <w:t>Mothers and VIP parents.</w:t>
            </w:r>
          </w:p>
        </w:tc>
        <w:tc>
          <w:tcPr>
            <w:tcW w:w="2880" w:type="dxa"/>
            <w:vAlign w:val="top"/>
          </w:tcPr>
          <w:p w14:paraId="1CDCD4C5">
            <w:pPr>
              <w:spacing w:after="0" w:line="240" w:lineRule="auto"/>
            </w:pPr>
            <w:r>
              <w:rPr>
                <w:rFonts w:ascii="Calibri" w:hAnsi="Calibri" w:eastAsia="Calibri"/>
                <w:b w:val="0"/>
                <w:sz w:val="15"/>
              </w:rPr>
              <w:t>Check quality and packaging.</w:t>
            </w:r>
          </w:p>
        </w:tc>
      </w:tr>
      <w:tr w14:paraId="623A280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176A1748">
            <w:pPr>
              <w:spacing w:after="0" w:line="240" w:lineRule="auto"/>
            </w:pPr>
            <w:r>
              <w:rPr>
                <w:rFonts w:ascii="Calibri" w:hAnsi="Calibri" w:eastAsia="Calibri"/>
                <w:b w:val="0"/>
                <w:sz w:val="15"/>
              </w:rPr>
              <w:t>Filipino shirts</w:t>
            </w:r>
          </w:p>
        </w:tc>
        <w:tc>
          <w:tcPr>
            <w:tcW w:w="3312" w:type="dxa"/>
            <w:shd w:val="clear" w:color="auto" w:fill="F7FBF9"/>
            <w:vAlign w:val="top"/>
          </w:tcPr>
          <w:p w14:paraId="5DCF4AD7">
            <w:pPr>
              <w:spacing w:after="0" w:line="240" w:lineRule="auto"/>
            </w:pPr>
            <w:r>
              <w:rPr>
                <w:rFonts w:ascii="Calibri" w:hAnsi="Calibri" w:eastAsia="Calibri"/>
                <w:b w:val="0"/>
                <w:sz w:val="15"/>
              </w:rPr>
              <w:t>Wearable travel memory.</w:t>
            </w:r>
          </w:p>
        </w:tc>
        <w:tc>
          <w:tcPr>
            <w:tcW w:w="2448" w:type="dxa"/>
            <w:shd w:val="clear" w:color="auto" w:fill="F7FBF9"/>
            <w:vAlign w:val="top"/>
          </w:tcPr>
          <w:p w14:paraId="317EE63F">
            <w:pPr>
              <w:spacing w:after="0" w:line="240" w:lineRule="auto"/>
            </w:pPr>
            <w:r>
              <w:rPr>
                <w:rFonts w:ascii="Calibri" w:hAnsi="Calibri" w:eastAsia="Calibri"/>
                <w:b w:val="0"/>
                <w:sz w:val="15"/>
              </w:rPr>
              <w:t>Parents and children.</w:t>
            </w:r>
          </w:p>
        </w:tc>
        <w:tc>
          <w:tcPr>
            <w:tcW w:w="2880" w:type="dxa"/>
            <w:shd w:val="clear" w:color="auto" w:fill="F7FBF9"/>
            <w:vAlign w:val="top"/>
          </w:tcPr>
          <w:p w14:paraId="2D2FBBEE">
            <w:pPr>
              <w:spacing w:after="0" w:line="240" w:lineRule="auto"/>
            </w:pPr>
            <w:r>
              <w:rPr>
                <w:rFonts w:ascii="Calibri" w:hAnsi="Calibri" w:eastAsia="Calibri"/>
                <w:b w:val="0"/>
                <w:sz w:val="15"/>
              </w:rPr>
              <w:t>Choose simple Manila or Philippines designs.</w:t>
            </w:r>
          </w:p>
        </w:tc>
      </w:tr>
      <w:tr w14:paraId="4CA2329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vAlign w:val="top"/>
          </w:tcPr>
          <w:p w14:paraId="76110630">
            <w:pPr>
              <w:spacing w:after="0" w:line="240" w:lineRule="auto"/>
            </w:pPr>
            <w:r>
              <w:rPr>
                <w:rFonts w:ascii="Calibri" w:hAnsi="Calibri" w:eastAsia="Calibri"/>
                <w:b w:val="0"/>
                <w:sz w:val="15"/>
              </w:rPr>
              <w:t>Postcards</w:t>
            </w:r>
          </w:p>
        </w:tc>
        <w:tc>
          <w:tcPr>
            <w:tcW w:w="3312" w:type="dxa"/>
            <w:vAlign w:val="top"/>
          </w:tcPr>
          <w:p w14:paraId="714AD2BF">
            <w:pPr>
              <w:spacing w:after="0" w:line="240" w:lineRule="auto"/>
            </w:pPr>
            <w:r>
              <w:rPr>
                <w:rFonts w:ascii="Calibri" w:hAnsi="Calibri" w:eastAsia="Calibri"/>
                <w:b w:val="0"/>
                <w:sz w:val="15"/>
              </w:rPr>
              <w:t>Light educational souvenir.</w:t>
            </w:r>
          </w:p>
        </w:tc>
        <w:tc>
          <w:tcPr>
            <w:tcW w:w="2448" w:type="dxa"/>
            <w:vAlign w:val="top"/>
          </w:tcPr>
          <w:p w14:paraId="2E80D2A1">
            <w:pPr>
              <w:spacing w:after="0" w:line="240" w:lineRule="auto"/>
            </w:pPr>
            <w:r>
              <w:rPr>
                <w:rFonts w:ascii="Calibri" w:hAnsi="Calibri" w:eastAsia="Calibri"/>
                <w:b w:val="0"/>
                <w:sz w:val="15"/>
              </w:rPr>
              <w:t>Children and schools.</w:t>
            </w:r>
          </w:p>
        </w:tc>
        <w:tc>
          <w:tcPr>
            <w:tcW w:w="2880" w:type="dxa"/>
            <w:vAlign w:val="top"/>
          </w:tcPr>
          <w:p w14:paraId="67224305">
            <w:pPr>
              <w:spacing w:after="0" w:line="240" w:lineRule="auto"/>
            </w:pPr>
            <w:r>
              <w:rPr>
                <w:rFonts w:ascii="Calibri" w:hAnsi="Calibri" w:eastAsia="Calibri"/>
                <w:b w:val="0"/>
                <w:sz w:val="15"/>
              </w:rPr>
              <w:t>Good for memory activities.</w:t>
            </w:r>
          </w:p>
        </w:tc>
      </w:tr>
      <w:tr w14:paraId="12052D0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872" w:type="dxa"/>
            <w:shd w:val="clear" w:color="auto" w:fill="F7FBF9"/>
            <w:vAlign w:val="top"/>
          </w:tcPr>
          <w:p w14:paraId="3B307A7A">
            <w:pPr>
              <w:spacing w:after="0" w:line="240" w:lineRule="auto"/>
            </w:pPr>
            <w:r>
              <w:rPr>
                <w:rFonts w:ascii="Calibri" w:hAnsi="Calibri" w:eastAsia="Calibri"/>
                <w:b w:val="0"/>
                <w:sz w:val="15"/>
              </w:rPr>
              <w:t>Filipino storybooks</w:t>
            </w:r>
          </w:p>
        </w:tc>
        <w:tc>
          <w:tcPr>
            <w:tcW w:w="3312" w:type="dxa"/>
            <w:shd w:val="clear" w:color="auto" w:fill="F7FBF9"/>
            <w:vAlign w:val="top"/>
          </w:tcPr>
          <w:p w14:paraId="635234F6">
            <w:pPr>
              <w:spacing w:after="0" w:line="240" w:lineRule="auto"/>
            </w:pPr>
            <w:r>
              <w:rPr>
                <w:rFonts w:ascii="Calibri" w:hAnsi="Calibri" w:eastAsia="Calibri"/>
                <w:b w:val="0"/>
                <w:sz w:val="15"/>
              </w:rPr>
              <w:t>Educational English-reading gift.</w:t>
            </w:r>
          </w:p>
        </w:tc>
        <w:tc>
          <w:tcPr>
            <w:tcW w:w="2448" w:type="dxa"/>
            <w:shd w:val="clear" w:color="auto" w:fill="F7FBF9"/>
            <w:vAlign w:val="top"/>
          </w:tcPr>
          <w:p w14:paraId="17F0A040">
            <w:pPr>
              <w:spacing w:after="0" w:line="240" w:lineRule="auto"/>
            </w:pPr>
            <w:r>
              <w:rPr>
                <w:rFonts w:ascii="Calibri" w:hAnsi="Calibri" w:eastAsia="Calibri"/>
                <w:b w:val="0"/>
                <w:sz w:val="15"/>
              </w:rPr>
              <w:t>Children.</w:t>
            </w:r>
          </w:p>
        </w:tc>
        <w:tc>
          <w:tcPr>
            <w:tcW w:w="2880" w:type="dxa"/>
            <w:shd w:val="clear" w:color="auto" w:fill="F7FBF9"/>
            <w:vAlign w:val="top"/>
          </w:tcPr>
          <w:p w14:paraId="3A47A9A3">
            <w:pPr>
              <w:spacing w:after="0" w:line="240" w:lineRule="auto"/>
            </w:pPr>
            <w:r>
              <w:rPr>
                <w:rFonts w:ascii="Calibri" w:hAnsi="Calibri" w:eastAsia="Calibri"/>
                <w:b w:val="0"/>
                <w:sz w:val="15"/>
              </w:rPr>
              <w:t>Useful after the camp.</w:t>
            </w:r>
          </w:p>
        </w:tc>
      </w:tr>
    </w:tbl>
    <w:p w14:paraId="7D2C3E0D">
      <w:pPr>
        <w:spacing w:after="40"/>
      </w:pPr>
    </w:p>
    <w:p w14:paraId="58C21E1F">
      <w:r>
        <w:br w:type="page"/>
      </w:r>
    </w:p>
    <w:p w14:paraId="11794DB3">
      <w:pPr>
        <w:pStyle w:val="2"/>
        <w:spacing w:before="200" w:after="80"/>
      </w:pPr>
      <w:r>
        <w:t>7. Best Places to Buy Souvenirs</w:t>
      </w:r>
    </w:p>
    <w:p w14:paraId="7B894C6F">
      <w:pPr>
        <w:pStyle w:val="3"/>
        <w:spacing w:before="160" w:after="60"/>
      </w:pPr>
      <w:r>
        <w:t>Manila Souvenir Locations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592"/>
        <w:gridCol w:w="4608"/>
        <w:gridCol w:w="3312"/>
      </w:tblGrid>
      <w:tr w14:paraId="0F14F12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0B5D3B"/>
            <w:vAlign w:val="center"/>
          </w:tcPr>
          <w:p w14:paraId="6494CCC0">
            <w:pPr>
              <w:spacing w:after="0" w:line="240" w:lineRule="auto"/>
            </w:pPr>
            <w:r>
              <w:rPr>
                <w:rFonts w:ascii="Calibri" w:hAnsi="Calibri" w:eastAsia="Calibri"/>
                <w:b/>
                <w:color w:val="FFFFFF"/>
                <w:sz w:val="17"/>
              </w:rPr>
              <w:t>Location</w:t>
            </w:r>
          </w:p>
        </w:tc>
        <w:tc>
          <w:tcPr>
            <w:tcW w:w="4608" w:type="dxa"/>
            <w:shd w:val="clear" w:color="auto" w:fill="0B5D3B"/>
            <w:vAlign w:val="center"/>
          </w:tcPr>
          <w:p w14:paraId="65B17DEA">
            <w:pPr>
              <w:spacing w:after="0" w:line="240" w:lineRule="auto"/>
            </w:pPr>
            <w:r>
              <w:rPr>
                <w:rFonts w:ascii="Calibri" w:hAnsi="Calibri" w:eastAsia="Calibri"/>
                <w:b/>
                <w:color w:val="FFFFFF"/>
                <w:sz w:val="17"/>
              </w:rPr>
              <w:t>Best For</w:t>
            </w:r>
          </w:p>
        </w:tc>
        <w:tc>
          <w:tcPr>
            <w:tcW w:w="3312" w:type="dxa"/>
            <w:shd w:val="clear" w:color="auto" w:fill="0B5D3B"/>
            <w:vAlign w:val="center"/>
          </w:tcPr>
          <w:p w14:paraId="25D040D8">
            <w:pPr>
              <w:spacing w:after="0" w:line="240" w:lineRule="auto"/>
            </w:pPr>
            <w:r>
              <w:rPr>
                <w:rFonts w:ascii="Calibri" w:hAnsi="Calibri" w:eastAsia="Calibri"/>
                <w:b/>
                <w:color w:val="FFFFFF"/>
                <w:sz w:val="17"/>
              </w:rPr>
              <w:t>Recommended Guest Type</w:t>
            </w:r>
          </w:p>
        </w:tc>
      </w:tr>
      <w:tr w14:paraId="70A1DD0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3C6278F5">
            <w:pPr>
              <w:spacing w:after="0" w:line="240" w:lineRule="auto"/>
            </w:pPr>
            <w:r>
              <w:rPr>
                <w:rFonts w:ascii="Calibri" w:hAnsi="Calibri" w:eastAsia="Calibri"/>
                <w:b w:val="0"/>
                <w:sz w:val="17"/>
              </w:rPr>
              <w:t>Kultura, SM Mall of Asia</w:t>
            </w:r>
          </w:p>
        </w:tc>
        <w:tc>
          <w:tcPr>
            <w:tcW w:w="4608" w:type="dxa"/>
            <w:shd w:val="clear" w:color="auto" w:fill="F7FBF9"/>
            <w:vAlign w:val="top"/>
          </w:tcPr>
          <w:p w14:paraId="0E0E8EEA">
            <w:pPr>
              <w:spacing w:after="0" w:line="240" w:lineRule="auto"/>
            </w:pPr>
            <w:r>
              <w:rPr>
                <w:rFonts w:ascii="Calibri" w:hAnsi="Calibri" w:eastAsia="Calibri"/>
                <w:b w:val="0"/>
                <w:sz w:val="17"/>
              </w:rPr>
              <w:t>Filipino souvenirs, local snacks, crafts, bags, shirts, and cultural gifts.</w:t>
            </w:r>
          </w:p>
        </w:tc>
        <w:tc>
          <w:tcPr>
            <w:tcW w:w="3312" w:type="dxa"/>
            <w:shd w:val="clear" w:color="auto" w:fill="F7FBF9"/>
            <w:vAlign w:val="top"/>
          </w:tcPr>
          <w:p w14:paraId="2D2E8010">
            <w:pPr>
              <w:spacing w:after="0" w:line="240" w:lineRule="auto"/>
            </w:pPr>
            <w:r>
              <w:rPr>
                <w:rFonts w:ascii="Calibri" w:hAnsi="Calibri" w:eastAsia="Calibri"/>
                <w:b w:val="0"/>
                <w:sz w:val="17"/>
              </w:rPr>
              <w:t>First-time visitors and families who want a one-stop shop.</w:t>
            </w:r>
          </w:p>
        </w:tc>
      </w:tr>
      <w:tr w14:paraId="0839DA5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vAlign w:val="top"/>
          </w:tcPr>
          <w:p w14:paraId="6C6E8DDA">
            <w:pPr>
              <w:spacing w:after="0" w:line="240" w:lineRule="auto"/>
            </w:pPr>
            <w:r>
              <w:rPr>
                <w:rFonts w:ascii="Calibri" w:hAnsi="Calibri" w:eastAsia="Calibri"/>
                <w:b w:val="0"/>
                <w:sz w:val="17"/>
              </w:rPr>
              <w:t>SM Mall of Asia</w:t>
            </w:r>
          </w:p>
        </w:tc>
        <w:tc>
          <w:tcPr>
            <w:tcW w:w="4608" w:type="dxa"/>
            <w:vAlign w:val="top"/>
          </w:tcPr>
          <w:p w14:paraId="719A9A37">
            <w:pPr>
              <w:spacing w:after="0" w:line="240" w:lineRule="auto"/>
            </w:pPr>
            <w:r>
              <w:rPr>
                <w:rFonts w:ascii="Calibri" w:hAnsi="Calibri" w:eastAsia="Calibri"/>
                <w:b w:val="0"/>
                <w:sz w:val="17"/>
              </w:rPr>
              <w:t>Meals, shopping, rest, family convenience, and Manila Bay photos.</w:t>
            </w:r>
          </w:p>
        </w:tc>
        <w:tc>
          <w:tcPr>
            <w:tcW w:w="3312" w:type="dxa"/>
            <w:vAlign w:val="top"/>
          </w:tcPr>
          <w:p w14:paraId="1462EB6F">
            <w:pPr>
              <w:spacing w:after="0" w:line="240" w:lineRule="auto"/>
            </w:pPr>
            <w:r>
              <w:rPr>
                <w:rFonts w:ascii="Calibri" w:hAnsi="Calibri" w:eastAsia="Calibri"/>
                <w:b w:val="0"/>
                <w:sz w:val="17"/>
              </w:rPr>
              <w:t>Parent-child groups after arrival.</w:t>
            </w:r>
          </w:p>
        </w:tc>
      </w:tr>
      <w:tr w14:paraId="2111B9C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2B0C039B">
            <w:pPr>
              <w:spacing w:after="0" w:line="240" w:lineRule="auto"/>
            </w:pPr>
            <w:r>
              <w:rPr>
                <w:rFonts w:ascii="Calibri" w:hAnsi="Calibri" w:eastAsia="Calibri"/>
                <w:b w:val="0"/>
                <w:sz w:val="17"/>
              </w:rPr>
              <w:t>Airport shops</w:t>
            </w:r>
          </w:p>
        </w:tc>
        <w:tc>
          <w:tcPr>
            <w:tcW w:w="4608" w:type="dxa"/>
            <w:shd w:val="clear" w:color="auto" w:fill="F7FBF9"/>
            <w:vAlign w:val="top"/>
          </w:tcPr>
          <w:p w14:paraId="0A3E71DC">
            <w:pPr>
              <w:spacing w:after="0" w:line="240" w:lineRule="auto"/>
            </w:pPr>
            <w:r>
              <w:rPr>
                <w:rFonts w:ascii="Calibri" w:hAnsi="Calibri" w:eastAsia="Calibri"/>
                <w:b w:val="0"/>
                <w:sz w:val="17"/>
              </w:rPr>
              <w:t>Last-minute purchases and travel-friendly items.</w:t>
            </w:r>
          </w:p>
        </w:tc>
        <w:tc>
          <w:tcPr>
            <w:tcW w:w="3312" w:type="dxa"/>
            <w:shd w:val="clear" w:color="auto" w:fill="F7FBF9"/>
            <w:vAlign w:val="top"/>
          </w:tcPr>
          <w:p w14:paraId="7EE6C038">
            <w:pPr>
              <w:spacing w:after="0" w:line="240" w:lineRule="auto"/>
            </w:pPr>
            <w:r>
              <w:rPr>
                <w:rFonts w:ascii="Calibri" w:hAnsi="Calibri" w:eastAsia="Calibri"/>
                <w:b w:val="0"/>
                <w:sz w:val="17"/>
              </w:rPr>
              <w:t>Guests with limited shopping time.</w:t>
            </w:r>
          </w:p>
        </w:tc>
      </w:tr>
      <w:tr w14:paraId="76BA40B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vAlign w:val="top"/>
          </w:tcPr>
          <w:p w14:paraId="10590F75">
            <w:pPr>
              <w:spacing w:after="0" w:line="240" w:lineRule="auto"/>
            </w:pPr>
            <w:r>
              <w:rPr>
                <w:rFonts w:ascii="Calibri" w:hAnsi="Calibri" w:eastAsia="Calibri"/>
                <w:b w:val="0"/>
                <w:sz w:val="17"/>
              </w:rPr>
              <w:t>Duty-free shops</w:t>
            </w:r>
          </w:p>
        </w:tc>
        <w:tc>
          <w:tcPr>
            <w:tcW w:w="4608" w:type="dxa"/>
            <w:vAlign w:val="top"/>
          </w:tcPr>
          <w:p w14:paraId="7FC61A7A">
            <w:pPr>
              <w:spacing w:after="0" w:line="240" w:lineRule="auto"/>
            </w:pPr>
            <w:r>
              <w:rPr>
                <w:rFonts w:ascii="Calibri" w:hAnsi="Calibri" w:eastAsia="Calibri"/>
                <w:b w:val="0"/>
                <w:sz w:val="17"/>
              </w:rPr>
              <w:t>Premium gifts, chocolates, perfumes, and travel retail products.</w:t>
            </w:r>
          </w:p>
        </w:tc>
        <w:tc>
          <w:tcPr>
            <w:tcW w:w="3312" w:type="dxa"/>
            <w:vAlign w:val="top"/>
          </w:tcPr>
          <w:p w14:paraId="3EED8180">
            <w:pPr>
              <w:spacing w:after="0" w:line="240" w:lineRule="auto"/>
            </w:pPr>
            <w:r>
              <w:rPr>
                <w:rFonts w:ascii="Calibri" w:hAnsi="Calibri" w:eastAsia="Calibri"/>
                <w:b w:val="0"/>
                <w:sz w:val="17"/>
              </w:rPr>
              <w:t>Parents and VIP guests.</w:t>
            </w:r>
          </w:p>
        </w:tc>
      </w:tr>
    </w:tbl>
    <w:p w14:paraId="2F4303BD">
      <w:pPr>
        <w:spacing w:after="40"/>
      </w:pPr>
    </w:p>
    <w:p w14:paraId="3E85EC54">
      <w:pPr>
        <w:pStyle w:val="3"/>
        <w:spacing w:before="160" w:after="60"/>
      </w:pPr>
      <w:r>
        <w:t>Clark and Pampanga Souvenir Locations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592"/>
        <w:gridCol w:w="4608"/>
        <w:gridCol w:w="3312"/>
      </w:tblGrid>
      <w:tr w14:paraId="538F646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0B5D3B"/>
            <w:vAlign w:val="center"/>
          </w:tcPr>
          <w:p w14:paraId="0F0F786E">
            <w:pPr>
              <w:spacing w:after="0" w:line="240" w:lineRule="auto"/>
            </w:pPr>
            <w:r>
              <w:rPr>
                <w:rFonts w:ascii="Calibri" w:hAnsi="Calibri" w:eastAsia="Calibri"/>
                <w:b/>
                <w:color w:val="FFFFFF"/>
                <w:sz w:val="17"/>
              </w:rPr>
              <w:t>Location</w:t>
            </w:r>
          </w:p>
        </w:tc>
        <w:tc>
          <w:tcPr>
            <w:tcW w:w="4608" w:type="dxa"/>
            <w:shd w:val="clear" w:color="auto" w:fill="0B5D3B"/>
            <w:vAlign w:val="center"/>
          </w:tcPr>
          <w:p w14:paraId="590B772E">
            <w:pPr>
              <w:spacing w:after="0" w:line="240" w:lineRule="auto"/>
            </w:pPr>
            <w:r>
              <w:rPr>
                <w:rFonts w:ascii="Calibri" w:hAnsi="Calibri" w:eastAsia="Calibri"/>
                <w:b/>
                <w:color w:val="FFFFFF"/>
                <w:sz w:val="17"/>
              </w:rPr>
              <w:t>Best For</w:t>
            </w:r>
          </w:p>
        </w:tc>
        <w:tc>
          <w:tcPr>
            <w:tcW w:w="3312" w:type="dxa"/>
            <w:shd w:val="clear" w:color="auto" w:fill="0B5D3B"/>
            <w:vAlign w:val="center"/>
          </w:tcPr>
          <w:p w14:paraId="1261F2A6">
            <w:pPr>
              <w:spacing w:after="0" w:line="240" w:lineRule="auto"/>
            </w:pPr>
            <w:r>
              <w:rPr>
                <w:rFonts w:ascii="Calibri" w:hAnsi="Calibri" w:eastAsia="Calibri"/>
                <w:b/>
                <w:color w:val="FFFFFF"/>
                <w:sz w:val="17"/>
              </w:rPr>
              <w:t>Recommended Guest Type</w:t>
            </w:r>
          </w:p>
        </w:tc>
      </w:tr>
      <w:tr w14:paraId="4A1530D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169D0AA4">
            <w:pPr>
              <w:spacing w:after="0" w:line="240" w:lineRule="auto"/>
            </w:pPr>
            <w:r>
              <w:rPr>
                <w:rFonts w:ascii="Calibri" w:hAnsi="Calibri" w:eastAsia="Calibri"/>
                <w:b w:val="0"/>
                <w:sz w:val="17"/>
              </w:rPr>
              <w:t>SM City Clark</w:t>
            </w:r>
          </w:p>
        </w:tc>
        <w:tc>
          <w:tcPr>
            <w:tcW w:w="4608" w:type="dxa"/>
            <w:shd w:val="clear" w:color="auto" w:fill="F7FBF9"/>
            <w:vAlign w:val="top"/>
          </w:tcPr>
          <w:p w14:paraId="2BF68950">
            <w:pPr>
              <w:spacing w:after="0" w:line="240" w:lineRule="auto"/>
            </w:pPr>
            <w:r>
              <w:rPr>
                <w:rFonts w:ascii="Calibri" w:hAnsi="Calibri" w:eastAsia="Calibri"/>
                <w:b w:val="0"/>
                <w:sz w:val="17"/>
              </w:rPr>
              <w:t>Main shopping stop in Clark with food, supplies, and family convenience.</w:t>
            </w:r>
          </w:p>
        </w:tc>
        <w:tc>
          <w:tcPr>
            <w:tcW w:w="3312" w:type="dxa"/>
            <w:shd w:val="clear" w:color="auto" w:fill="F7FBF9"/>
            <w:vAlign w:val="top"/>
          </w:tcPr>
          <w:p w14:paraId="7BCE721C">
            <w:pPr>
              <w:spacing w:after="0" w:line="240" w:lineRule="auto"/>
            </w:pPr>
            <w:r>
              <w:rPr>
                <w:rFonts w:ascii="Calibri" w:hAnsi="Calibri" w:eastAsia="Calibri"/>
                <w:b w:val="0"/>
                <w:sz w:val="17"/>
              </w:rPr>
              <w:t>All parent-child groups.</w:t>
            </w:r>
          </w:p>
        </w:tc>
      </w:tr>
      <w:tr w14:paraId="32C9C90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vAlign w:val="top"/>
          </w:tcPr>
          <w:p w14:paraId="02AA4B32">
            <w:pPr>
              <w:spacing w:after="0" w:line="240" w:lineRule="auto"/>
            </w:pPr>
            <w:r>
              <w:rPr>
                <w:rFonts w:ascii="Calibri" w:hAnsi="Calibri" w:eastAsia="Calibri"/>
                <w:b w:val="0"/>
                <w:sz w:val="17"/>
              </w:rPr>
              <w:t>The SM Store, SM City Clark</w:t>
            </w:r>
          </w:p>
        </w:tc>
        <w:tc>
          <w:tcPr>
            <w:tcW w:w="4608" w:type="dxa"/>
            <w:vAlign w:val="top"/>
          </w:tcPr>
          <w:p w14:paraId="62D49365">
            <w:pPr>
              <w:spacing w:after="0" w:line="240" w:lineRule="auto"/>
            </w:pPr>
            <w:r>
              <w:rPr>
                <w:rFonts w:ascii="Calibri" w:hAnsi="Calibri" w:eastAsia="Calibri"/>
                <w:b w:val="0"/>
                <w:sz w:val="17"/>
              </w:rPr>
              <w:t>Snacks, local souvenirs, toys, stationery, home items, and currency exchange.</w:t>
            </w:r>
          </w:p>
        </w:tc>
        <w:tc>
          <w:tcPr>
            <w:tcW w:w="3312" w:type="dxa"/>
            <w:vAlign w:val="top"/>
          </w:tcPr>
          <w:p w14:paraId="27B11CCE">
            <w:pPr>
              <w:spacing w:after="0" w:line="240" w:lineRule="auto"/>
            </w:pPr>
            <w:r>
              <w:rPr>
                <w:rFonts w:ascii="Calibri" w:hAnsi="Calibri" w:eastAsia="Calibri"/>
                <w:b w:val="0"/>
                <w:sz w:val="17"/>
              </w:rPr>
              <w:t>Families with children.</w:t>
            </w:r>
          </w:p>
        </w:tc>
      </w:tr>
      <w:tr w14:paraId="5FDFCB7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590AEFB5">
            <w:pPr>
              <w:spacing w:after="0" w:line="240" w:lineRule="auto"/>
            </w:pPr>
            <w:r>
              <w:rPr>
                <w:rFonts w:ascii="Calibri" w:hAnsi="Calibri" w:eastAsia="Calibri"/>
                <w:b w:val="0"/>
                <w:sz w:val="17"/>
              </w:rPr>
              <w:t>Kultura Filipino, SM Clark</w:t>
            </w:r>
          </w:p>
        </w:tc>
        <w:tc>
          <w:tcPr>
            <w:tcW w:w="4608" w:type="dxa"/>
            <w:shd w:val="clear" w:color="auto" w:fill="F7FBF9"/>
            <w:vAlign w:val="top"/>
          </w:tcPr>
          <w:p w14:paraId="67A98202">
            <w:pPr>
              <w:spacing w:after="0" w:line="240" w:lineRule="auto"/>
            </w:pPr>
            <w:r>
              <w:rPr>
                <w:rFonts w:ascii="Calibri" w:hAnsi="Calibri" w:eastAsia="Calibri"/>
                <w:b w:val="0"/>
                <w:sz w:val="17"/>
              </w:rPr>
              <w:t>Cultural gifts, fashion items, souvenirs, and premium local items.</w:t>
            </w:r>
          </w:p>
        </w:tc>
        <w:tc>
          <w:tcPr>
            <w:tcW w:w="3312" w:type="dxa"/>
            <w:shd w:val="clear" w:color="auto" w:fill="F7FBF9"/>
            <w:vAlign w:val="top"/>
          </w:tcPr>
          <w:p w14:paraId="4B7B411C">
            <w:pPr>
              <w:spacing w:after="0" w:line="240" w:lineRule="auto"/>
            </w:pPr>
            <w:r>
              <w:rPr>
                <w:rFonts w:ascii="Calibri" w:hAnsi="Calibri" w:eastAsia="Calibri"/>
                <w:b w:val="0"/>
                <w:sz w:val="17"/>
              </w:rPr>
              <w:t>Parents and VIP guests.</w:t>
            </w:r>
          </w:p>
        </w:tc>
      </w:tr>
      <w:tr w14:paraId="1D698F4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vAlign w:val="top"/>
          </w:tcPr>
          <w:p w14:paraId="34B34F40">
            <w:pPr>
              <w:spacing w:after="0" w:line="240" w:lineRule="auto"/>
            </w:pPr>
            <w:r>
              <w:rPr>
                <w:rFonts w:ascii="Calibri" w:hAnsi="Calibri" w:eastAsia="Calibri"/>
                <w:b w:val="0"/>
                <w:sz w:val="17"/>
              </w:rPr>
              <w:t>Clark International Airport shops</w:t>
            </w:r>
          </w:p>
        </w:tc>
        <w:tc>
          <w:tcPr>
            <w:tcW w:w="4608" w:type="dxa"/>
            <w:vAlign w:val="top"/>
          </w:tcPr>
          <w:p w14:paraId="6CF09FC1">
            <w:pPr>
              <w:spacing w:after="0" w:line="240" w:lineRule="auto"/>
            </w:pPr>
            <w:r>
              <w:rPr>
                <w:rFonts w:ascii="Calibri" w:hAnsi="Calibri" w:eastAsia="Calibri"/>
                <w:b w:val="0"/>
                <w:sz w:val="17"/>
              </w:rPr>
              <w:t>Final pasalubong before departure.</w:t>
            </w:r>
          </w:p>
        </w:tc>
        <w:tc>
          <w:tcPr>
            <w:tcW w:w="3312" w:type="dxa"/>
            <w:vAlign w:val="top"/>
          </w:tcPr>
          <w:p w14:paraId="6E605237">
            <w:pPr>
              <w:spacing w:after="0" w:line="240" w:lineRule="auto"/>
            </w:pPr>
            <w:r>
              <w:rPr>
                <w:rFonts w:ascii="Calibri" w:hAnsi="Calibri" w:eastAsia="Calibri"/>
                <w:b w:val="0"/>
                <w:sz w:val="17"/>
              </w:rPr>
              <w:t>Departing guests.</w:t>
            </w:r>
          </w:p>
        </w:tc>
      </w:tr>
      <w:tr w14:paraId="3CDA6C2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1666EC55">
            <w:pPr>
              <w:spacing w:after="0" w:line="240" w:lineRule="auto"/>
            </w:pPr>
            <w:r>
              <w:rPr>
                <w:rFonts w:ascii="Calibri" w:hAnsi="Calibri" w:eastAsia="Calibri"/>
                <w:b w:val="0"/>
                <w:sz w:val="17"/>
              </w:rPr>
              <w:t>Pampanga pasalubong shops</w:t>
            </w:r>
          </w:p>
        </w:tc>
        <w:tc>
          <w:tcPr>
            <w:tcW w:w="4608" w:type="dxa"/>
            <w:shd w:val="clear" w:color="auto" w:fill="F7FBF9"/>
            <w:vAlign w:val="top"/>
          </w:tcPr>
          <w:p w14:paraId="24A901E1">
            <w:pPr>
              <w:spacing w:after="0" w:line="240" w:lineRule="auto"/>
            </w:pPr>
            <w:r>
              <w:rPr>
                <w:rFonts w:ascii="Calibri" w:hAnsi="Calibri" w:eastAsia="Calibri"/>
                <w:b w:val="0"/>
                <w:sz w:val="17"/>
              </w:rPr>
              <w:t>Local delicacies such as cookies, pastries, nuts, and sweets.</w:t>
            </w:r>
          </w:p>
        </w:tc>
        <w:tc>
          <w:tcPr>
            <w:tcW w:w="3312" w:type="dxa"/>
            <w:shd w:val="clear" w:color="auto" w:fill="F7FBF9"/>
            <w:vAlign w:val="top"/>
          </w:tcPr>
          <w:p w14:paraId="11E1202D">
            <w:pPr>
              <w:spacing w:after="0" w:line="240" w:lineRule="auto"/>
            </w:pPr>
            <w:r>
              <w:rPr>
                <w:rFonts w:ascii="Calibri" w:hAnsi="Calibri" w:eastAsia="Calibri"/>
                <w:b w:val="0"/>
                <w:sz w:val="17"/>
              </w:rPr>
              <w:t>Guests who want Pampanga food gifts.</w:t>
            </w:r>
          </w:p>
        </w:tc>
      </w:tr>
    </w:tbl>
    <w:p w14:paraId="3398B8A1">
      <w:pPr>
        <w:spacing w:after="40"/>
      </w:pP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592"/>
        <w:gridCol w:w="3744"/>
        <w:gridCol w:w="4032"/>
      </w:tblGrid>
      <w:tr w14:paraId="14953A3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0B5D3B"/>
            <w:vAlign w:val="center"/>
          </w:tcPr>
          <w:p w14:paraId="19F6495C">
            <w:pPr>
              <w:spacing w:after="0" w:line="240" w:lineRule="auto"/>
            </w:pPr>
            <w:r>
              <w:rPr>
                <w:rFonts w:ascii="Calibri" w:hAnsi="Calibri" w:eastAsia="Calibri"/>
                <w:b/>
                <w:color w:val="FFFFFF"/>
                <w:sz w:val="17"/>
              </w:rPr>
              <w:t>Camp Stage</w:t>
            </w:r>
          </w:p>
        </w:tc>
        <w:tc>
          <w:tcPr>
            <w:tcW w:w="3744" w:type="dxa"/>
            <w:shd w:val="clear" w:color="auto" w:fill="0B5D3B"/>
            <w:vAlign w:val="center"/>
          </w:tcPr>
          <w:p w14:paraId="0976AACB">
            <w:pPr>
              <w:spacing w:after="0" w:line="240" w:lineRule="auto"/>
            </w:pPr>
            <w:r>
              <w:rPr>
                <w:rFonts w:ascii="Calibri" w:hAnsi="Calibri" w:eastAsia="Calibri"/>
                <w:b/>
                <w:color w:val="FFFFFF"/>
                <w:sz w:val="17"/>
              </w:rPr>
              <w:t>Shopping Activity</w:t>
            </w:r>
          </w:p>
        </w:tc>
        <w:tc>
          <w:tcPr>
            <w:tcW w:w="4032" w:type="dxa"/>
            <w:shd w:val="clear" w:color="auto" w:fill="0B5D3B"/>
            <w:vAlign w:val="center"/>
          </w:tcPr>
          <w:p w14:paraId="485B5A6C">
            <w:pPr>
              <w:spacing w:after="0" w:line="240" w:lineRule="auto"/>
            </w:pPr>
            <w:r>
              <w:rPr>
                <w:rFonts w:ascii="Calibri" w:hAnsi="Calibri" w:eastAsia="Calibri"/>
                <w:b/>
                <w:color w:val="FFFFFF"/>
                <w:sz w:val="17"/>
              </w:rPr>
              <w:t>Purpose</w:t>
            </w:r>
          </w:p>
        </w:tc>
      </w:tr>
      <w:tr w14:paraId="28668CF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4A2B3022">
            <w:pPr>
              <w:spacing w:after="0" w:line="240" w:lineRule="auto"/>
            </w:pPr>
            <w:r>
              <w:rPr>
                <w:rFonts w:ascii="Calibri" w:hAnsi="Calibri" w:eastAsia="Calibri"/>
                <w:b w:val="0"/>
                <w:sz w:val="17"/>
              </w:rPr>
              <w:t>Arrival day in Manila</w:t>
            </w:r>
          </w:p>
        </w:tc>
        <w:tc>
          <w:tcPr>
            <w:tcW w:w="3744" w:type="dxa"/>
            <w:shd w:val="clear" w:color="auto" w:fill="F7FBF9"/>
            <w:vAlign w:val="top"/>
          </w:tcPr>
          <w:p w14:paraId="386A78D7">
            <w:pPr>
              <w:spacing w:after="0" w:line="240" w:lineRule="auto"/>
            </w:pPr>
            <w:r>
              <w:rPr>
                <w:rFonts w:ascii="Calibri" w:hAnsi="Calibri" w:eastAsia="Calibri"/>
                <w:b w:val="0"/>
                <w:sz w:val="17"/>
              </w:rPr>
              <w:t>Light shopping only.</w:t>
            </w:r>
          </w:p>
        </w:tc>
        <w:tc>
          <w:tcPr>
            <w:tcW w:w="4032" w:type="dxa"/>
            <w:shd w:val="clear" w:color="auto" w:fill="F7FBF9"/>
            <w:vAlign w:val="top"/>
          </w:tcPr>
          <w:p w14:paraId="19B5721A">
            <w:pPr>
              <w:spacing w:after="0" w:line="240" w:lineRule="auto"/>
            </w:pPr>
            <w:r>
              <w:rPr>
                <w:rFonts w:ascii="Calibri" w:hAnsi="Calibri" w:eastAsia="Calibri"/>
                <w:b w:val="0"/>
                <w:sz w:val="17"/>
              </w:rPr>
              <w:t>Avoid tiring the children.</w:t>
            </w:r>
          </w:p>
        </w:tc>
      </w:tr>
      <w:tr w14:paraId="5ED56B7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vAlign w:val="top"/>
          </w:tcPr>
          <w:p w14:paraId="5958DAE0">
            <w:pPr>
              <w:spacing w:after="0" w:line="240" w:lineRule="auto"/>
            </w:pPr>
            <w:r>
              <w:rPr>
                <w:rFonts w:ascii="Calibri" w:hAnsi="Calibri" w:eastAsia="Calibri"/>
                <w:b w:val="0"/>
                <w:sz w:val="17"/>
              </w:rPr>
              <w:t>Mid-camp in Clark</w:t>
            </w:r>
          </w:p>
        </w:tc>
        <w:tc>
          <w:tcPr>
            <w:tcW w:w="3744" w:type="dxa"/>
            <w:vAlign w:val="top"/>
          </w:tcPr>
          <w:p w14:paraId="2D17AB32">
            <w:pPr>
              <w:spacing w:after="0" w:line="240" w:lineRule="auto"/>
            </w:pPr>
            <w:r>
              <w:rPr>
                <w:rFonts w:ascii="Calibri" w:hAnsi="Calibri" w:eastAsia="Calibri"/>
                <w:b w:val="0"/>
                <w:sz w:val="17"/>
              </w:rPr>
              <w:t>Main shopping at SM City Clark.</w:t>
            </w:r>
          </w:p>
        </w:tc>
        <w:tc>
          <w:tcPr>
            <w:tcW w:w="4032" w:type="dxa"/>
            <w:vAlign w:val="top"/>
          </w:tcPr>
          <w:p w14:paraId="35B8D11B">
            <w:pPr>
              <w:spacing w:after="0" w:line="240" w:lineRule="auto"/>
            </w:pPr>
            <w:r>
              <w:rPr>
                <w:rFonts w:ascii="Calibri" w:hAnsi="Calibri" w:eastAsia="Calibri"/>
                <w:b w:val="0"/>
                <w:sz w:val="17"/>
              </w:rPr>
              <w:t>Parents can buy souvenirs calmly.</w:t>
            </w:r>
          </w:p>
        </w:tc>
      </w:tr>
      <w:tr w14:paraId="1D346FE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shd w:val="clear" w:color="auto" w:fill="F7FBF9"/>
            <w:vAlign w:val="top"/>
          </w:tcPr>
          <w:p w14:paraId="54CBB0A5">
            <w:pPr>
              <w:spacing w:after="0" w:line="240" w:lineRule="auto"/>
            </w:pPr>
            <w:r>
              <w:rPr>
                <w:rFonts w:ascii="Calibri" w:hAnsi="Calibri" w:eastAsia="Calibri"/>
                <w:b w:val="0"/>
                <w:sz w:val="17"/>
              </w:rPr>
              <w:t>Final day</w:t>
            </w:r>
          </w:p>
        </w:tc>
        <w:tc>
          <w:tcPr>
            <w:tcW w:w="3744" w:type="dxa"/>
            <w:shd w:val="clear" w:color="auto" w:fill="F7FBF9"/>
            <w:vAlign w:val="top"/>
          </w:tcPr>
          <w:p w14:paraId="230BCE71">
            <w:pPr>
              <w:spacing w:after="0" w:line="240" w:lineRule="auto"/>
            </w:pPr>
            <w:r>
              <w:rPr>
                <w:rFonts w:ascii="Calibri" w:hAnsi="Calibri" w:eastAsia="Calibri"/>
                <w:b w:val="0"/>
                <w:sz w:val="17"/>
              </w:rPr>
              <w:t>Last-minute shopping at Clark Airport or SM City Clark.</w:t>
            </w:r>
          </w:p>
        </w:tc>
        <w:tc>
          <w:tcPr>
            <w:tcW w:w="4032" w:type="dxa"/>
            <w:shd w:val="clear" w:color="auto" w:fill="F7FBF9"/>
            <w:vAlign w:val="top"/>
          </w:tcPr>
          <w:p w14:paraId="665499CF">
            <w:pPr>
              <w:spacing w:after="0" w:line="240" w:lineRule="auto"/>
            </w:pPr>
            <w:r>
              <w:rPr>
                <w:rFonts w:ascii="Calibri" w:hAnsi="Calibri" w:eastAsia="Calibri"/>
                <w:b w:val="0"/>
                <w:sz w:val="17"/>
              </w:rPr>
              <w:t>Complete pasalubong needs.</w:t>
            </w:r>
          </w:p>
        </w:tc>
      </w:tr>
      <w:tr w14:paraId="1240A14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592" w:type="dxa"/>
            <w:vAlign w:val="top"/>
          </w:tcPr>
          <w:p w14:paraId="374957E9">
            <w:pPr>
              <w:spacing w:after="0" w:line="240" w:lineRule="auto"/>
            </w:pPr>
            <w:r>
              <w:rPr>
                <w:rFonts w:ascii="Calibri" w:hAnsi="Calibri" w:eastAsia="Calibri"/>
                <w:b w:val="0"/>
                <w:sz w:val="17"/>
              </w:rPr>
              <w:t>Before departure</w:t>
            </w:r>
          </w:p>
        </w:tc>
        <w:tc>
          <w:tcPr>
            <w:tcW w:w="3744" w:type="dxa"/>
            <w:vAlign w:val="top"/>
          </w:tcPr>
          <w:p w14:paraId="0621AB4F">
            <w:pPr>
              <w:spacing w:after="0" w:line="240" w:lineRule="auto"/>
            </w:pPr>
            <w:r>
              <w:rPr>
                <w:rFonts w:ascii="Calibri" w:hAnsi="Calibri" w:eastAsia="Calibri"/>
                <w:b w:val="0"/>
                <w:sz w:val="17"/>
              </w:rPr>
              <w:t>Check luggage, liquid rules, and customs rules.</w:t>
            </w:r>
          </w:p>
        </w:tc>
        <w:tc>
          <w:tcPr>
            <w:tcW w:w="4032" w:type="dxa"/>
            <w:vAlign w:val="top"/>
          </w:tcPr>
          <w:p w14:paraId="205B3334">
            <w:pPr>
              <w:spacing w:after="0" w:line="240" w:lineRule="auto"/>
            </w:pPr>
            <w:r>
              <w:rPr>
                <w:rFonts w:ascii="Calibri" w:hAnsi="Calibri" w:eastAsia="Calibri"/>
                <w:b w:val="0"/>
                <w:sz w:val="17"/>
              </w:rPr>
              <w:t>Avoid confiscation or overweight baggage.</w:t>
            </w:r>
          </w:p>
        </w:tc>
      </w:tr>
    </w:tbl>
    <w:p w14:paraId="3E4281F1">
      <w:pPr>
        <w:spacing w:after="40"/>
      </w:pPr>
    </w:p>
    <w:p w14:paraId="7939A7AC">
      <w:r>
        <w:br w:type="page"/>
      </w:r>
    </w:p>
    <w:p w14:paraId="4C4C2F42">
      <w:pPr>
        <w:pStyle w:val="2"/>
        <w:spacing w:before="200" w:after="80"/>
      </w:pPr>
      <w:r>
        <w:t>8. Currency Exchange Guide in Clark, Pampanga</w:t>
      </w:r>
    </w:p>
    <w:p w14:paraId="6CB0EC98">
      <w:pPr>
        <w:spacing w:after="100" w:line="252" w:lineRule="auto"/>
      </w:pPr>
      <w:r>
        <w:t>International guests should be guided to use safe, recognizable, and convenient money exchange options. Coordinators should avoid recommending informal exchange sources.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168"/>
        <w:gridCol w:w="3312"/>
        <w:gridCol w:w="4032"/>
      </w:tblGrid>
      <w:tr w14:paraId="2299F52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0B5D3B"/>
            <w:vAlign w:val="center"/>
          </w:tcPr>
          <w:p w14:paraId="5A031AC2">
            <w:pPr>
              <w:spacing w:after="0" w:line="240" w:lineRule="auto"/>
            </w:pPr>
            <w:r>
              <w:rPr>
                <w:rFonts w:ascii="Calibri" w:hAnsi="Calibri" w:eastAsia="Calibri"/>
                <w:b/>
                <w:color w:val="FFFFFF"/>
                <w:sz w:val="17"/>
              </w:rPr>
              <w:t>Option</w:t>
            </w:r>
          </w:p>
        </w:tc>
        <w:tc>
          <w:tcPr>
            <w:tcW w:w="3312" w:type="dxa"/>
            <w:shd w:val="clear" w:color="auto" w:fill="0B5D3B"/>
            <w:vAlign w:val="center"/>
          </w:tcPr>
          <w:p w14:paraId="3D8FD87D">
            <w:pPr>
              <w:spacing w:after="0" w:line="240" w:lineRule="auto"/>
            </w:pPr>
            <w:r>
              <w:rPr>
                <w:rFonts w:ascii="Calibri" w:hAnsi="Calibri" w:eastAsia="Calibri"/>
                <w:b/>
                <w:color w:val="FFFFFF"/>
                <w:sz w:val="17"/>
              </w:rPr>
              <w:t>Recommended Use</w:t>
            </w:r>
          </w:p>
        </w:tc>
        <w:tc>
          <w:tcPr>
            <w:tcW w:w="4032" w:type="dxa"/>
            <w:shd w:val="clear" w:color="auto" w:fill="0B5D3B"/>
            <w:vAlign w:val="center"/>
          </w:tcPr>
          <w:p w14:paraId="6B39515D">
            <w:pPr>
              <w:spacing w:after="0" w:line="240" w:lineRule="auto"/>
            </w:pPr>
            <w:r>
              <w:rPr>
                <w:rFonts w:ascii="Calibri" w:hAnsi="Calibri" w:eastAsia="Calibri"/>
                <w:b/>
                <w:color w:val="FFFFFF"/>
                <w:sz w:val="17"/>
              </w:rPr>
              <w:t>Notes</w:t>
            </w:r>
          </w:p>
        </w:tc>
      </w:tr>
      <w:tr w14:paraId="50E287C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0FE1716C">
            <w:pPr>
              <w:spacing w:after="0" w:line="240" w:lineRule="auto"/>
            </w:pPr>
            <w:r>
              <w:rPr>
                <w:rFonts w:ascii="Calibri" w:hAnsi="Calibri" w:eastAsia="Calibri"/>
                <w:b w:val="0"/>
                <w:sz w:val="17"/>
              </w:rPr>
              <w:t>The SM Store Forex / SM City Clark</w:t>
            </w:r>
          </w:p>
        </w:tc>
        <w:tc>
          <w:tcPr>
            <w:tcW w:w="3312" w:type="dxa"/>
            <w:shd w:val="clear" w:color="auto" w:fill="F7FBF9"/>
            <w:vAlign w:val="top"/>
          </w:tcPr>
          <w:p w14:paraId="7D0771CD">
            <w:pPr>
              <w:spacing w:after="0" w:line="240" w:lineRule="auto"/>
            </w:pPr>
            <w:r>
              <w:rPr>
                <w:rFonts w:ascii="Calibri" w:hAnsi="Calibri" w:eastAsia="Calibri"/>
                <w:b w:val="0"/>
                <w:sz w:val="17"/>
              </w:rPr>
              <w:t>Main recommended option.</w:t>
            </w:r>
          </w:p>
        </w:tc>
        <w:tc>
          <w:tcPr>
            <w:tcW w:w="4032" w:type="dxa"/>
            <w:shd w:val="clear" w:color="auto" w:fill="F7FBF9"/>
            <w:vAlign w:val="top"/>
          </w:tcPr>
          <w:p w14:paraId="27EEEBC7">
            <w:pPr>
              <w:spacing w:after="0" w:line="240" w:lineRule="auto"/>
            </w:pPr>
            <w:r>
              <w:rPr>
                <w:rFonts w:ascii="Calibri" w:hAnsi="Calibri" w:eastAsia="Calibri"/>
                <w:b w:val="0"/>
                <w:sz w:val="17"/>
              </w:rPr>
              <w:t>Convenient for guests staying in Clark; verify operating hours and rates.</w:t>
            </w:r>
          </w:p>
        </w:tc>
      </w:tr>
      <w:tr w14:paraId="349FE3F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0DF0FC7D">
            <w:pPr>
              <w:spacing w:after="0" w:line="240" w:lineRule="auto"/>
            </w:pPr>
            <w:r>
              <w:rPr>
                <w:rFonts w:ascii="Calibri" w:hAnsi="Calibri" w:eastAsia="Calibri"/>
                <w:b w:val="0"/>
                <w:sz w:val="17"/>
              </w:rPr>
              <w:t>Banks near Clark / Angeles</w:t>
            </w:r>
          </w:p>
        </w:tc>
        <w:tc>
          <w:tcPr>
            <w:tcW w:w="3312" w:type="dxa"/>
            <w:vAlign w:val="top"/>
          </w:tcPr>
          <w:p w14:paraId="097599F6">
            <w:pPr>
              <w:spacing w:after="0" w:line="240" w:lineRule="auto"/>
            </w:pPr>
            <w:r>
              <w:rPr>
                <w:rFonts w:ascii="Calibri" w:hAnsi="Calibri" w:eastAsia="Calibri"/>
                <w:b w:val="0"/>
                <w:sz w:val="17"/>
              </w:rPr>
              <w:t>Larger transactions or ATM withdrawals.</w:t>
            </w:r>
          </w:p>
        </w:tc>
        <w:tc>
          <w:tcPr>
            <w:tcW w:w="4032" w:type="dxa"/>
            <w:vAlign w:val="top"/>
          </w:tcPr>
          <w:p w14:paraId="392BDD01">
            <w:pPr>
              <w:spacing w:after="0" w:line="240" w:lineRule="auto"/>
            </w:pPr>
            <w:r>
              <w:rPr>
                <w:rFonts w:ascii="Calibri" w:hAnsi="Calibri" w:eastAsia="Calibri"/>
                <w:b w:val="0"/>
                <w:sz w:val="17"/>
              </w:rPr>
              <w:t>Rates and requirements may vary by bank and currency.</w:t>
            </w:r>
          </w:p>
        </w:tc>
      </w:tr>
      <w:tr w14:paraId="2384E37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47D621B9">
            <w:pPr>
              <w:spacing w:after="0" w:line="240" w:lineRule="auto"/>
            </w:pPr>
            <w:r>
              <w:rPr>
                <w:rFonts w:ascii="Calibri" w:hAnsi="Calibri" w:eastAsia="Calibri"/>
                <w:b w:val="0"/>
                <w:sz w:val="17"/>
              </w:rPr>
              <w:t>Clark International Airport</w:t>
            </w:r>
          </w:p>
        </w:tc>
        <w:tc>
          <w:tcPr>
            <w:tcW w:w="3312" w:type="dxa"/>
            <w:shd w:val="clear" w:color="auto" w:fill="F7FBF9"/>
            <w:vAlign w:val="top"/>
          </w:tcPr>
          <w:p w14:paraId="357EA038">
            <w:pPr>
              <w:spacing w:after="0" w:line="240" w:lineRule="auto"/>
            </w:pPr>
            <w:r>
              <w:rPr>
                <w:rFonts w:ascii="Calibri" w:hAnsi="Calibri" w:eastAsia="Calibri"/>
                <w:b w:val="0"/>
                <w:sz w:val="17"/>
              </w:rPr>
              <w:t>Emergency cash only.</w:t>
            </w:r>
          </w:p>
        </w:tc>
        <w:tc>
          <w:tcPr>
            <w:tcW w:w="4032" w:type="dxa"/>
            <w:shd w:val="clear" w:color="auto" w:fill="F7FBF9"/>
            <w:vAlign w:val="top"/>
          </w:tcPr>
          <w:p w14:paraId="705E3DEB">
            <w:pPr>
              <w:spacing w:after="0" w:line="240" w:lineRule="auto"/>
            </w:pPr>
            <w:r>
              <w:rPr>
                <w:rFonts w:ascii="Calibri" w:hAnsi="Calibri" w:eastAsia="Calibri"/>
                <w:b w:val="0"/>
                <w:sz w:val="17"/>
              </w:rPr>
              <w:t>Useful for immediate small expenses after arrival or before departure.</w:t>
            </w:r>
          </w:p>
        </w:tc>
      </w:tr>
      <w:tr w14:paraId="540C7EA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4F485238">
            <w:pPr>
              <w:spacing w:after="0" w:line="240" w:lineRule="auto"/>
            </w:pPr>
            <w:r>
              <w:rPr>
                <w:rFonts w:ascii="Calibri" w:hAnsi="Calibri" w:eastAsia="Calibri"/>
                <w:b w:val="0"/>
                <w:sz w:val="17"/>
              </w:rPr>
              <w:t>Hotel front desk</w:t>
            </w:r>
          </w:p>
        </w:tc>
        <w:tc>
          <w:tcPr>
            <w:tcW w:w="3312" w:type="dxa"/>
            <w:vAlign w:val="top"/>
          </w:tcPr>
          <w:p w14:paraId="2D4D963F">
            <w:pPr>
              <w:spacing w:after="0" w:line="240" w:lineRule="auto"/>
            </w:pPr>
            <w:r>
              <w:rPr>
                <w:rFonts w:ascii="Calibri" w:hAnsi="Calibri" w:eastAsia="Calibri"/>
                <w:b w:val="0"/>
                <w:sz w:val="17"/>
              </w:rPr>
              <w:t>Backup option.</w:t>
            </w:r>
          </w:p>
        </w:tc>
        <w:tc>
          <w:tcPr>
            <w:tcW w:w="4032" w:type="dxa"/>
            <w:vAlign w:val="top"/>
          </w:tcPr>
          <w:p w14:paraId="60A0CA03">
            <w:pPr>
              <w:spacing w:after="0" w:line="240" w:lineRule="auto"/>
            </w:pPr>
            <w:r>
              <w:rPr>
                <w:rFonts w:ascii="Calibri" w:hAnsi="Calibri" w:eastAsia="Calibri"/>
                <w:b w:val="0"/>
                <w:sz w:val="17"/>
              </w:rPr>
              <w:t>Convenient but may not offer the best rate.</w:t>
            </w:r>
          </w:p>
        </w:tc>
      </w:tr>
      <w:tr w14:paraId="5C44A96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0829000C">
            <w:pPr>
              <w:spacing w:after="0" w:line="240" w:lineRule="auto"/>
            </w:pPr>
            <w:r>
              <w:rPr>
                <w:rFonts w:ascii="Calibri" w:hAnsi="Calibri" w:eastAsia="Calibri"/>
                <w:b w:val="0"/>
                <w:sz w:val="17"/>
              </w:rPr>
              <w:t>ATMs</w:t>
            </w:r>
          </w:p>
        </w:tc>
        <w:tc>
          <w:tcPr>
            <w:tcW w:w="3312" w:type="dxa"/>
            <w:shd w:val="clear" w:color="auto" w:fill="F7FBF9"/>
            <w:vAlign w:val="top"/>
          </w:tcPr>
          <w:p w14:paraId="6B8450B5">
            <w:pPr>
              <w:spacing w:after="0" w:line="240" w:lineRule="auto"/>
            </w:pPr>
            <w:r>
              <w:rPr>
                <w:rFonts w:ascii="Calibri" w:hAnsi="Calibri" w:eastAsia="Calibri"/>
                <w:b w:val="0"/>
                <w:sz w:val="17"/>
              </w:rPr>
              <w:t>Cash withdrawal.</w:t>
            </w:r>
          </w:p>
        </w:tc>
        <w:tc>
          <w:tcPr>
            <w:tcW w:w="4032" w:type="dxa"/>
            <w:shd w:val="clear" w:color="auto" w:fill="F7FBF9"/>
            <w:vAlign w:val="top"/>
          </w:tcPr>
          <w:p w14:paraId="323AC3BF">
            <w:pPr>
              <w:spacing w:after="0" w:line="240" w:lineRule="auto"/>
            </w:pPr>
            <w:r>
              <w:rPr>
                <w:rFonts w:ascii="Calibri" w:hAnsi="Calibri" w:eastAsia="Calibri"/>
                <w:b w:val="0"/>
                <w:sz w:val="17"/>
              </w:rPr>
              <w:t>Guests should check international card fees and withdrawal limits.</w:t>
            </w:r>
          </w:p>
        </w:tc>
      </w:tr>
    </w:tbl>
    <w:p w14:paraId="385901C2">
      <w:pPr>
        <w:spacing w:after="40"/>
      </w:pPr>
    </w:p>
    <w:tbl>
      <w:tblPr>
        <w:tblStyle w:val="12"/>
        <w:tblW w:w="0" w:type="auto"/>
        <w:jc w:val="center"/>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Layout w:type="autofit"/>
        <w:tblCellMar>
          <w:top w:w="0" w:type="dxa"/>
          <w:left w:w="108" w:type="dxa"/>
          <w:bottom w:w="0" w:type="dxa"/>
          <w:right w:w="108" w:type="dxa"/>
        </w:tblCellMar>
      </w:tblPr>
      <w:tblGrid>
        <w:gridCol w:w="10368"/>
      </w:tblGrid>
      <w:tr w14:paraId="1AD66FA4">
        <w:tblPrEx>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CellMar>
            <w:top w:w="0" w:type="dxa"/>
            <w:left w:w="108" w:type="dxa"/>
            <w:bottom w:w="0" w:type="dxa"/>
            <w:right w:w="108" w:type="dxa"/>
          </w:tblCellMar>
        </w:tblPrEx>
        <w:trPr>
          <w:jc w:val="center"/>
        </w:trPr>
        <w:tc>
          <w:tcPr>
            <w:tcW w:w="10368" w:type="dxa"/>
            <w:shd w:val="clear" w:color="auto" w:fill="FFF2DA"/>
          </w:tcPr>
          <w:p w14:paraId="2AA6C286">
            <w:pPr>
              <w:spacing w:after="40"/>
            </w:pPr>
            <w:r>
              <w:rPr>
                <w:b/>
                <w:color w:val="0B5D3B"/>
                <w:sz w:val="20"/>
              </w:rPr>
              <w:t>Recommended Guest Instruction</w:t>
            </w:r>
          </w:p>
          <w:p w14:paraId="3DC487C7">
            <w:pPr>
              <w:spacing w:after="0"/>
            </w:pPr>
            <w:r>
              <w:rPr>
                <w:color w:val="1F2D2B"/>
                <w:sz w:val="19"/>
              </w:rPr>
              <w:t>Please exchange only a small amount at the airport for immediate expenses. For larger currency exchange, we recommend using SM City Clark or recognized bank services after hotel check-in.</w:t>
            </w:r>
          </w:p>
        </w:tc>
      </w:tr>
    </w:tbl>
    <w:p w14:paraId="236E85BD">
      <w:pPr>
        <w:spacing w:after="20"/>
      </w:pP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456"/>
        <w:gridCol w:w="7056"/>
      </w:tblGrid>
      <w:tr w14:paraId="363D628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0B5D3B"/>
            <w:vAlign w:val="center"/>
          </w:tcPr>
          <w:p w14:paraId="1AE2E339">
            <w:pPr>
              <w:spacing w:after="0" w:line="240" w:lineRule="auto"/>
            </w:pPr>
            <w:r>
              <w:rPr>
                <w:rFonts w:ascii="Calibri" w:hAnsi="Calibri" w:eastAsia="Calibri"/>
                <w:b/>
                <w:color w:val="FFFFFF"/>
                <w:sz w:val="17"/>
              </w:rPr>
              <w:t>Preparation Item</w:t>
            </w:r>
          </w:p>
        </w:tc>
        <w:tc>
          <w:tcPr>
            <w:tcW w:w="7056" w:type="dxa"/>
            <w:shd w:val="clear" w:color="auto" w:fill="0B5D3B"/>
            <w:vAlign w:val="center"/>
          </w:tcPr>
          <w:p w14:paraId="13D3D456">
            <w:pPr>
              <w:spacing w:after="0" w:line="240" w:lineRule="auto"/>
            </w:pPr>
            <w:r>
              <w:rPr>
                <w:rFonts w:ascii="Calibri" w:hAnsi="Calibri" w:eastAsia="Calibri"/>
                <w:b/>
                <w:color w:val="FFFFFF"/>
                <w:sz w:val="17"/>
              </w:rPr>
              <w:t>Reason</w:t>
            </w:r>
          </w:p>
        </w:tc>
      </w:tr>
      <w:tr w14:paraId="5575730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403E6D3C">
            <w:pPr>
              <w:spacing w:after="0" w:line="240" w:lineRule="auto"/>
            </w:pPr>
            <w:r>
              <w:rPr>
                <w:rFonts w:ascii="Calibri" w:hAnsi="Calibri" w:eastAsia="Calibri"/>
                <w:b w:val="0"/>
                <w:sz w:val="17"/>
              </w:rPr>
              <w:t>Passport</w:t>
            </w:r>
          </w:p>
        </w:tc>
        <w:tc>
          <w:tcPr>
            <w:tcW w:w="7056" w:type="dxa"/>
            <w:shd w:val="clear" w:color="auto" w:fill="F7FBF9"/>
            <w:vAlign w:val="top"/>
          </w:tcPr>
          <w:p w14:paraId="7F7F629D">
            <w:pPr>
              <w:spacing w:after="0" w:line="240" w:lineRule="auto"/>
            </w:pPr>
            <w:r>
              <w:rPr>
                <w:rFonts w:ascii="Calibri" w:hAnsi="Calibri" w:eastAsia="Calibri"/>
                <w:b w:val="0"/>
                <w:sz w:val="17"/>
              </w:rPr>
              <w:t>Some exchange counters may request identification.</w:t>
            </w:r>
          </w:p>
        </w:tc>
      </w:tr>
      <w:tr w14:paraId="68B26B2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4E84904E">
            <w:pPr>
              <w:spacing w:after="0" w:line="240" w:lineRule="auto"/>
            </w:pPr>
            <w:r>
              <w:rPr>
                <w:rFonts w:ascii="Calibri" w:hAnsi="Calibri" w:eastAsia="Calibri"/>
                <w:b w:val="0"/>
                <w:sz w:val="17"/>
              </w:rPr>
              <w:t>Clean bills</w:t>
            </w:r>
          </w:p>
        </w:tc>
        <w:tc>
          <w:tcPr>
            <w:tcW w:w="7056" w:type="dxa"/>
            <w:vAlign w:val="top"/>
          </w:tcPr>
          <w:p w14:paraId="347ECE2C">
            <w:pPr>
              <w:spacing w:after="0" w:line="240" w:lineRule="auto"/>
            </w:pPr>
            <w:r>
              <w:rPr>
                <w:rFonts w:ascii="Calibri" w:hAnsi="Calibri" w:eastAsia="Calibri"/>
                <w:b w:val="0"/>
                <w:sz w:val="17"/>
              </w:rPr>
              <w:t>Damaged or marked foreign currency bills may be refused.</w:t>
            </w:r>
          </w:p>
        </w:tc>
      </w:tr>
      <w:tr w14:paraId="7150F31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387848B2">
            <w:pPr>
              <w:spacing w:after="0" w:line="240" w:lineRule="auto"/>
            </w:pPr>
            <w:r>
              <w:rPr>
                <w:rFonts w:ascii="Calibri" w:hAnsi="Calibri" w:eastAsia="Calibri"/>
                <w:b w:val="0"/>
                <w:sz w:val="17"/>
              </w:rPr>
              <w:t>Small peso bills</w:t>
            </w:r>
          </w:p>
        </w:tc>
        <w:tc>
          <w:tcPr>
            <w:tcW w:w="7056" w:type="dxa"/>
            <w:shd w:val="clear" w:color="auto" w:fill="F7FBF9"/>
            <w:vAlign w:val="top"/>
          </w:tcPr>
          <w:p w14:paraId="7003DECA">
            <w:pPr>
              <w:spacing w:after="0" w:line="240" w:lineRule="auto"/>
            </w:pPr>
            <w:r>
              <w:rPr>
                <w:rFonts w:ascii="Calibri" w:hAnsi="Calibri" w:eastAsia="Calibri"/>
                <w:b w:val="0"/>
                <w:sz w:val="17"/>
              </w:rPr>
              <w:t>Useful for snacks, tips, and small purchases.</w:t>
            </w:r>
          </w:p>
        </w:tc>
      </w:tr>
      <w:tr w14:paraId="0F58EFA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527CA022">
            <w:pPr>
              <w:spacing w:after="0" w:line="240" w:lineRule="auto"/>
            </w:pPr>
            <w:r>
              <w:rPr>
                <w:rFonts w:ascii="Calibri" w:hAnsi="Calibri" w:eastAsia="Calibri"/>
                <w:b w:val="0"/>
                <w:sz w:val="17"/>
              </w:rPr>
              <w:t>Receipt</w:t>
            </w:r>
          </w:p>
        </w:tc>
        <w:tc>
          <w:tcPr>
            <w:tcW w:w="7056" w:type="dxa"/>
            <w:vAlign w:val="top"/>
          </w:tcPr>
          <w:p w14:paraId="2E75D480">
            <w:pPr>
              <w:spacing w:after="0" w:line="240" w:lineRule="auto"/>
            </w:pPr>
            <w:r>
              <w:rPr>
                <w:rFonts w:ascii="Calibri" w:hAnsi="Calibri" w:eastAsia="Calibri"/>
                <w:b w:val="0"/>
                <w:sz w:val="17"/>
              </w:rPr>
              <w:t>Important for expense tracking and verification.</w:t>
            </w:r>
          </w:p>
        </w:tc>
      </w:tr>
      <w:tr w14:paraId="0DDA17A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727DEA5B">
            <w:pPr>
              <w:spacing w:after="0" w:line="240" w:lineRule="auto"/>
            </w:pPr>
            <w:r>
              <w:rPr>
                <w:rFonts w:ascii="Calibri" w:hAnsi="Calibri" w:eastAsia="Calibri"/>
                <w:b w:val="0"/>
                <w:sz w:val="17"/>
              </w:rPr>
              <w:t>Exchange-rate screenshot</w:t>
            </w:r>
          </w:p>
        </w:tc>
        <w:tc>
          <w:tcPr>
            <w:tcW w:w="7056" w:type="dxa"/>
            <w:shd w:val="clear" w:color="auto" w:fill="F7FBF9"/>
            <w:vAlign w:val="top"/>
          </w:tcPr>
          <w:p w14:paraId="133F6912">
            <w:pPr>
              <w:spacing w:after="0" w:line="240" w:lineRule="auto"/>
            </w:pPr>
            <w:r>
              <w:rPr>
                <w:rFonts w:ascii="Calibri" w:hAnsi="Calibri" w:eastAsia="Calibri"/>
                <w:b w:val="0"/>
                <w:sz w:val="17"/>
              </w:rPr>
              <w:t>Helps guests compare rates before exchanging.</w:t>
            </w:r>
          </w:p>
        </w:tc>
      </w:tr>
      <w:tr w14:paraId="169BE4F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6D72DAAE">
            <w:pPr>
              <w:spacing w:after="0" w:line="240" w:lineRule="auto"/>
            </w:pPr>
            <w:r>
              <w:rPr>
                <w:rFonts w:ascii="Calibri" w:hAnsi="Calibri" w:eastAsia="Calibri"/>
                <w:b w:val="0"/>
                <w:sz w:val="17"/>
              </w:rPr>
              <w:t>Emergency peso cash</w:t>
            </w:r>
          </w:p>
        </w:tc>
        <w:tc>
          <w:tcPr>
            <w:tcW w:w="7056" w:type="dxa"/>
            <w:vAlign w:val="top"/>
          </w:tcPr>
          <w:p w14:paraId="098B3106">
            <w:pPr>
              <w:spacing w:after="0" w:line="240" w:lineRule="auto"/>
            </w:pPr>
            <w:r>
              <w:rPr>
                <w:rFonts w:ascii="Calibri" w:hAnsi="Calibri" w:eastAsia="Calibri"/>
                <w:b w:val="0"/>
                <w:sz w:val="17"/>
              </w:rPr>
              <w:t>Useful upon arrival before mall exchange is available.</w:t>
            </w:r>
          </w:p>
        </w:tc>
      </w:tr>
    </w:tbl>
    <w:p w14:paraId="18A8BDFE">
      <w:pPr>
        <w:spacing w:after="40"/>
      </w:pPr>
    </w:p>
    <w:p w14:paraId="44262D06">
      <w:r>
        <w:br w:type="page"/>
      </w:r>
    </w:p>
    <w:p w14:paraId="58D617FE">
      <w:pPr>
        <w:pStyle w:val="2"/>
        <w:spacing w:before="200" w:after="80"/>
      </w:pPr>
      <w:r>
        <w:t>9. Food and Souvenir Packing Reminders</w:t>
      </w:r>
    </w:p>
    <w:p w14:paraId="54ED0A69">
      <w:pPr>
        <w:spacing w:after="100" w:line="252" w:lineRule="auto"/>
      </w:pPr>
      <w:r>
        <w:t>Customs rules vary by destination country. Coordinators should advise parents to buy sealed, properly labeled, non-perishable items and avoid products that may cause customs or airline baggage issues.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312"/>
        <w:gridCol w:w="7200"/>
      </w:tblGrid>
      <w:tr w14:paraId="4A80458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0B5D3B"/>
            <w:vAlign w:val="center"/>
          </w:tcPr>
          <w:p w14:paraId="15B35EA0">
            <w:pPr>
              <w:spacing w:after="0" w:line="240" w:lineRule="auto"/>
            </w:pPr>
            <w:r>
              <w:rPr>
                <w:rFonts w:ascii="Calibri" w:hAnsi="Calibri" w:eastAsia="Calibri"/>
                <w:b/>
                <w:color w:val="FFFFFF"/>
                <w:sz w:val="17"/>
              </w:rPr>
              <w:t>Safer Items</w:t>
            </w:r>
          </w:p>
        </w:tc>
        <w:tc>
          <w:tcPr>
            <w:tcW w:w="7200" w:type="dxa"/>
            <w:shd w:val="clear" w:color="auto" w:fill="0B5D3B"/>
            <w:vAlign w:val="center"/>
          </w:tcPr>
          <w:p w14:paraId="56D69E5A">
            <w:pPr>
              <w:spacing w:after="0" w:line="240" w:lineRule="auto"/>
            </w:pPr>
            <w:r>
              <w:rPr>
                <w:rFonts w:ascii="Calibri" w:hAnsi="Calibri" w:eastAsia="Calibri"/>
                <w:b/>
                <w:color w:val="FFFFFF"/>
                <w:sz w:val="17"/>
              </w:rPr>
              <w:t>Reason</w:t>
            </w:r>
          </w:p>
        </w:tc>
      </w:tr>
      <w:tr w14:paraId="614103E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4EDE8E98">
            <w:pPr>
              <w:spacing w:after="0" w:line="240" w:lineRule="auto"/>
            </w:pPr>
            <w:r>
              <w:rPr>
                <w:rFonts w:ascii="Calibri" w:hAnsi="Calibri" w:eastAsia="Calibri"/>
                <w:b w:val="0"/>
                <w:sz w:val="17"/>
              </w:rPr>
              <w:t>Sealed dried mangoes</w:t>
            </w:r>
          </w:p>
        </w:tc>
        <w:tc>
          <w:tcPr>
            <w:tcW w:w="7200" w:type="dxa"/>
            <w:shd w:val="clear" w:color="auto" w:fill="F7FBF9"/>
            <w:vAlign w:val="top"/>
          </w:tcPr>
          <w:p w14:paraId="7E041134">
            <w:pPr>
              <w:spacing w:after="0" w:line="240" w:lineRule="auto"/>
            </w:pPr>
            <w:r>
              <w:rPr>
                <w:rFonts w:ascii="Calibri" w:hAnsi="Calibri" w:eastAsia="Calibri"/>
                <w:b w:val="0"/>
                <w:sz w:val="17"/>
              </w:rPr>
              <w:t>Non-perishable and easy to pack.</w:t>
            </w:r>
          </w:p>
        </w:tc>
      </w:tr>
      <w:tr w14:paraId="29E595F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vAlign w:val="top"/>
          </w:tcPr>
          <w:p w14:paraId="3F97BB9E">
            <w:pPr>
              <w:spacing w:after="0" w:line="240" w:lineRule="auto"/>
            </w:pPr>
            <w:r>
              <w:rPr>
                <w:rFonts w:ascii="Calibri" w:hAnsi="Calibri" w:eastAsia="Calibri"/>
                <w:b w:val="0"/>
                <w:sz w:val="17"/>
              </w:rPr>
              <w:t>Sealed banana chips</w:t>
            </w:r>
          </w:p>
        </w:tc>
        <w:tc>
          <w:tcPr>
            <w:tcW w:w="7200" w:type="dxa"/>
            <w:vAlign w:val="top"/>
          </w:tcPr>
          <w:p w14:paraId="49C72425">
            <w:pPr>
              <w:spacing w:after="0" w:line="240" w:lineRule="auto"/>
            </w:pPr>
            <w:r>
              <w:rPr>
                <w:rFonts w:ascii="Calibri" w:hAnsi="Calibri" w:eastAsia="Calibri"/>
                <w:b w:val="0"/>
                <w:sz w:val="17"/>
              </w:rPr>
              <w:t>Lightweight and common travel snack.</w:t>
            </w:r>
          </w:p>
        </w:tc>
      </w:tr>
      <w:tr w14:paraId="79BDF43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77715D54">
            <w:pPr>
              <w:spacing w:after="0" w:line="240" w:lineRule="auto"/>
            </w:pPr>
            <w:r>
              <w:rPr>
                <w:rFonts w:ascii="Calibri" w:hAnsi="Calibri" w:eastAsia="Calibri"/>
                <w:b w:val="0"/>
                <w:sz w:val="17"/>
              </w:rPr>
              <w:t>Sealed polvoron</w:t>
            </w:r>
          </w:p>
        </w:tc>
        <w:tc>
          <w:tcPr>
            <w:tcW w:w="7200" w:type="dxa"/>
            <w:shd w:val="clear" w:color="auto" w:fill="F7FBF9"/>
            <w:vAlign w:val="top"/>
          </w:tcPr>
          <w:p w14:paraId="34D11CC6">
            <w:pPr>
              <w:spacing w:after="0" w:line="240" w:lineRule="auto"/>
            </w:pPr>
            <w:r>
              <w:rPr>
                <w:rFonts w:ascii="Calibri" w:hAnsi="Calibri" w:eastAsia="Calibri"/>
                <w:b w:val="0"/>
                <w:sz w:val="17"/>
              </w:rPr>
              <w:t>Usually individually packed.</w:t>
            </w:r>
          </w:p>
        </w:tc>
      </w:tr>
      <w:tr w14:paraId="6329738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vAlign w:val="top"/>
          </w:tcPr>
          <w:p w14:paraId="51DF39B2">
            <w:pPr>
              <w:spacing w:after="0" w:line="240" w:lineRule="auto"/>
            </w:pPr>
            <w:r>
              <w:rPr>
                <w:rFonts w:ascii="Calibri" w:hAnsi="Calibri" w:eastAsia="Calibri"/>
                <w:b w:val="0"/>
                <w:sz w:val="17"/>
              </w:rPr>
              <w:t>Sealed chocolates</w:t>
            </w:r>
          </w:p>
        </w:tc>
        <w:tc>
          <w:tcPr>
            <w:tcW w:w="7200" w:type="dxa"/>
            <w:vAlign w:val="top"/>
          </w:tcPr>
          <w:p w14:paraId="38A5A57C">
            <w:pPr>
              <w:spacing w:after="0" w:line="240" w:lineRule="auto"/>
            </w:pPr>
            <w:r>
              <w:rPr>
                <w:rFonts w:ascii="Calibri" w:hAnsi="Calibri" w:eastAsia="Calibri"/>
                <w:b w:val="0"/>
                <w:sz w:val="17"/>
              </w:rPr>
              <w:t>Easy to carry and distribute.</w:t>
            </w:r>
          </w:p>
        </w:tc>
      </w:tr>
      <w:tr w14:paraId="57E6B91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31A68304">
            <w:pPr>
              <w:spacing w:after="0" w:line="240" w:lineRule="auto"/>
            </w:pPr>
            <w:r>
              <w:rPr>
                <w:rFonts w:ascii="Calibri" w:hAnsi="Calibri" w:eastAsia="Calibri"/>
                <w:b w:val="0"/>
                <w:sz w:val="17"/>
              </w:rPr>
              <w:t>Packaged cookies</w:t>
            </w:r>
          </w:p>
        </w:tc>
        <w:tc>
          <w:tcPr>
            <w:tcW w:w="7200" w:type="dxa"/>
            <w:shd w:val="clear" w:color="auto" w:fill="F7FBF9"/>
            <w:vAlign w:val="top"/>
          </w:tcPr>
          <w:p w14:paraId="103E304F">
            <w:pPr>
              <w:spacing w:after="0" w:line="240" w:lineRule="auto"/>
            </w:pPr>
            <w:r>
              <w:rPr>
                <w:rFonts w:ascii="Calibri" w:hAnsi="Calibri" w:eastAsia="Calibri"/>
                <w:b w:val="0"/>
                <w:sz w:val="17"/>
              </w:rPr>
              <w:t>Safer than fresh food.</w:t>
            </w:r>
          </w:p>
        </w:tc>
      </w:tr>
      <w:tr w14:paraId="55CCB5C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vAlign w:val="top"/>
          </w:tcPr>
          <w:p w14:paraId="39E29CAF">
            <w:pPr>
              <w:spacing w:after="0" w:line="240" w:lineRule="auto"/>
            </w:pPr>
            <w:r>
              <w:rPr>
                <w:rFonts w:ascii="Calibri" w:hAnsi="Calibri" w:eastAsia="Calibri"/>
                <w:b w:val="0"/>
                <w:sz w:val="17"/>
              </w:rPr>
              <w:t>Keychains, magnets, bags, shirts</w:t>
            </w:r>
          </w:p>
        </w:tc>
        <w:tc>
          <w:tcPr>
            <w:tcW w:w="7200" w:type="dxa"/>
            <w:vAlign w:val="top"/>
          </w:tcPr>
          <w:p w14:paraId="2583870E">
            <w:pPr>
              <w:spacing w:after="0" w:line="240" w:lineRule="auto"/>
            </w:pPr>
            <w:r>
              <w:rPr>
                <w:rFonts w:ascii="Calibri" w:hAnsi="Calibri" w:eastAsia="Calibri"/>
                <w:b w:val="0"/>
                <w:sz w:val="17"/>
              </w:rPr>
              <w:t>Non-food items are easier to bring home.</w:t>
            </w:r>
          </w:p>
        </w:tc>
      </w:tr>
    </w:tbl>
    <w:p w14:paraId="4E6AA662">
      <w:pPr>
        <w:spacing w:after="40"/>
      </w:pP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312"/>
        <w:gridCol w:w="7200"/>
      </w:tblGrid>
      <w:tr w14:paraId="3AD84A7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0B5D3B"/>
            <w:vAlign w:val="center"/>
          </w:tcPr>
          <w:p w14:paraId="581CB096">
            <w:pPr>
              <w:spacing w:after="0" w:line="240" w:lineRule="auto"/>
            </w:pPr>
            <w:r>
              <w:rPr>
                <w:rFonts w:ascii="Calibri" w:hAnsi="Calibri" w:eastAsia="Calibri"/>
                <w:b/>
                <w:color w:val="FFFFFF"/>
                <w:sz w:val="17"/>
              </w:rPr>
              <w:t>Avoid or Check Carefully</w:t>
            </w:r>
          </w:p>
        </w:tc>
        <w:tc>
          <w:tcPr>
            <w:tcW w:w="7200" w:type="dxa"/>
            <w:shd w:val="clear" w:color="auto" w:fill="0B5D3B"/>
            <w:vAlign w:val="center"/>
          </w:tcPr>
          <w:p w14:paraId="7B7D48D6">
            <w:pPr>
              <w:spacing w:after="0" w:line="240" w:lineRule="auto"/>
            </w:pPr>
            <w:r>
              <w:rPr>
                <w:rFonts w:ascii="Calibri" w:hAnsi="Calibri" w:eastAsia="Calibri"/>
                <w:b/>
                <w:color w:val="FFFFFF"/>
                <w:sz w:val="17"/>
              </w:rPr>
              <w:t>Reason</w:t>
            </w:r>
          </w:p>
        </w:tc>
      </w:tr>
      <w:tr w14:paraId="5A5B416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1F1D669E">
            <w:pPr>
              <w:spacing w:after="0" w:line="240" w:lineRule="auto"/>
            </w:pPr>
            <w:r>
              <w:rPr>
                <w:rFonts w:ascii="Calibri" w:hAnsi="Calibri" w:eastAsia="Calibri"/>
                <w:b w:val="0"/>
                <w:sz w:val="17"/>
              </w:rPr>
              <w:t>Fresh fruits</w:t>
            </w:r>
          </w:p>
        </w:tc>
        <w:tc>
          <w:tcPr>
            <w:tcW w:w="7200" w:type="dxa"/>
            <w:shd w:val="clear" w:color="auto" w:fill="F7FBF9"/>
            <w:vAlign w:val="top"/>
          </w:tcPr>
          <w:p w14:paraId="2F4E4124">
            <w:pPr>
              <w:spacing w:after="0" w:line="240" w:lineRule="auto"/>
            </w:pPr>
            <w:r>
              <w:rPr>
                <w:rFonts w:ascii="Calibri" w:hAnsi="Calibri" w:eastAsia="Calibri"/>
                <w:b w:val="0"/>
                <w:sz w:val="17"/>
              </w:rPr>
              <w:t>Often restricted by customs rules.</w:t>
            </w:r>
          </w:p>
        </w:tc>
      </w:tr>
      <w:tr w14:paraId="5FEDF23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vAlign w:val="top"/>
          </w:tcPr>
          <w:p w14:paraId="65B70245">
            <w:pPr>
              <w:spacing w:after="0" w:line="240" w:lineRule="auto"/>
            </w:pPr>
            <w:r>
              <w:rPr>
                <w:rFonts w:ascii="Calibri" w:hAnsi="Calibri" w:eastAsia="Calibri"/>
                <w:b w:val="0"/>
                <w:sz w:val="17"/>
              </w:rPr>
              <w:t>Fresh meat</w:t>
            </w:r>
          </w:p>
        </w:tc>
        <w:tc>
          <w:tcPr>
            <w:tcW w:w="7200" w:type="dxa"/>
            <w:vAlign w:val="top"/>
          </w:tcPr>
          <w:p w14:paraId="28BE0824">
            <w:pPr>
              <w:spacing w:after="0" w:line="240" w:lineRule="auto"/>
            </w:pPr>
            <w:r>
              <w:rPr>
                <w:rFonts w:ascii="Calibri" w:hAnsi="Calibri" w:eastAsia="Calibri"/>
                <w:b w:val="0"/>
                <w:sz w:val="17"/>
              </w:rPr>
              <w:t>Commonly restricted.</w:t>
            </w:r>
          </w:p>
        </w:tc>
      </w:tr>
      <w:tr w14:paraId="336C90A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0AABED5D">
            <w:pPr>
              <w:spacing w:after="0" w:line="240" w:lineRule="auto"/>
            </w:pPr>
            <w:r>
              <w:rPr>
                <w:rFonts w:ascii="Calibri" w:hAnsi="Calibri" w:eastAsia="Calibri"/>
                <w:b w:val="0"/>
                <w:sz w:val="17"/>
              </w:rPr>
              <w:t>Seafood</w:t>
            </w:r>
          </w:p>
        </w:tc>
        <w:tc>
          <w:tcPr>
            <w:tcW w:w="7200" w:type="dxa"/>
            <w:shd w:val="clear" w:color="auto" w:fill="F7FBF9"/>
            <w:vAlign w:val="top"/>
          </w:tcPr>
          <w:p w14:paraId="2271D27B">
            <w:pPr>
              <w:spacing w:after="0" w:line="240" w:lineRule="auto"/>
            </w:pPr>
            <w:r>
              <w:rPr>
                <w:rFonts w:ascii="Calibri" w:hAnsi="Calibri" w:eastAsia="Calibri"/>
                <w:b w:val="0"/>
                <w:sz w:val="17"/>
              </w:rPr>
              <w:t>May require strict customs checks.</w:t>
            </w:r>
          </w:p>
        </w:tc>
      </w:tr>
      <w:tr w14:paraId="4053693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vAlign w:val="top"/>
          </w:tcPr>
          <w:p w14:paraId="02E428D4">
            <w:pPr>
              <w:spacing w:after="0" w:line="240" w:lineRule="auto"/>
            </w:pPr>
            <w:r>
              <w:rPr>
                <w:rFonts w:ascii="Calibri" w:hAnsi="Calibri" w:eastAsia="Calibri"/>
                <w:b w:val="0"/>
                <w:sz w:val="17"/>
              </w:rPr>
              <w:t>Homemade wet food</w:t>
            </w:r>
          </w:p>
        </w:tc>
        <w:tc>
          <w:tcPr>
            <w:tcW w:w="7200" w:type="dxa"/>
            <w:vAlign w:val="top"/>
          </w:tcPr>
          <w:p w14:paraId="64C840A0">
            <w:pPr>
              <w:spacing w:after="0" w:line="240" w:lineRule="auto"/>
            </w:pPr>
            <w:r>
              <w:rPr>
                <w:rFonts w:ascii="Calibri" w:hAnsi="Calibri" w:eastAsia="Calibri"/>
                <w:b w:val="0"/>
                <w:sz w:val="17"/>
              </w:rPr>
              <w:t>Risk of leakage and customs issues.</w:t>
            </w:r>
          </w:p>
        </w:tc>
      </w:tr>
      <w:tr w14:paraId="66EC493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5A8B56E1">
            <w:pPr>
              <w:spacing w:after="0" w:line="240" w:lineRule="auto"/>
            </w:pPr>
            <w:r>
              <w:rPr>
                <w:rFonts w:ascii="Calibri" w:hAnsi="Calibri" w:eastAsia="Calibri"/>
                <w:b w:val="0"/>
                <w:sz w:val="17"/>
              </w:rPr>
              <w:t>Large sauces or liquids</w:t>
            </w:r>
          </w:p>
        </w:tc>
        <w:tc>
          <w:tcPr>
            <w:tcW w:w="7200" w:type="dxa"/>
            <w:shd w:val="clear" w:color="auto" w:fill="F7FBF9"/>
            <w:vAlign w:val="top"/>
          </w:tcPr>
          <w:p w14:paraId="2245BE5A">
            <w:pPr>
              <w:spacing w:after="0" w:line="240" w:lineRule="auto"/>
            </w:pPr>
            <w:r>
              <w:rPr>
                <w:rFonts w:ascii="Calibri" w:hAnsi="Calibri" w:eastAsia="Calibri"/>
                <w:b w:val="0"/>
                <w:sz w:val="17"/>
              </w:rPr>
              <w:t>May violate airline liquid restrictions if hand-carried.</w:t>
            </w:r>
          </w:p>
        </w:tc>
      </w:tr>
      <w:tr w14:paraId="3BCBFCF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vAlign w:val="top"/>
          </w:tcPr>
          <w:p w14:paraId="2F864F3E">
            <w:pPr>
              <w:spacing w:after="0" w:line="240" w:lineRule="auto"/>
            </w:pPr>
            <w:r>
              <w:rPr>
                <w:rFonts w:ascii="Calibri" w:hAnsi="Calibri" w:eastAsia="Calibri"/>
                <w:b w:val="0"/>
                <w:sz w:val="17"/>
              </w:rPr>
              <w:t>Strong-smelling food</w:t>
            </w:r>
          </w:p>
        </w:tc>
        <w:tc>
          <w:tcPr>
            <w:tcW w:w="7200" w:type="dxa"/>
            <w:vAlign w:val="top"/>
          </w:tcPr>
          <w:p w14:paraId="3843F7A1">
            <w:pPr>
              <w:spacing w:after="0" w:line="240" w:lineRule="auto"/>
            </w:pPr>
            <w:r>
              <w:rPr>
                <w:rFonts w:ascii="Calibri" w:hAnsi="Calibri" w:eastAsia="Calibri"/>
                <w:b w:val="0"/>
                <w:sz w:val="17"/>
              </w:rPr>
              <w:t>May cause baggage concerns.</w:t>
            </w:r>
          </w:p>
        </w:tc>
      </w:tr>
      <w:tr w14:paraId="0AE739B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312" w:type="dxa"/>
            <w:shd w:val="clear" w:color="auto" w:fill="F7FBF9"/>
            <w:vAlign w:val="top"/>
          </w:tcPr>
          <w:p w14:paraId="4FB8D2C0">
            <w:pPr>
              <w:spacing w:after="0" w:line="240" w:lineRule="auto"/>
            </w:pPr>
            <w:r>
              <w:rPr>
                <w:rFonts w:ascii="Calibri" w:hAnsi="Calibri" w:eastAsia="Calibri"/>
                <w:b w:val="0"/>
                <w:sz w:val="17"/>
              </w:rPr>
              <w:t>Fragile jars</w:t>
            </w:r>
          </w:p>
        </w:tc>
        <w:tc>
          <w:tcPr>
            <w:tcW w:w="7200" w:type="dxa"/>
            <w:shd w:val="clear" w:color="auto" w:fill="F7FBF9"/>
            <w:vAlign w:val="top"/>
          </w:tcPr>
          <w:p w14:paraId="723A4790">
            <w:pPr>
              <w:spacing w:after="0" w:line="240" w:lineRule="auto"/>
            </w:pPr>
            <w:r>
              <w:rPr>
                <w:rFonts w:ascii="Calibri" w:hAnsi="Calibri" w:eastAsia="Calibri"/>
                <w:b w:val="0"/>
                <w:sz w:val="17"/>
              </w:rPr>
              <w:t>Risk of breakage.</w:t>
            </w:r>
          </w:p>
        </w:tc>
      </w:tr>
    </w:tbl>
    <w:p w14:paraId="2962DD3F">
      <w:pPr>
        <w:spacing w:after="40"/>
      </w:pPr>
    </w:p>
    <w:p w14:paraId="3991D32F">
      <w:r>
        <w:br w:type="page"/>
      </w:r>
    </w:p>
    <w:p w14:paraId="30BBEE17">
      <w:pPr>
        <w:pStyle w:val="2"/>
        <w:spacing w:before="200" w:after="80"/>
      </w:pPr>
      <w:r>
        <w:t>10. Why Choose the Philippines Instead of Other Countries?</w:t>
      </w:r>
    </w:p>
    <w:p w14:paraId="11D07290">
      <w:pPr>
        <w:spacing w:after="100" w:line="252" w:lineRule="auto"/>
      </w:pPr>
      <w:r>
        <w:t>The Philippines can be positioned as a practical, family-friendly, English-rich, and cost-effective destination for Parent-Child English Camps. The main advantage is not only classroom learning, but real-life English exposure combined with travel and parent-child bonding.</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1433"/>
        <w:gridCol w:w="2860"/>
        <w:gridCol w:w="3431"/>
        <w:gridCol w:w="2860"/>
      </w:tblGrid>
      <w:tr w14:paraId="6FB6C88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440" w:type="dxa"/>
            <w:shd w:val="clear" w:color="auto" w:fill="0B5D3B"/>
            <w:vAlign w:val="center"/>
          </w:tcPr>
          <w:p w14:paraId="21ED5A6F">
            <w:pPr>
              <w:spacing w:after="0" w:line="240" w:lineRule="auto"/>
            </w:pPr>
            <w:r>
              <w:rPr>
                <w:rFonts w:ascii="Calibri" w:hAnsi="Calibri" w:eastAsia="Calibri"/>
                <w:b/>
                <w:color w:val="FFFFFF"/>
                <w:sz w:val="14"/>
              </w:rPr>
              <w:t>Country</w:t>
            </w:r>
          </w:p>
        </w:tc>
        <w:tc>
          <w:tcPr>
            <w:tcW w:w="2880" w:type="dxa"/>
            <w:shd w:val="clear" w:color="auto" w:fill="0B5D3B"/>
            <w:vAlign w:val="center"/>
          </w:tcPr>
          <w:p w14:paraId="37E513A7">
            <w:pPr>
              <w:spacing w:after="0" w:line="240" w:lineRule="auto"/>
            </w:pPr>
            <w:r>
              <w:rPr>
                <w:rFonts w:ascii="Calibri" w:hAnsi="Calibri" w:eastAsia="Calibri"/>
                <w:b/>
                <w:color w:val="FFFFFF"/>
                <w:sz w:val="14"/>
              </w:rPr>
              <w:t>Strength</w:t>
            </w:r>
          </w:p>
        </w:tc>
        <w:tc>
          <w:tcPr>
            <w:tcW w:w="3456" w:type="dxa"/>
            <w:shd w:val="clear" w:color="auto" w:fill="0B5D3B"/>
            <w:vAlign w:val="center"/>
          </w:tcPr>
          <w:p w14:paraId="729496A6">
            <w:pPr>
              <w:spacing w:after="0" w:line="240" w:lineRule="auto"/>
            </w:pPr>
            <w:r>
              <w:rPr>
                <w:rFonts w:ascii="Calibri" w:hAnsi="Calibri" w:eastAsia="Calibri"/>
                <w:b/>
                <w:color w:val="FFFFFF"/>
                <w:sz w:val="14"/>
              </w:rPr>
              <w:t>Possible Limitation for Parent-Child Camp</w:t>
            </w:r>
          </w:p>
        </w:tc>
        <w:tc>
          <w:tcPr>
            <w:tcW w:w="2880" w:type="dxa"/>
            <w:shd w:val="clear" w:color="auto" w:fill="0B5D3B"/>
            <w:vAlign w:val="center"/>
          </w:tcPr>
          <w:p w14:paraId="6B94E82A">
            <w:pPr>
              <w:spacing w:after="0" w:line="240" w:lineRule="auto"/>
            </w:pPr>
            <w:r>
              <w:rPr>
                <w:rFonts w:ascii="Calibri" w:hAnsi="Calibri" w:eastAsia="Calibri"/>
                <w:b/>
                <w:color w:val="FFFFFF"/>
                <w:sz w:val="14"/>
              </w:rPr>
              <w:t>Philippines Advantage</w:t>
            </w:r>
          </w:p>
        </w:tc>
      </w:tr>
      <w:tr w14:paraId="58DC279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440" w:type="dxa"/>
            <w:shd w:val="clear" w:color="auto" w:fill="F7FBF9"/>
            <w:vAlign w:val="top"/>
          </w:tcPr>
          <w:p w14:paraId="4961754E">
            <w:pPr>
              <w:spacing w:after="0" w:line="240" w:lineRule="auto"/>
            </w:pPr>
            <w:r>
              <w:rPr>
                <w:rFonts w:ascii="Calibri" w:hAnsi="Calibri" w:eastAsia="Calibri"/>
                <w:b w:val="0"/>
                <w:sz w:val="14"/>
              </w:rPr>
              <w:t>Singapore</w:t>
            </w:r>
          </w:p>
        </w:tc>
        <w:tc>
          <w:tcPr>
            <w:tcW w:w="2880" w:type="dxa"/>
            <w:shd w:val="clear" w:color="auto" w:fill="F7FBF9"/>
            <w:vAlign w:val="top"/>
          </w:tcPr>
          <w:p w14:paraId="5C12C4B4">
            <w:pPr>
              <w:spacing w:after="0" w:line="240" w:lineRule="auto"/>
            </w:pPr>
            <w:r>
              <w:rPr>
                <w:rFonts w:ascii="Calibri" w:hAnsi="Calibri" w:eastAsia="Calibri"/>
                <w:b w:val="0"/>
                <w:sz w:val="14"/>
              </w:rPr>
              <w:t>Very strong English environment and organized services.</w:t>
            </w:r>
          </w:p>
        </w:tc>
        <w:tc>
          <w:tcPr>
            <w:tcW w:w="3456" w:type="dxa"/>
            <w:shd w:val="clear" w:color="auto" w:fill="F7FBF9"/>
            <w:vAlign w:val="top"/>
          </w:tcPr>
          <w:p w14:paraId="4B017E73">
            <w:pPr>
              <w:spacing w:after="0" w:line="240" w:lineRule="auto"/>
            </w:pPr>
            <w:r>
              <w:rPr>
                <w:rFonts w:ascii="Calibri" w:hAnsi="Calibri" w:eastAsia="Calibri"/>
                <w:b w:val="0"/>
                <w:sz w:val="14"/>
              </w:rPr>
              <w:t>Higher cost for accommodation, food, and long-stay programs.</w:t>
            </w:r>
          </w:p>
        </w:tc>
        <w:tc>
          <w:tcPr>
            <w:tcW w:w="2880" w:type="dxa"/>
            <w:shd w:val="clear" w:color="auto" w:fill="F7FBF9"/>
            <w:vAlign w:val="top"/>
          </w:tcPr>
          <w:p w14:paraId="51324626">
            <w:pPr>
              <w:spacing w:after="0" w:line="240" w:lineRule="auto"/>
            </w:pPr>
            <w:r>
              <w:rPr>
                <w:rFonts w:ascii="Calibri" w:hAnsi="Calibri" w:eastAsia="Calibri"/>
                <w:b w:val="0"/>
                <w:sz w:val="14"/>
              </w:rPr>
              <w:t>More cost-effective for longer family camp stays.</w:t>
            </w:r>
          </w:p>
        </w:tc>
      </w:tr>
      <w:tr w14:paraId="1025CD9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440" w:type="dxa"/>
            <w:vAlign w:val="top"/>
          </w:tcPr>
          <w:p w14:paraId="0FCEE6D9">
            <w:pPr>
              <w:spacing w:after="0" w:line="240" w:lineRule="auto"/>
            </w:pPr>
            <w:r>
              <w:rPr>
                <w:rFonts w:ascii="Calibri" w:hAnsi="Calibri" w:eastAsia="Calibri"/>
                <w:b w:val="0"/>
                <w:sz w:val="14"/>
              </w:rPr>
              <w:t>Malaysia</w:t>
            </w:r>
          </w:p>
        </w:tc>
        <w:tc>
          <w:tcPr>
            <w:tcW w:w="2880" w:type="dxa"/>
            <w:vAlign w:val="top"/>
          </w:tcPr>
          <w:p w14:paraId="35C408D3">
            <w:pPr>
              <w:spacing w:after="0" w:line="240" w:lineRule="auto"/>
            </w:pPr>
            <w:r>
              <w:rPr>
                <w:rFonts w:ascii="Calibri" w:hAnsi="Calibri" w:eastAsia="Calibri"/>
                <w:b w:val="0"/>
                <w:sz w:val="14"/>
              </w:rPr>
              <w:t>Multicultural and English-friendly.</w:t>
            </w:r>
          </w:p>
        </w:tc>
        <w:tc>
          <w:tcPr>
            <w:tcW w:w="3456" w:type="dxa"/>
            <w:vAlign w:val="top"/>
          </w:tcPr>
          <w:p w14:paraId="1BAC2069">
            <w:pPr>
              <w:spacing w:after="0" w:line="240" w:lineRule="auto"/>
            </w:pPr>
            <w:r>
              <w:rPr>
                <w:rFonts w:ascii="Calibri" w:hAnsi="Calibri" w:eastAsia="Calibri"/>
                <w:b w:val="0"/>
                <w:sz w:val="14"/>
              </w:rPr>
              <w:t>English exposure may vary by area and program type.</w:t>
            </w:r>
          </w:p>
        </w:tc>
        <w:tc>
          <w:tcPr>
            <w:tcW w:w="2880" w:type="dxa"/>
            <w:vAlign w:val="top"/>
          </w:tcPr>
          <w:p w14:paraId="0D163F35">
            <w:pPr>
              <w:spacing w:after="0" w:line="240" w:lineRule="auto"/>
            </w:pPr>
            <w:r>
              <w:rPr>
                <w:rFonts w:ascii="Calibri" w:hAnsi="Calibri" w:eastAsia="Calibri"/>
                <w:b w:val="0"/>
                <w:sz w:val="14"/>
              </w:rPr>
              <w:t>Strong service-based English interaction and warm teacher style.</w:t>
            </w:r>
          </w:p>
        </w:tc>
      </w:tr>
      <w:tr w14:paraId="48947E6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440" w:type="dxa"/>
            <w:shd w:val="clear" w:color="auto" w:fill="F7FBF9"/>
            <w:vAlign w:val="top"/>
          </w:tcPr>
          <w:p w14:paraId="71F625DB">
            <w:pPr>
              <w:spacing w:after="0" w:line="240" w:lineRule="auto"/>
            </w:pPr>
            <w:r>
              <w:rPr>
                <w:rFonts w:ascii="Calibri" w:hAnsi="Calibri" w:eastAsia="Calibri"/>
                <w:b w:val="0"/>
                <w:sz w:val="14"/>
              </w:rPr>
              <w:t>Thailand</w:t>
            </w:r>
          </w:p>
        </w:tc>
        <w:tc>
          <w:tcPr>
            <w:tcW w:w="2880" w:type="dxa"/>
            <w:shd w:val="clear" w:color="auto" w:fill="F7FBF9"/>
            <w:vAlign w:val="top"/>
          </w:tcPr>
          <w:p w14:paraId="5F1E0F30">
            <w:pPr>
              <w:spacing w:after="0" w:line="240" w:lineRule="auto"/>
            </w:pPr>
            <w:r>
              <w:rPr>
                <w:rFonts w:ascii="Calibri" w:hAnsi="Calibri" w:eastAsia="Calibri"/>
                <w:b w:val="0"/>
                <w:sz w:val="14"/>
              </w:rPr>
              <w:t>Popular tourism destination with strong leisure appeal.</w:t>
            </w:r>
          </w:p>
        </w:tc>
        <w:tc>
          <w:tcPr>
            <w:tcW w:w="3456" w:type="dxa"/>
            <w:shd w:val="clear" w:color="auto" w:fill="F7FBF9"/>
            <w:vAlign w:val="top"/>
          </w:tcPr>
          <w:p w14:paraId="66C6580A">
            <w:pPr>
              <w:spacing w:after="0" w:line="240" w:lineRule="auto"/>
            </w:pPr>
            <w:r>
              <w:rPr>
                <w:rFonts w:ascii="Calibri" w:hAnsi="Calibri" w:eastAsia="Calibri"/>
                <w:b w:val="0"/>
                <w:sz w:val="14"/>
              </w:rPr>
              <w:t>English environment may be weaker outside tourist zones.</w:t>
            </w:r>
          </w:p>
        </w:tc>
        <w:tc>
          <w:tcPr>
            <w:tcW w:w="2880" w:type="dxa"/>
            <w:shd w:val="clear" w:color="auto" w:fill="F7FBF9"/>
            <w:vAlign w:val="top"/>
          </w:tcPr>
          <w:p w14:paraId="35EA3898">
            <w:pPr>
              <w:spacing w:after="0" w:line="240" w:lineRule="auto"/>
            </w:pPr>
            <w:r>
              <w:rPr>
                <w:rFonts w:ascii="Calibri" w:hAnsi="Calibri" w:eastAsia="Calibri"/>
                <w:b w:val="0"/>
                <w:sz w:val="14"/>
              </w:rPr>
              <w:t>More natural English exposure in daily services.</w:t>
            </w:r>
          </w:p>
        </w:tc>
      </w:tr>
      <w:tr w14:paraId="61256F6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440" w:type="dxa"/>
            <w:vAlign w:val="top"/>
          </w:tcPr>
          <w:p w14:paraId="659E8DCD">
            <w:pPr>
              <w:spacing w:after="0" w:line="240" w:lineRule="auto"/>
            </w:pPr>
            <w:r>
              <w:rPr>
                <w:rFonts w:ascii="Calibri" w:hAnsi="Calibri" w:eastAsia="Calibri"/>
                <w:b w:val="0"/>
                <w:sz w:val="14"/>
              </w:rPr>
              <w:t>Vietnam</w:t>
            </w:r>
          </w:p>
        </w:tc>
        <w:tc>
          <w:tcPr>
            <w:tcW w:w="2880" w:type="dxa"/>
            <w:vAlign w:val="top"/>
          </w:tcPr>
          <w:p w14:paraId="6A817F2D">
            <w:pPr>
              <w:spacing w:after="0" w:line="240" w:lineRule="auto"/>
            </w:pPr>
            <w:r>
              <w:rPr>
                <w:rFonts w:ascii="Calibri" w:hAnsi="Calibri" w:eastAsia="Calibri"/>
                <w:b w:val="0"/>
                <w:sz w:val="14"/>
              </w:rPr>
              <w:t>Affordable and culturally rich.</w:t>
            </w:r>
          </w:p>
        </w:tc>
        <w:tc>
          <w:tcPr>
            <w:tcW w:w="3456" w:type="dxa"/>
            <w:vAlign w:val="top"/>
          </w:tcPr>
          <w:p w14:paraId="2F758519">
            <w:pPr>
              <w:spacing w:after="0" w:line="240" w:lineRule="auto"/>
            </w:pPr>
            <w:r>
              <w:rPr>
                <w:rFonts w:ascii="Calibri" w:hAnsi="Calibri" w:eastAsia="Calibri"/>
                <w:b w:val="0"/>
                <w:sz w:val="14"/>
              </w:rPr>
              <w:t>English immersion may be more limited for young learners.</w:t>
            </w:r>
          </w:p>
        </w:tc>
        <w:tc>
          <w:tcPr>
            <w:tcW w:w="2880" w:type="dxa"/>
            <w:vAlign w:val="top"/>
          </w:tcPr>
          <w:p w14:paraId="3FC632F2">
            <w:pPr>
              <w:spacing w:after="0" w:line="240" w:lineRule="auto"/>
            </w:pPr>
            <w:r>
              <w:rPr>
                <w:rFonts w:ascii="Calibri" w:hAnsi="Calibri" w:eastAsia="Calibri"/>
                <w:b w:val="0"/>
                <w:sz w:val="14"/>
              </w:rPr>
              <w:t>Better English-practice opportunities in daily life.</w:t>
            </w:r>
          </w:p>
        </w:tc>
      </w:tr>
      <w:tr w14:paraId="75BA7B2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440" w:type="dxa"/>
            <w:shd w:val="clear" w:color="auto" w:fill="F7FBF9"/>
            <w:vAlign w:val="top"/>
          </w:tcPr>
          <w:p w14:paraId="1A79866F">
            <w:pPr>
              <w:spacing w:after="0" w:line="240" w:lineRule="auto"/>
            </w:pPr>
            <w:r>
              <w:rPr>
                <w:rFonts w:ascii="Calibri" w:hAnsi="Calibri" w:eastAsia="Calibri"/>
                <w:b w:val="0"/>
                <w:sz w:val="14"/>
              </w:rPr>
              <w:t>Korea / Japan</w:t>
            </w:r>
          </w:p>
        </w:tc>
        <w:tc>
          <w:tcPr>
            <w:tcW w:w="2880" w:type="dxa"/>
            <w:shd w:val="clear" w:color="auto" w:fill="F7FBF9"/>
            <w:vAlign w:val="top"/>
          </w:tcPr>
          <w:p w14:paraId="345AAE2B">
            <w:pPr>
              <w:spacing w:after="0" w:line="240" w:lineRule="auto"/>
            </w:pPr>
            <w:r>
              <w:rPr>
                <w:rFonts w:ascii="Calibri" w:hAnsi="Calibri" w:eastAsia="Calibri"/>
                <w:b w:val="0"/>
                <w:sz w:val="14"/>
              </w:rPr>
              <w:t>Safe, organized, and highly developed.</w:t>
            </w:r>
          </w:p>
        </w:tc>
        <w:tc>
          <w:tcPr>
            <w:tcW w:w="3456" w:type="dxa"/>
            <w:shd w:val="clear" w:color="auto" w:fill="F7FBF9"/>
            <w:vAlign w:val="top"/>
          </w:tcPr>
          <w:p w14:paraId="3C1EC64E">
            <w:pPr>
              <w:spacing w:after="0" w:line="240" w:lineRule="auto"/>
            </w:pPr>
            <w:r>
              <w:rPr>
                <w:rFonts w:ascii="Calibri" w:hAnsi="Calibri" w:eastAsia="Calibri"/>
                <w:b w:val="0"/>
                <w:sz w:val="14"/>
              </w:rPr>
              <w:t>Less natural English immersion and generally higher cost.</w:t>
            </w:r>
          </w:p>
        </w:tc>
        <w:tc>
          <w:tcPr>
            <w:tcW w:w="2880" w:type="dxa"/>
            <w:shd w:val="clear" w:color="auto" w:fill="F7FBF9"/>
            <w:vAlign w:val="top"/>
          </w:tcPr>
          <w:p w14:paraId="4525DD07">
            <w:pPr>
              <w:spacing w:after="0" w:line="240" w:lineRule="auto"/>
            </w:pPr>
            <w:r>
              <w:rPr>
                <w:rFonts w:ascii="Calibri" w:hAnsi="Calibri" w:eastAsia="Calibri"/>
                <w:b w:val="0"/>
                <w:sz w:val="14"/>
              </w:rPr>
              <w:t>English learning plus real-life English use in one package.</w:t>
            </w:r>
          </w:p>
        </w:tc>
      </w:tr>
      <w:tr w14:paraId="72BDBCA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440" w:type="dxa"/>
            <w:vAlign w:val="top"/>
          </w:tcPr>
          <w:p w14:paraId="2BAE8918">
            <w:pPr>
              <w:spacing w:after="0" w:line="240" w:lineRule="auto"/>
            </w:pPr>
            <w:r>
              <w:rPr>
                <w:rFonts w:ascii="Calibri" w:hAnsi="Calibri" w:eastAsia="Calibri"/>
                <w:b w:val="0"/>
                <w:sz w:val="14"/>
              </w:rPr>
              <w:t>Australia / Canada / U.S.</w:t>
            </w:r>
          </w:p>
        </w:tc>
        <w:tc>
          <w:tcPr>
            <w:tcW w:w="2880" w:type="dxa"/>
            <w:vAlign w:val="top"/>
          </w:tcPr>
          <w:p w14:paraId="08DE828C">
            <w:pPr>
              <w:spacing w:after="0" w:line="240" w:lineRule="auto"/>
            </w:pPr>
            <w:r>
              <w:rPr>
                <w:rFonts w:ascii="Calibri" w:hAnsi="Calibri" w:eastAsia="Calibri"/>
                <w:b w:val="0"/>
                <w:sz w:val="14"/>
              </w:rPr>
              <w:t>Native English environments.</w:t>
            </w:r>
          </w:p>
        </w:tc>
        <w:tc>
          <w:tcPr>
            <w:tcW w:w="3456" w:type="dxa"/>
            <w:vAlign w:val="top"/>
          </w:tcPr>
          <w:p w14:paraId="1BDF8DF5">
            <w:pPr>
              <w:spacing w:after="0" w:line="240" w:lineRule="auto"/>
            </w:pPr>
            <w:r>
              <w:rPr>
                <w:rFonts w:ascii="Calibri" w:hAnsi="Calibri" w:eastAsia="Calibri"/>
                <w:b w:val="0"/>
                <w:sz w:val="14"/>
              </w:rPr>
              <w:t>Much higher total cost and more complex visa/travel requirements.</w:t>
            </w:r>
          </w:p>
        </w:tc>
        <w:tc>
          <w:tcPr>
            <w:tcW w:w="2880" w:type="dxa"/>
            <w:vAlign w:val="top"/>
          </w:tcPr>
          <w:p w14:paraId="75D2A82D">
            <w:pPr>
              <w:spacing w:after="0" w:line="240" w:lineRule="auto"/>
            </w:pPr>
            <w:r>
              <w:rPr>
                <w:rFonts w:ascii="Calibri" w:hAnsi="Calibri" w:eastAsia="Calibri"/>
                <w:b w:val="0"/>
                <w:sz w:val="14"/>
              </w:rPr>
              <w:t>More accessible first overseas English camp experience.</w:t>
            </w:r>
          </w:p>
        </w:tc>
      </w:tr>
    </w:tbl>
    <w:p w14:paraId="4E55FABE">
      <w:pPr>
        <w:spacing w:after="40"/>
      </w:pPr>
    </w:p>
    <w:p w14:paraId="34D9BEB7">
      <w:pPr>
        <w:pStyle w:val="3"/>
        <w:spacing w:before="160" w:after="60"/>
      </w:pPr>
      <w:r>
        <w:t>Detailed Selling Points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880"/>
        <w:gridCol w:w="7632"/>
      </w:tblGrid>
      <w:tr w14:paraId="60909B6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shd w:val="clear" w:color="auto" w:fill="0B5D3B"/>
            <w:vAlign w:val="center"/>
          </w:tcPr>
          <w:p w14:paraId="1ADA80F5">
            <w:pPr>
              <w:spacing w:after="0" w:line="240" w:lineRule="auto"/>
            </w:pPr>
            <w:r>
              <w:rPr>
                <w:rFonts w:ascii="Calibri" w:hAnsi="Calibri" w:eastAsia="Calibri"/>
                <w:b/>
                <w:color w:val="FFFFFF"/>
                <w:sz w:val="17"/>
              </w:rPr>
              <w:t>Selling Point</w:t>
            </w:r>
          </w:p>
        </w:tc>
        <w:tc>
          <w:tcPr>
            <w:tcW w:w="7632" w:type="dxa"/>
            <w:shd w:val="clear" w:color="auto" w:fill="0B5D3B"/>
            <w:vAlign w:val="center"/>
          </w:tcPr>
          <w:p w14:paraId="0FDB9B43">
            <w:pPr>
              <w:spacing w:after="0" w:line="240" w:lineRule="auto"/>
            </w:pPr>
            <w:r>
              <w:rPr>
                <w:rFonts w:ascii="Calibri" w:hAnsi="Calibri" w:eastAsia="Calibri"/>
                <w:b/>
                <w:color w:val="FFFFFF"/>
                <w:sz w:val="17"/>
              </w:rPr>
              <w:t>Explanation</w:t>
            </w:r>
          </w:p>
        </w:tc>
      </w:tr>
      <w:tr w14:paraId="4654341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shd w:val="clear" w:color="auto" w:fill="F7FBF9"/>
            <w:vAlign w:val="top"/>
          </w:tcPr>
          <w:p w14:paraId="376B448C">
            <w:pPr>
              <w:spacing w:after="0" w:line="240" w:lineRule="auto"/>
            </w:pPr>
            <w:r>
              <w:rPr>
                <w:rFonts w:ascii="Calibri" w:hAnsi="Calibri" w:eastAsia="Calibri"/>
                <w:b w:val="0"/>
                <w:sz w:val="17"/>
              </w:rPr>
              <w:t>English in real-life situations</w:t>
            </w:r>
          </w:p>
        </w:tc>
        <w:tc>
          <w:tcPr>
            <w:tcW w:w="7632" w:type="dxa"/>
            <w:shd w:val="clear" w:color="auto" w:fill="F7FBF9"/>
            <w:vAlign w:val="top"/>
          </w:tcPr>
          <w:p w14:paraId="5FAF191D">
            <w:pPr>
              <w:spacing w:after="0" w:line="240" w:lineRule="auto"/>
            </w:pPr>
            <w:r>
              <w:rPr>
                <w:rFonts w:ascii="Calibri" w:hAnsi="Calibri" w:eastAsia="Calibri"/>
                <w:b w:val="0"/>
                <w:sz w:val="17"/>
              </w:rPr>
              <w:t>Children can hear and use English at the airport, hotel, restaurant, mall, tour site, and camp.</w:t>
            </w:r>
          </w:p>
        </w:tc>
      </w:tr>
      <w:tr w14:paraId="1F79DAC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vAlign w:val="top"/>
          </w:tcPr>
          <w:p w14:paraId="74256272">
            <w:pPr>
              <w:spacing w:after="0" w:line="240" w:lineRule="auto"/>
            </w:pPr>
            <w:r>
              <w:rPr>
                <w:rFonts w:ascii="Calibri" w:hAnsi="Calibri" w:eastAsia="Calibri"/>
                <w:b w:val="0"/>
                <w:sz w:val="17"/>
              </w:rPr>
              <w:t>Lower-pressure learning environment</w:t>
            </w:r>
          </w:p>
        </w:tc>
        <w:tc>
          <w:tcPr>
            <w:tcW w:w="7632" w:type="dxa"/>
            <w:vAlign w:val="top"/>
          </w:tcPr>
          <w:p w14:paraId="59054866">
            <w:pPr>
              <w:spacing w:after="0" w:line="240" w:lineRule="auto"/>
            </w:pPr>
            <w:r>
              <w:rPr>
                <w:rFonts w:ascii="Calibri" w:hAnsi="Calibri" w:eastAsia="Calibri"/>
                <w:b w:val="0"/>
                <w:sz w:val="17"/>
              </w:rPr>
              <w:t>Filipino teachers and service staff are generally warm and expressive, which can help young learners feel safe.</w:t>
            </w:r>
          </w:p>
        </w:tc>
      </w:tr>
      <w:tr w14:paraId="2E8D712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shd w:val="clear" w:color="auto" w:fill="F7FBF9"/>
            <w:vAlign w:val="top"/>
          </w:tcPr>
          <w:p w14:paraId="00293400">
            <w:pPr>
              <w:spacing w:after="0" w:line="240" w:lineRule="auto"/>
            </w:pPr>
            <w:r>
              <w:rPr>
                <w:rFonts w:ascii="Calibri" w:hAnsi="Calibri" w:eastAsia="Calibri"/>
                <w:b w:val="0"/>
                <w:sz w:val="17"/>
              </w:rPr>
              <w:t>Parent participation</w:t>
            </w:r>
          </w:p>
        </w:tc>
        <w:tc>
          <w:tcPr>
            <w:tcW w:w="7632" w:type="dxa"/>
            <w:shd w:val="clear" w:color="auto" w:fill="F7FBF9"/>
            <w:vAlign w:val="top"/>
          </w:tcPr>
          <w:p w14:paraId="1551D600">
            <w:pPr>
              <w:spacing w:after="0" w:line="240" w:lineRule="auto"/>
            </w:pPr>
            <w:r>
              <w:rPr>
                <w:rFonts w:ascii="Calibri" w:hAnsi="Calibri" w:eastAsia="Calibri"/>
                <w:b w:val="0"/>
                <w:sz w:val="17"/>
              </w:rPr>
              <w:t>Parents can observe progress, attend briefings, join bonding activities, and understand how to support learning at home.</w:t>
            </w:r>
          </w:p>
        </w:tc>
      </w:tr>
      <w:tr w14:paraId="2C9E978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vAlign w:val="top"/>
          </w:tcPr>
          <w:p w14:paraId="2200B18C">
            <w:pPr>
              <w:spacing w:after="0" w:line="240" w:lineRule="auto"/>
            </w:pPr>
            <w:r>
              <w:rPr>
                <w:rFonts w:ascii="Calibri" w:hAnsi="Calibri" w:eastAsia="Calibri"/>
                <w:b w:val="0"/>
                <w:sz w:val="17"/>
              </w:rPr>
              <w:t>Practical Clark base</w:t>
            </w:r>
          </w:p>
        </w:tc>
        <w:tc>
          <w:tcPr>
            <w:tcW w:w="7632" w:type="dxa"/>
            <w:vAlign w:val="top"/>
          </w:tcPr>
          <w:p w14:paraId="687CAE40">
            <w:pPr>
              <w:spacing w:after="0" w:line="240" w:lineRule="auto"/>
            </w:pPr>
            <w:r>
              <w:rPr>
                <w:rFonts w:ascii="Calibri" w:hAnsi="Calibri" w:eastAsia="Calibri"/>
                <w:b w:val="0"/>
                <w:sz w:val="17"/>
              </w:rPr>
              <w:t>Clark offers a calmer rhythm for families while maintaining access to hotels, malls, restaurants, and airport services.</w:t>
            </w:r>
          </w:p>
        </w:tc>
      </w:tr>
      <w:tr w14:paraId="777927B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880" w:type="dxa"/>
            <w:shd w:val="clear" w:color="auto" w:fill="F7FBF9"/>
            <w:vAlign w:val="top"/>
          </w:tcPr>
          <w:p w14:paraId="5E953510">
            <w:pPr>
              <w:spacing w:after="0" w:line="240" w:lineRule="auto"/>
            </w:pPr>
            <w:r>
              <w:rPr>
                <w:rFonts w:ascii="Calibri" w:hAnsi="Calibri" w:eastAsia="Calibri"/>
                <w:b w:val="0"/>
                <w:sz w:val="17"/>
              </w:rPr>
              <w:t>Learning plus travel</w:t>
            </w:r>
          </w:p>
        </w:tc>
        <w:tc>
          <w:tcPr>
            <w:tcW w:w="7632" w:type="dxa"/>
            <w:shd w:val="clear" w:color="auto" w:fill="F7FBF9"/>
            <w:vAlign w:val="top"/>
          </w:tcPr>
          <w:p w14:paraId="5AC8C77A">
            <w:pPr>
              <w:spacing w:after="0" w:line="240" w:lineRule="auto"/>
            </w:pPr>
            <w:r>
              <w:rPr>
                <w:rFonts w:ascii="Calibri" w:hAnsi="Calibri" w:eastAsia="Calibri"/>
                <w:b w:val="0"/>
                <w:sz w:val="17"/>
              </w:rPr>
              <w:t>The camp can include English class, speaking practice, cultural tour, shopping, food experience, and graduation ceremony.</w:t>
            </w:r>
          </w:p>
        </w:tc>
      </w:tr>
    </w:tbl>
    <w:p w14:paraId="6E8B5D75">
      <w:pPr>
        <w:spacing w:after="40"/>
      </w:pPr>
    </w:p>
    <w:tbl>
      <w:tblPr>
        <w:tblStyle w:val="12"/>
        <w:tblW w:w="0" w:type="auto"/>
        <w:jc w:val="center"/>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Layout w:type="autofit"/>
        <w:tblCellMar>
          <w:top w:w="0" w:type="dxa"/>
          <w:left w:w="108" w:type="dxa"/>
          <w:bottom w:w="0" w:type="dxa"/>
          <w:right w:w="108" w:type="dxa"/>
        </w:tblCellMar>
      </w:tblPr>
      <w:tblGrid>
        <w:gridCol w:w="10368"/>
      </w:tblGrid>
      <w:tr w14:paraId="53F74320">
        <w:tblPrEx>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CellMar>
            <w:top w:w="0" w:type="dxa"/>
            <w:left w:w="108" w:type="dxa"/>
            <w:bottom w:w="0" w:type="dxa"/>
            <w:right w:w="108" w:type="dxa"/>
          </w:tblCellMar>
        </w:tblPrEx>
        <w:trPr>
          <w:jc w:val="center"/>
        </w:trPr>
        <w:tc>
          <w:tcPr>
            <w:tcW w:w="10368" w:type="dxa"/>
            <w:shd w:val="clear" w:color="auto" w:fill="E8F3EE"/>
          </w:tcPr>
          <w:p w14:paraId="4C1807F3">
            <w:pPr>
              <w:spacing w:after="40"/>
            </w:pPr>
            <w:r>
              <w:rPr>
                <w:b/>
                <w:color w:val="0B5D3B"/>
                <w:sz w:val="20"/>
              </w:rPr>
              <w:t>Core Marketing Message</w:t>
            </w:r>
          </w:p>
          <w:p w14:paraId="4643693A">
            <w:pPr>
              <w:spacing w:after="0"/>
            </w:pPr>
            <w:r>
              <w:rPr>
                <w:color w:val="1F2D2B"/>
                <w:sz w:val="19"/>
              </w:rPr>
              <w:t>Choose the Philippines because your child will not only study English inside the classroom. In the Philippines, children can naturally use English at the airport, hotel, mall, restaurant, tour site, and camp activities while parents enjoy a meaningful family travel experience.</w:t>
            </w:r>
          </w:p>
        </w:tc>
      </w:tr>
    </w:tbl>
    <w:p w14:paraId="2DCB1A1A">
      <w:pPr>
        <w:spacing w:after="20"/>
      </w:pPr>
    </w:p>
    <w:p w14:paraId="1757EC35">
      <w:r>
        <w:br w:type="page"/>
      </w:r>
    </w:p>
    <w:p w14:paraId="194055B8">
      <w:pPr>
        <w:pStyle w:val="2"/>
        <w:spacing w:before="200" w:after="80"/>
      </w:pPr>
      <w:r>
        <w:t>11. Suggested Camp Package Structure</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4032"/>
        <w:gridCol w:w="6480"/>
      </w:tblGrid>
      <w:tr w14:paraId="34AD4E1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032" w:type="dxa"/>
            <w:shd w:val="clear" w:color="auto" w:fill="0B5D3B"/>
            <w:vAlign w:val="center"/>
          </w:tcPr>
          <w:p w14:paraId="4EBDC55E">
            <w:pPr>
              <w:spacing w:after="0" w:line="240" w:lineRule="auto"/>
            </w:pPr>
            <w:r>
              <w:rPr>
                <w:rFonts w:ascii="Calibri" w:hAnsi="Calibri" w:eastAsia="Calibri"/>
                <w:b/>
                <w:color w:val="FFFFFF"/>
                <w:sz w:val="17"/>
              </w:rPr>
              <w:t>Package Name Option</w:t>
            </w:r>
          </w:p>
        </w:tc>
        <w:tc>
          <w:tcPr>
            <w:tcW w:w="6480" w:type="dxa"/>
            <w:shd w:val="clear" w:color="auto" w:fill="0B5D3B"/>
            <w:vAlign w:val="center"/>
          </w:tcPr>
          <w:p w14:paraId="5CF530A4">
            <w:pPr>
              <w:spacing w:after="0" w:line="240" w:lineRule="auto"/>
            </w:pPr>
            <w:r>
              <w:rPr>
                <w:rFonts w:ascii="Calibri" w:hAnsi="Calibri" w:eastAsia="Calibri"/>
                <w:b/>
                <w:color w:val="FFFFFF"/>
                <w:sz w:val="17"/>
              </w:rPr>
              <w:t>Suggested Use</w:t>
            </w:r>
          </w:p>
        </w:tc>
      </w:tr>
      <w:tr w14:paraId="64F9518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032" w:type="dxa"/>
            <w:shd w:val="clear" w:color="auto" w:fill="F7FBF9"/>
            <w:vAlign w:val="top"/>
          </w:tcPr>
          <w:p w14:paraId="724EAA06">
            <w:pPr>
              <w:spacing w:after="0" w:line="240" w:lineRule="auto"/>
            </w:pPr>
            <w:r>
              <w:rPr>
                <w:rFonts w:ascii="Calibri" w:hAnsi="Calibri" w:eastAsia="Calibri"/>
                <w:b w:val="0"/>
                <w:sz w:val="17"/>
              </w:rPr>
              <w:t>Philippines Parent-Child English Camp</w:t>
            </w:r>
          </w:p>
        </w:tc>
        <w:tc>
          <w:tcPr>
            <w:tcW w:w="6480" w:type="dxa"/>
            <w:shd w:val="clear" w:color="auto" w:fill="F7FBF9"/>
            <w:vAlign w:val="top"/>
          </w:tcPr>
          <w:p w14:paraId="1BD05B47">
            <w:pPr>
              <w:spacing w:after="0" w:line="240" w:lineRule="auto"/>
            </w:pPr>
            <w:r>
              <w:rPr>
                <w:rFonts w:ascii="Calibri" w:hAnsi="Calibri" w:eastAsia="Calibri"/>
                <w:b w:val="0"/>
                <w:sz w:val="17"/>
              </w:rPr>
              <w:t>General international promotion.</w:t>
            </w:r>
          </w:p>
        </w:tc>
      </w:tr>
      <w:tr w14:paraId="7ECB772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032" w:type="dxa"/>
            <w:vAlign w:val="top"/>
          </w:tcPr>
          <w:p w14:paraId="6FE46172">
            <w:pPr>
              <w:spacing w:after="0" w:line="240" w:lineRule="auto"/>
            </w:pPr>
            <w:r>
              <w:rPr>
                <w:rFonts w:ascii="Calibri" w:hAnsi="Calibri" w:eastAsia="Calibri"/>
                <w:b w:val="0"/>
                <w:sz w:val="17"/>
              </w:rPr>
              <w:t>Clark Family English Learning Camp</w:t>
            </w:r>
          </w:p>
        </w:tc>
        <w:tc>
          <w:tcPr>
            <w:tcW w:w="6480" w:type="dxa"/>
            <w:vAlign w:val="top"/>
          </w:tcPr>
          <w:p w14:paraId="690D5E74">
            <w:pPr>
              <w:spacing w:after="0" w:line="240" w:lineRule="auto"/>
            </w:pPr>
            <w:r>
              <w:rPr>
                <w:rFonts w:ascii="Calibri" w:hAnsi="Calibri" w:eastAsia="Calibri"/>
                <w:b w:val="0"/>
                <w:sz w:val="17"/>
              </w:rPr>
              <w:t>Clark-focused campaign.</w:t>
            </w:r>
          </w:p>
        </w:tc>
      </w:tr>
      <w:tr w14:paraId="57F9452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032" w:type="dxa"/>
            <w:shd w:val="clear" w:color="auto" w:fill="F7FBF9"/>
            <w:vAlign w:val="top"/>
          </w:tcPr>
          <w:p w14:paraId="186F254D">
            <w:pPr>
              <w:spacing w:after="0" w:line="240" w:lineRule="auto"/>
            </w:pPr>
            <w:r>
              <w:rPr>
                <w:rFonts w:ascii="Calibri" w:hAnsi="Calibri" w:eastAsia="Calibri"/>
                <w:b w:val="0"/>
                <w:sz w:val="17"/>
              </w:rPr>
              <w:t>Manila-Clark Parent-Child English Experience</w:t>
            </w:r>
          </w:p>
        </w:tc>
        <w:tc>
          <w:tcPr>
            <w:tcW w:w="6480" w:type="dxa"/>
            <w:shd w:val="clear" w:color="auto" w:fill="F7FBF9"/>
            <w:vAlign w:val="top"/>
          </w:tcPr>
          <w:p w14:paraId="6E3BFF0F">
            <w:pPr>
              <w:spacing w:after="0" w:line="240" w:lineRule="auto"/>
            </w:pPr>
            <w:r>
              <w:rPr>
                <w:rFonts w:ascii="Calibri" w:hAnsi="Calibri" w:eastAsia="Calibri"/>
                <w:b w:val="0"/>
                <w:sz w:val="17"/>
              </w:rPr>
              <w:t>For packages with Manila arrival tour.</w:t>
            </w:r>
          </w:p>
        </w:tc>
      </w:tr>
      <w:tr w14:paraId="65F4276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032" w:type="dxa"/>
            <w:vAlign w:val="top"/>
          </w:tcPr>
          <w:p w14:paraId="692DD11D">
            <w:pPr>
              <w:spacing w:after="0" w:line="240" w:lineRule="auto"/>
            </w:pPr>
            <w:r>
              <w:rPr>
                <w:rFonts w:ascii="Calibri" w:hAnsi="Calibri" w:eastAsia="Calibri"/>
                <w:b w:val="0"/>
                <w:sz w:val="17"/>
              </w:rPr>
              <w:t>Family English Immersion Camp in the Philippines</w:t>
            </w:r>
          </w:p>
        </w:tc>
        <w:tc>
          <w:tcPr>
            <w:tcW w:w="6480" w:type="dxa"/>
            <w:vAlign w:val="top"/>
          </w:tcPr>
          <w:p w14:paraId="1DE701BD">
            <w:pPr>
              <w:spacing w:after="0" w:line="240" w:lineRule="auto"/>
            </w:pPr>
            <w:r>
              <w:rPr>
                <w:rFonts w:ascii="Calibri" w:hAnsi="Calibri" w:eastAsia="Calibri"/>
                <w:b w:val="0"/>
                <w:sz w:val="17"/>
              </w:rPr>
              <w:t>Premium positioning.</w:t>
            </w:r>
          </w:p>
        </w:tc>
      </w:tr>
      <w:tr w14:paraId="13C8447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032" w:type="dxa"/>
            <w:shd w:val="clear" w:color="auto" w:fill="F7FBF9"/>
            <w:vAlign w:val="top"/>
          </w:tcPr>
          <w:p w14:paraId="3E9ADFD5">
            <w:pPr>
              <w:spacing w:after="0" w:line="240" w:lineRule="auto"/>
            </w:pPr>
            <w:r>
              <w:rPr>
                <w:rFonts w:ascii="Calibri" w:hAnsi="Calibri" w:eastAsia="Calibri"/>
                <w:b w:val="0"/>
                <w:sz w:val="17"/>
              </w:rPr>
              <w:t>Learn, Travel, and Bond: Philippines English Camp</w:t>
            </w:r>
          </w:p>
        </w:tc>
        <w:tc>
          <w:tcPr>
            <w:tcW w:w="6480" w:type="dxa"/>
            <w:shd w:val="clear" w:color="auto" w:fill="F7FBF9"/>
            <w:vAlign w:val="top"/>
          </w:tcPr>
          <w:p w14:paraId="346517A6">
            <w:pPr>
              <w:spacing w:after="0" w:line="240" w:lineRule="auto"/>
            </w:pPr>
            <w:r>
              <w:rPr>
                <w:rFonts w:ascii="Calibri" w:hAnsi="Calibri" w:eastAsia="Calibri"/>
                <w:b w:val="0"/>
                <w:sz w:val="17"/>
              </w:rPr>
              <w:t>Marketing-friendly title.</w:t>
            </w:r>
          </w:p>
        </w:tc>
      </w:tr>
    </w:tbl>
    <w:p w14:paraId="68A8C6B1">
      <w:pPr>
        <w:spacing w:after="40"/>
      </w:pP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160"/>
        <w:gridCol w:w="3600"/>
        <w:gridCol w:w="4752"/>
      </w:tblGrid>
      <w:tr w14:paraId="5FB7405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0B5D3B"/>
            <w:vAlign w:val="center"/>
          </w:tcPr>
          <w:p w14:paraId="360EC097">
            <w:pPr>
              <w:spacing w:after="0" w:line="240" w:lineRule="auto"/>
            </w:pPr>
            <w:r>
              <w:rPr>
                <w:rFonts w:ascii="Calibri" w:hAnsi="Calibri" w:eastAsia="Calibri"/>
                <w:b/>
                <w:color w:val="FFFFFF"/>
                <w:sz w:val="17"/>
              </w:rPr>
              <w:t>Duration</w:t>
            </w:r>
          </w:p>
        </w:tc>
        <w:tc>
          <w:tcPr>
            <w:tcW w:w="3600" w:type="dxa"/>
            <w:shd w:val="clear" w:color="auto" w:fill="0B5D3B"/>
            <w:vAlign w:val="center"/>
          </w:tcPr>
          <w:p w14:paraId="1F1648DE">
            <w:pPr>
              <w:spacing w:after="0" w:line="240" w:lineRule="auto"/>
            </w:pPr>
            <w:r>
              <w:rPr>
                <w:rFonts w:ascii="Calibri" w:hAnsi="Calibri" w:eastAsia="Calibri"/>
                <w:b/>
                <w:color w:val="FFFFFF"/>
                <w:sz w:val="17"/>
              </w:rPr>
              <w:t>Recommended For</w:t>
            </w:r>
          </w:p>
        </w:tc>
        <w:tc>
          <w:tcPr>
            <w:tcW w:w="4752" w:type="dxa"/>
            <w:shd w:val="clear" w:color="auto" w:fill="0B5D3B"/>
            <w:vAlign w:val="center"/>
          </w:tcPr>
          <w:p w14:paraId="5872EF48">
            <w:pPr>
              <w:spacing w:after="0" w:line="240" w:lineRule="auto"/>
            </w:pPr>
            <w:r>
              <w:rPr>
                <w:rFonts w:ascii="Calibri" w:hAnsi="Calibri" w:eastAsia="Calibri"/>
                <w:b/>
                <w:color w:val="FFFFFF"/>
                <w:sz w:val="17"/>
              </w:rPr>
              <w:t>Description</w:t>
            </w:r>
          </w:p>
        </w:tc>
      </w:tr>
      <w:tr w14:paraId="7902D5C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08634703">
            <w:pPr>
              <w:spacing w:after="0" w:line="240" w:lineRule="auto"/>
            </w:pPr>
            <w:r>
              <w:rPr>
                <w:rFonts w:ascii="Calibri" w:hAnsi="Calibri" w:eastAsia="Calibri"/>
                <w:b w:val="0"/>
                <w:sz w:val="17"/>
              </w:rPr>
              <w:t>3 days / 2 nights</w:t>
            </w:r>
          </w:p>
        </w:tc>
        <w:tc>
          <w:tcPr>
            <w:tcW w:w="3600" w:type="dxa"/>
            <w:shd w:val="clear" w:color="auto" w:fill="F7FBF9"/>
            <w:vAlign w:val="top"/>
          </w:tcPr>
          <w:p w14:paraId="7D4E321B">
            <w:pPr>
              <w:spacing w:after="0" w:line="240" w:lineRule="auto"/>
            </w:pPr>
            <w:r>
              <w:rPr>
                <w:rFonts w:ascii="Calibri" w:hAnsi="Calibri" w:eastAsia="Calibri"/>
                <w:b w:val="0"/>
                <w:sz w:val="17"/>
              </w:rPr>
              <w:t>Trial group or short visit.</w:t>
            </w:r>
          </w:p>
        </w:tc>
        <w:tc>
          <w:tcPr>
            <w:tcW w:w="4752" w:type="dxa"/>
            <w:shd w:val="clear" w:color="auto" w:fill="F7FBF9"/>
            <w:vAlign w:val="top"/>
          </w:tcPr>
          <w:p w14:paraId="764D7AD4">
            <w:pPr>
              <w:spacing w:after="0" w:line="240" w:lineRule="auto"/>
            </w:pPr>
            <w:r>
              <w:rPr>
                <w:rFonts w:ascii="Calibri" w:hAnsi="Calibri" w:eastAsia="Calibri"/>
                <w:b w:val="0"/>
                <w:sz w:val="17"/>
              </w:rPr>
              <w:t>Light camp, orientation, and one short tour.</w:t>
            </w:r>
          </w:p>
        </w:tc>
      </w:tr>
      <w:tr w14:paraId="692160F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1FD54D07">
            <w:pPr>
              <w:spacing w:after="0" w:line="240" w:lineRule="auto"/>
            </w:pPr>
            <w:r>
              <w:rPr>
                <w:rFonts w:ascii="Calibri" w:hAnsi="Calibri" w:eastAsia="Calibri"/>
                <w:b w:val="0"/>
                <w:sz w:val="17"/>
              </w:rPr>
              <w:t>5 days / 4 nights</w:t>
            </w:r>
          </w:p>
        </w:tc>
        <w:tc>
          <w:tcPr>
            <w:tcW w:w="3600" w:type="dxa"/>
            <w:vAlign w:val="top"/>
          </w:tcPr>
          <w:p w14:paraId="730A1034">
            <w:pPr>
              <w:spacing w:after="0" w:line="240" w:lineRule="auto"/>
            </w:pPr>
            <w:r>
              <w:rPr>
                <w:rFonts w:ascii="Calibri" w:hAnsi="Calibri" w:eastAsia="Calibri"/>
                <w:b w:val="0"/>
                <w:sz w:val="17"/>
              </w:rPr>
              <w:t>Standard short camp.</w:t>
            </w:r>
          </w:p>
        </w:tc>
        <w:tc>
          <w:tcPr>
            <w:tcW w:w="4752" w:type="dxa"/>
            <w:vAlign w:val="top"/>
          </w:tcPr>
          <w:p w14:paraId="2E539767">
            <w:pPr>
              <w:spacing w:after="0" w:line="240" w:lineRule="auto"/>
            </w:pPr>
            <w:r>
              <w:rPr>
                <w:rFonts w:ascii="Calibri" w:hAnsi="Calibri" w:eastAsia="Calibri"/>
                <w:b w:val="0"/>
                <w:sz w:val="17"/>
              </w:rPr>
              <w:t>Balanced learning, parent briefing, and cultural experience.</w:t>
            </w:r>
          </w:p>
        </w:tc>
      </w:tr>
      <w:tr w14:paraId="539A317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22A1B1BC">
            <w:pPr>
              <w:spacing w:after="0" w:line="240" w:lineRule="auto"/>
            </w:pPr>
            <w:r>
              <w:rPr>
                <w:rFonts w:ascii="Calibri" w:hAnsi="Calibri" w:eastAsia="Calibri"/>
                <w:b w:val="0"/>
                <w:sz w:val="17"/>
              </w:rPr>
              <w:t>7 days / 6 nights</w:t>
            </w:r>
          </w:p>
        </w:tc>
        <w:tc>
          <w:tcPr>
            <w:tcW w:w="3600" w:type="dxa"/>
            <w:shd w:val="clear" w:color="auto" w:fill="F7FBF9"/>
            <w:vAlign w:val="top"/>
          </w:tcPr>
          <w:p w14:paraId="14CFC3F9">
            <w:pPr>
              <w:spacing w:after="0" w:line="240" w:lineRule="auto"/>
            </w:pPr>
            <w:r>
              <w:rPr>
                <w:rFonts w:ascii="Calibri" w:hAnsi="Calibri" w:eastAsia="Calibri"/>
                <w:b w:val="0"/>
                <w:sz w:val="17"/>
              </w:rPr>
              <w:t>Recommended package.</w:t>
            </w:r>
          </w:p>
        </w:tc>
        <w:tc>
          <w:tcPr>
            <w:tcW w:w="4752" w:type="dxa"/>
            <w:shd w:val="clear" w:color="auto" w:fill="F7FBF9"/>
            <w:vAlign w:val="top"/>
          </w:tcPr>
          <w:p w14:paraId="2BA61062">
            <w:pPr>
              <w:spacing w:after="0" w:line="240" w:lineRule="auto"/>
            </w:pPr>
            <w:r>
              <w:rPr>
                <w:rFonts w:ascii="Calibri" w:hAnsi="Calibri" w:eastAsia="Calibri"/>
                <w:b w:val="0"/>
                <w:sz w:val="17"/>
              </w:rPr>
              <w:t>Enough time for learning, bonding, tour, shopping, and ceremony.</w:t>
            </w:r>
          </w:p>
        </w:tc>
      </w:tr>
      <w:tr w14:paraId="13912F4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78D09F83">
            <w:pPr>
              <w:spacing w:after="0" w:line="240" w:lineRule="auto"/>
            </w:pPr>
            <w:r>
              <w:rPr>
                <w:rFonts w:ascii="Calibri" w:hAnsi="Calibri" w:eastAsia="Calibri"/>
                <w:b w:val="0"/>
                <w:sz w:val="17"/>
              </w:rPr>
              <w:t>14 days</w:t>
            </w:r>
          </w:p>
        </w:tc>
        <w:tc>
          <w:tcPr>
            <w:tcW w:w="3600" w:type="dxa"/>
            <w:vAlign w:val="top"/>
          </w:tcPr>
          <w:p w14:paraId="7BE7C78B">
            <w:pPr>
              <w:spacing w:after="0" w:line="240" w:lineRule="auto"/>
            </w:pPr>
            <w:r>
              <w:rPr>
                <w:rFonts w:ascii="Calibri" w:hAnsi="Calibri" w:eastAsia="Calibri"/>
                <w:b w:val="0"/>
                <w:sz w:val="17"/>
              </w:rPr>
              <w:t>Intensive camp.</w:t>
            </w:r>
          </w:p>
        </w:tc>
        <w:tc>
          <w:tcPr>
            <w:tcW w:w="4752" w:type="dxa"/>
            <w:vAlign w:val="top"/>
          </w:tcPr>
          <w:p w14:paraId="30F8A62F">
            <w:pPr>
              <w:spacing w:after="0" w:line="240" w:lineRule="auto"/>
            </w:pPr>
            <w:r>
              <w:rPr>
                <w:rFonts w:ascii="Calibri" w:hAnsi="Calibri" w:eastAsia="Calibri"/>
                <w:b w:val="0"/>
                <w:sz w:val="17"/>
              </w:rPr>
              <w:t>Stronger learning progress and deeper immersion.</w:t>
            </w:r>
          </w:p>
        </w:tc>
      </w:tr>
    </w:tbl>
    <w:p w14:paraId="53DB7698">
      <w:pPr>
        <w:spacing w:after="40"/>
      </w:pPr>
    </w:p>
    <w:p w14:paraId="3B0E5593">
      <w:pPr>
        <w:pStyle w:val="3"/>
        <w:spacing w:before="160" w:after="60"/>
      </w:pPr>
      <w:r>
        <w:t>Sample 7-Day Camp Flow</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1152"/>
        <w:gridCol w:w="3312"/>
        <w:gridCol w:w="3312"/>
        <w:gridCol w:w="2736"/>
      </w:tblGrid>
      <w:tr w14:paraId="06B383B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152" w:type="dxa"/>
            <w:shd w:val="clear" w:color="auto" w:fill="0B5D3B"/>
            <w:vAlign w:val="center"/>
          </w:tcPr>
          <w:p w14:paraId="08B10109">
            <w:pPr>
              <w:spacing w:after="0" w:line="240" w:lineRule="auto"/>
            </w:pPr>
            <w:r>
              <w:rPr>
                <w:rFonts w:ascii="Calibri" w:hAnsi="Calibri" w:eastAsia="Calibri"/>
                <w:b/>
                <w:color w:val="FFFFFF"/>
                <w:sz w:val="15"/>
              </w:rPr>
              <w:t>Day</w:t>
            </w:r>
          </w:p>
        </w:tc>
        <w:tc>
          <w:tcPr>
            <w:tcW w:w="3312" w:type="dxa"/>
            <w:shd w:val="clear" w:color="auto" w:fill="0B5D3B"/>
            <w:vAlign w:val="center"/>
          </w:tcPr>
          <w:p w14:paraId="75705E1F">
            <w:pPr>
              <w:spacing w:after="0" w:line="240" w:lineRule="auto"/>
            </w:pPr>
            <w:r>
              <w:rPr>
                <w:rFonts w:ascii="Calibri" w:hAnsi="Calibri" w:eastAsia="Calibri"/>
                <w:b/>
                <w:color w:val="FFFFFF"/>
                <w:sz w:val="15"/>
              </w:rPr>
              <w:t>Morning</w:t>
            </w:r>
          </w:p>
        </w:tc>
        <w:tc>
          <w:tcPr>
            <w:tcW w:w="3312" w:type="dxa"/>
            <w:shd w:val="clear" w:color="auto" w:fill="0B5D3B"/>
            <w:vAlign w:val="center"/>
          </w:tcPr>
          <w:p w14:paraId="4769D868">
            <w:pPr>
              <w:spacing w:after="0" w:line="240" w:lineRule="auto"/>
            </w:pPr>
            <w:r>
              <w:rPr>
                <w:rFonts w:ascii="Calibri" w:hAnsi="Calibri" w:eastAsia="Calibri"/>
                <w:b/>
                <w:color w:val="FFFFFF"/>
                <w:sz w:val="15"/>
              </w:rPr>
              <w:t>Afternoon</w:t>
            </w:r>
          </w:p>
        </w:tc>
        <w:tc>
          <w:tcPr>
            <w:tcW w:w="2736" w:type="dxa"/>
            <w:shd w:val="clear" w:color="auto" w:fill="0B5D3B"/>
            <w:vAlign w:val="center"/>
          </w:tcPr>
          <w:p w14:paraId="78AFA6C5">
            <w:pPr>
              <w:spacing w:after="0" w:line="240" w:lineRule="auto"/>
            </w:pPr>
            <w:r>
              <w:rPr>
                <w:rFonts w:ascii="Calibri" w:hAnsi="Calibri" w:eastAsia="Calibri"/>
                <w:b/>
                <w:color w:val="FFFFFF"/>
                <w:sz w:val="15"/>
              </w:rPr>
              <w:t>Evening</w:t>
            </w:r>
          </w:p>
        </w:tc>
      </w:tr>
      <w:tr w14:paraId="2845FFB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152" w:type="dxa"/>
            <w:shd w:val="clear" w:color="auto" w:fill="F7FBF9"/>
            <w:vAlign w:val="top"/>
          </w:tcPr>
          <w:p w14:paraId="0ED602DF">
            <w:pPr>
              <w:spacing w:after="0" w:line="240" w:lineRule="auto"/>
            </w:pPr>
            <w:r>
              <w:rPr>
                <w:rFonts w:ascii="Calibri" w:hAnsi="Calibri" w:eastAsia="Calibri"/>
                <w:b w:val="0"/>
                <w:sz w:val="15"/>
              </w:rPr>
              <w:t>Day 1</w:t>
            </w:r>
          </w:p>
        </w:tc>
        <w:tc>
          <w:tcPr>
            <w:tcW w:w="3312" w:type="dxa"/>
            <w:shd w:val="clear" w:color="auto" w:fill="F7FBF9"/>
            <w:vAlign w:val="top"/>
          </w:tcPr>
          <w:p w14:paraId="4F180A6E">
            <w:pPr>
              <w:spacing w:after="0" w:line="240" w:lineRule="auto"/>
            </w:pPr>
            <w:r>
              <w:rPr>
                <w:rFonts w:ascii="Calibri" w:hAnsi="Calibri" w:eastAsia="Calibri"/>
                <w:b w:val="0"/>
                <w:sz w:val="15"/>
              </w:rPr>
              <w:t>Arrival in Manila.</w:t>
            </w:r>
          </w:p>
        </w:tc>
        <w:tc>
          <w:tcPr>
            <w:tcW w:w="3312" w:type="dxa"/>
            <w:shd w:val="clear" w:color="auto" w:fill="F7FBF9"/>
            <w:vAlign w:val="top"/>
          </w:tcPr>
          <w:p w14:paraId="2FC64473">
            <w:pPr>
              <w:spacing w:after="0" w:line="240" w:lineRule="auto"/>
            </w:pPr>
            <w:r>
              <w:rPr>
                <w:rFonts w:ascii="Calibri" w:hAnsi="Calibri" w:eastAsia="Calibri"/>
                <w:b w:val="0"/>
                <w:sz w:val="15"/>
              </w:rPr>
              <w:t>Light tour or transfer to Clark.</w:t>
            </w:r>
          </w:p>
        </w:tc>
        <w:tc>
          <w:tcPr>
            <w:tcW w:w="2736" w:type="dxa"/>
            <w:shd w:val="clear" w:color="auto" w:fill="F7FBF9"/>
            <w:vAlign w:val="top"/>
          </w:tcPr>
          <w:p w14:paraId="7663427C">
            <w:pPr>
              <w:spacing w:after="0" w:line="240" w:lineRule="auto"/>
            </w:pPr>
            <w:r>
              <w:rPr>
                <w:rFonts w:ascii="Calibri" w:hAnsi="Calibri" w:eastAsia="Calibri"/>
                <w:b w:val="0"/>
                <w:sz w:val="15"/>
              </w:rPr>
              <w:t>Hotel check-in and welcome dinner.</w:t>
            </w:r>
          </w:p>
        </w:tc>
      </w:tr>
      <w:tr w14:paraId="38A5B0F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152" w:type="dxa"/>
            <w:vAlign w:val="top"/>
          </w:tcPr>
          <w:p w14:paraId="0CB5E887">
            <w:pPr>
              <w:spacing w:after="0" w:line="240" w:lineRule="auto"/>
            </w:pPr>
            <w:r>
              <w:rPr>
                <w:rFonts w:ascii="Calibri" w:hAnsi="Calibri" w:eastAsia="Calibri"/>
                <w:b w:val="0"/>
                <w:sz w:val="15"/>
              </w:rPr>
              <w:t>Day 2</w:t>
            </w:r>
          </w:p>
        </w:tc>
        <w:tc>
          <w:tcPr>
            <w:tcW w:w="3312" w:type="dxa"/>
            <w:vAlign w:val="top"/>
          </w:tcPr>
          <w:p w14:paraId="1EAD59C2">
            <w:pPr>
              <w:spacing w:after="0" w:line="240" w:lineRule="auto"/>
            </w:pPr>
            <w:r>
              <w:rPr>
                <w:rFonts w:ascii="Calibri" w:hAnsi="Calibri" w:eastAsia="Calibri"/>
                <w:b w:val="0"/>
                <w:sz w:val="15"/>
              </w:rPr>
              <w:t>Opening orientation and English class.</w:t>
            </w:r>
          </w:p>
        </w:tc>
        <w:tc>
          <w:tcPr>
            <w:tcW w:w="3312" w:type="dxa"/>
            <w:vAlign w:val="top"/>
          </w:tcPr>
          <w:p w14:paraId="42679266">
            <w:pPr>
              <w:spacing w:after="0" w:line="240" w:lineRule="auto"/>
            </w:pPr>
            <w:r>
              <w:rPr>
                <w:rFonts w:ascii="Calibri" w:hAnsi="Calibri" w:eastAsia="Calibri"/>
                <w:b w:val="0"/>
                <w:sz w:val="15"/>
              </w:rPr>
              <w:t>Speaking games and parent briefing.</w:t>
            </w:r>
          </w:p>
        </w:tc>
        <w:tc>
          <w:tcPr>
            <w:tcW w:w="2736" w:type="dxa"/>
            <w:vAlign w:val="top"/>
          </w:tcPr>
          <w:p w14:paraId="16FF81BC">
            <w:pPr>
              <w:spacing w:after="0" w:line="240" w:lineRule="auto"/>
            </w:pPr>
            <w:r>
              <w:rPr>
                <w:rFonts w:ascii="Calibri" w:hAnsi="Calibri" w:eastAsia="Calibri"/>
                <w:b w:val="0"/>
                <w:sz w:val="15"/>
              </w:rPr>
              <w:t>Family bonding activity.</w:t>
            </w:r>
          </w:p>
        </w:tc>
      </w:tr>
      <w:tr w14:paraId="286F20D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152" w:type="dxa"/>
            <w:shd w:val="clear" w:color="auto" w:fill="F7FBF9"/>
            <w:vAlign w:val="top"/>
          </w:tcPr>
          <w:p w14:paraId="070FC1AD">
            <w:pPr>
              <w:spacing w:after="0" w:line="240" w:lineRule="auto"/>
            </w:pPr>
            <w:r>
              <w:rPr>
                <w:rFonts w:ascii="Calibri" w:hAnsi="Calibri" w:eastAsia="Calibri"/>
                <w:b w:val="0"/>
                <w:sz w:val="15"/>
              </w:rPr>
              <w:t>Day 3</w:t>
            </w:r>
          </w:p>
        </w:tc>
        <w:tc>
          <w:tcPr>
            <w:tcW w:w="3312" w:type="dxa"/>
            <w:shd w:val="clear" w:color="auto" w:fill="F7FBF9"/>
            <w:vAlign w:val="top"/>
          </w:tcPr>
          <w:p w14:paraId="6778ED2C">
            <w:pPr>
              <w:spacing w:after="0" w:line="240" w:lineRule="auto"/>
            </w:pPr>
            <w:r>
              <w:rPr>
                <w:rFonts w:ascii="Calibri" w:hAnsi="Calibri" w:eastAsia="Calibri"/>
                <w:b w:val="0"/>
                <w:sz w:val="15"/>
              </w:rPr>
              <w:t>English class.</w:t>
            </w:r>
          </w:p>
        </w:tc>
        <w:tc>
          <w:tcPr>
            <w:tcW w:w="3312" w:type="dxa"/>
            <w:shd w:val="clear" w:color="auto" w:fill="F7FBF9"/>
            <w:vAlign w:val="top"/>
          </w:tcPr>
          <w:p w14:paraId="6C6A2D07">
            <w:pPr>
              <w:spacing w:after="0" w:line="240" w:lineRule="auto"/>
            </w:pPr>
            <w:r>
              <w:rPr>
                <w:rFonts w:ascii="Calibri" w:hAnsi="Calibri" w:eastAsia="Calibri"/>
                <w:b w:val="0"/>
                <w:sz w:val="15"/>
              </w:rPr>
              <w:t>Cultural activity or mall visit.</w:t>
            </w:r>
          </w:p>
        </w:tc>
        <w:tc>
          <w:tcPr>
            <w:tcW w:w="2736" w:type="dxa"/>
            <w:shd w:val="clear" w:color="auto" w:fill="F7FBF9"/>
            <w:vAlign w:val="top"/>
          </w:tcPr>
          <w:p w14:paraId="5B72B3FC">
            <w:pPr>
              <w:spacing w:after="0" w:line="240" w:lineRule="auto"/>
            </w:pPr>
            <w:r>
              <w:rPr>
                <w:rFonts w:ascii="Calibri" w:hAnsi="Calibri" w:eastAsia="Calibri"/>
                <w:b w:val="0"/>
                <w:sz w:val="15"/>
              </w:rPr>
              <w:t>Reflection activity.</w:t>
            </w:r>
          </w:p>
        </w:tc>
      </w:tr>
      <w:tr w14:paraId="676BAFF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152" w:type="dxa"/>
            <w:vAlign w:val="top"/>
          </w:tcPr>
          <w:p w14:paraId="41F85412">
            <w:pPr>
              <w:spacing w:after="0" w:line="240" w:lineRule="auto"/>
            </w:pPr>
            <w:r>
              <w:rPr>
                <w:rFonts w:ascii="Calibri" w:hAnsi="Calibri" w:eastAsia="Calibri"/>
                <w:b w:val="0"/>
                <w:sz w:val="15"/>
              </w:rPr>
              <w:t>Day 4</w:t>
            </w:r>
          </w:p>
        </w:tc>
        <w:tc>
          <w:tcPr>
            <w:tcW w:w="3312" w:type="dxa"/>
            <w:vAlign w:val="top"/>
          </w:tcPr>
          <w:p w14:paraId="3C52B7E3">
            <w:pPr>
              <w:spacing w:after="0" w:line="240" w:lineRule="auto"/>
            </w:pPr>
            <w:r>
              <w:rPr>
                <w:rFonts w:ascii="Calibri" w:hAnsi="Calibri" w:eastAsia="Calibri"/>
                <w:b w:val="0"/>
                <w:sz w:val="15"/>
              </w:rPr>
              <w:t>English class.</w:t>
            </w:r>
          </w:p>
        </w:tc>
        <w:tc>
          <w:tcPr>
            <w:tcW w:w="3312" w:type="dxa"/>
            <w:vAlign w:val="top"/>
          </w:tcPr>
          <w:p w14:paraId="0FDC12C4">
            <w:pPr>
              <w:spacing w:after="0" w:line="240" w:lineRule="auto"/>
            </w:pPr>
            <w:r>
              <w:rPr>
                <w:rFonts w:ascii="Calibri" w:hAnsi="Calibri" w:eastAsia="Calibri"/>
                <w:b w:val="0"/>
                <w:sz w:val="15"/>
              </w:rPr>
              <w:t>Parent-child English task.</w:t>
            </w:r>
          </w:p>
        </w:tc>
        <w:tc>
          <w:tcPr>
            <w:tcW w:w="2736" w:type="dxa"/>
            <w:vAlign w:val="top"/>
          </w:tcPr>
          <w:p w14:paraId="5452BB2F">
            <w:pPr>
              <w:spacing w:after="0" w:line="240" w:lineRule="auto"/>
            </w:pPr>
            <w:r>
              <w:rPr>
                <w:rFonts w:ascii="Calibri" w:hAnsi="Calibri" w:eastAsia="Calibri"/>
                <w:b w:val="0"/>
                <w:sz w:val="15"/>
              </w:rPr>
              <w:t>Free time.</w:t>
            </w:r>
          </w:p>
        </w:tc>
      </w:tr>
      <w:tr w14:paraId="7D6E81A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152" w:type="dxa"/>
            <w:shd w:val="clear" w:color="auto" w:fill="F7FBF9"/>
            <w:vAlign w:val="top"/>
          </w:tcPr>
          <w:p w14:paraId="09230583">
            <w:pPr>
              <w:spacing w:after="0" w:line="240" w:lineRule="auto"/>
            </w:pPr>
            <w:r>
              <w:rPr>
                <w:rFonts w:ascii="Calibri" w:hAnsi="Calibri" w:eastAsia="Calibri"/>
                <w:b w:val="0"/>
                <w:sz w:val="15"/>
              </w:rPr>
              <w:t>Day 5</w:t>
            </w:r>
          </w:p>
        </w:tc>
        <w:tc>
          <w:tcPr>
            <w:tcW w:w="3312" w:type="dxa"/>
            <w:shd w:val="clear" w:color="auto" w:fill="F7FBF9"/>
            <w:vAlign w:val="top"/>
          </w:tcPr>
          <w:p w14:paraId="095DF37A">
            <w:pPr>
              <w:spacing w:after="0" w:line="240" w:lineRule="auto"/>
            </w:pPr>
            <w:r>
              <w:rPr>
                <w:rFonts w:ascii="Calibri" w:hAnsi="Calibri" w:eastAsia="Calibri"/>
                <w:b w:val="0"/>
                <w:sz w:val="15"/>
              </w:rPr>
              <w:t>English class.</w:t>
            </w:r>
          </w:p>
        </w:tc>
        <w:tc>
          <w:tcPr>
            <w:tcW w:w="3312" w:type="dxa"/>
            <w:shd w:val="clear" w:color="auto" w:fill="F7FBF9"/>
            <w:vAlign w:val="top"/>
          </w:tcPr>
          <w:p w14:paraId="7EE13596">
            <w:pPr>
              <w:spacing w:after="0" w:line="240" w:lineRule="auto"/>
            </w:pPr>
            <w:r>
              <w:rPr>
                <w:rFonts w:ascii="Calibri" w:hAnsi="Calibri" w:eastAsia="Calibri"/>
                <w:b w:val="0"/>
                <w:sz w:val="15"/>
              </w:rPr>
              <w:t>Local tour or educational visit.</w:t>
            </w:r>
          </w:p>
        </w:tc>
        <w:tc>
          <w:tcPr>
            <w:tcW w:w="2736" w:type="dxa"/>
            <w:shd w:val="clear" w:color="auto" w:fill="F7FBF9"/>
            <w:vAlign w:val="top"/>
          </w:tcPr>
          <w:p w14:paraId="20122BF8">
            <w:pPr>
              <w:spacing w:after="0" w:line="240" w:lineRule="auto"/>
            </w:pPr>
            <w:r>
              <w:rPr>
                <w:rFonts w:ascii="Calibri" w:hAnsi="Calibri" w:eastAsia="Calibri"/>
                <w:b w:val="0"/>
                <w:sz w:val="15"/>
              </w:rPr>
              <w:t>Group dinner.</w:t>
            </w:r>
          </w:p>
        </w:tc>
      </w:tr>
      <w:tr w14:paraId="0B06F82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1152" w:type="dxa"/>
            <w:vAlign w:val="top"/>
          </w:tcPr>
          <w:p w14:paraId="0F0B68D1">
            <w:pPr>
              <w:spacing w:after="0" w:line="240" w:lineRule="auto"/>
              <w:rPr>
                <w:rFonts w:hint="default"/>
                <w:lang w:val="en-US"/>
              </w:rPr>
            </w:pPr>
            <w:r>
              <w:rPr>
                <w:rFonts w:ascii="Calibri" w:hAnsi="Calibri" w:eastAsia="Calibri"/>
                <w:b w:val="0"/>
                <w:sz w:val="15"/>
              </w:rPr>
              <w:t>Day 6</w:t>
            </w:r>
            <w:r>
              <w:rPr>
                <w:rFonts w:hint="default"/>
                <w:b w:val="0"/>
                <w:sz w:val="15"/>
                <w:lang w:val="en-US"/>
              </w:rPr>
              <w:t xml:space="preserve"> or 7</w:t>
            </w:r>
          </w:p>
        </w:tc>
        <w:tc>
          <w:tcPr>
            <w:tcW w:w="3312" w:type="dxa"/>
            <w:vAlign w:val="top"/>
          </w:tcPr>
          <w:p w14:paraId="512FEB46">
            <w:pPr>
              <w:spacing w:after="0" w:line="240" w:lineRule="auto"/>
              <w:rPr>
                <w:rFonts w:hint="default"/>
                <w:b/>
                <w:bCs/>
                <w:lang w:val="en-US"/>
              </w:rPr>
            </w:pPr>
            <w:r>
              <w:rPr>
                <w:rFonts w:ascii="Calibri" w:hAnsi="Calibri" w:eastAsia="Calibri"/>
                <w:b w:val="0"/>
                <w:sz w:val="15"/>
              </w:rPr>
              <w:t>Review class and presentation practice</w:t>
            </w:r>
            <w:r>
              <w:rPr>
                <w:rFonts w:hint="default"/>
                <w:b w:val="0"/>
                <w:sz w:val="15"/>
                <w:lang w:val="en-US"/>
              </w:rPr>
              <w:t xml:space="preserve"> &amp; Going back to China</w:t>
            </w:r>
          </w:p>
        </w:tc>
        <w:tc>
          <w:tcPr>
            <w:tcW w:w="3312" w:type="dxa"/>
            <w:vAlign w:val="top"/>
          </w:tcPr>
          <w:p w14:paraId="6DA8EC2F">
            <w:pPr>
              <w:spacing w:after="0" w:line="240" w:lineRule="auto"/>
            </w:pPr>
            <w:r>
              <w:rPr>
                <w:rFonts w:ascii="Calibri" w:hAnsi="Calibri" w:eastAsia="Calibri"/>
                <w:b w:val="0"/>
                <w:sz w:val="15"/>
              </w:rPr>
              <w:t>Souvenir shopping.</w:t>
            </w:r>
          </w:p>
        </w:tc>
        <w:tc>
          <w:tcPr>
            <w:tcW w:w="2736" w:type="dxa"/>
            <w:vAlign w:val="top"/>
          </w:tcPr>
          <w:p w14:paraId="28113C38">
            <w:pPr>
              <w:spacing w:after="0" w:line="240" w:lineRule="auto"/>
            </w:pPr>
            <w:r>
              <w:rPr>
                <w:rFonts w:ascii="Calibri" w:hAnsi="Calibri" w:eastAsia="Calibri"/>
                <w:b w:val="0"/>
                <w:sz w:val="15"/>
              </w:rPr>
              <w:t>Departure or extension.</w:t>
            </w:r>
          </w:p>
        </w:tc>
      </w:tr>
    </w:tbl>
    <w:p w14:paraId="40F1D485">
      <w:pPr>
        <w:spacing w:after="40"/>
      </w:pPr>
    </w:p>
    <w:p w14:paraId="07FB6979">
      <w:pPr>
        <w:pStyle w:val="2"/>
        <w:spacing w:before="200" w:after="80"/>
      </w:pPr>
      <w:r>
        <w:t>12. Final Professional Recommendation</w:t>
      </w:r>
    </w:p>
    <w:p w14:paraId="55D27195">
      <w:pPr>
        <w:spacing w:after="100" w:line="252" w:lineRule="auto"/>
      </w:pPr>
      <w:r>
        <w:t>For</w:t>
      </w:r>
      <w:r>
        <w:rPr>
          <w:rFonts w:hint="default"/>
          <w:lang w:val="en-US"/>
        </w:rPr>
        <w:t xml:space="preserve"> </w:t>
      </w:r>
      <w:r>
        <w:t>Parent-Child English Camp guests, the strongest structure is: Manila arrival assistance, light Manila experience, comfortable transfer to Clark, Clark-based English learning camp, parent-child activities, Pampanga souvenir and food experience, final consultation, certificate ceremony, and smooth departure support.</w:t>
      </w:r>
    </w:p>
    <w:p w14:paraId="7EA059FD">
      <w:pPr>
        <w:spacing w:after="100" w:line="252" w:lineRule="auto"/>
      </w:pPr>
      <w:r>
        <w:t>This structure creates a complete guest journey. It allows children to improve English through structured learning and real-life practice, while parents experience safety, convenience, cultural value, and family bonding.</w:t>
      </w:r>
    </w:p>
    <w:tbl>
      <w:tblPr>
        <w:tblStyle w:val="12"/>
        <w:tblW w:w="0" w:type="auto"/>
        <w:jc w:val="center"/>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Layout w:type="autofit"/>
        <w:tblCellMar>
          <w:top w:w="0" w:type="dxa"/>
          <w:left w:w="108" w:type="dxa"/>
          <w:bottom w:w="0" w:type="dxa"/>
          <w:right w:w="108" w:type="dxa"/>
        </w:tblCellMar>
      </w:tblPr>
      <w:tblGrid>
        <w:gridCol w:w="10368"/>
      </w:tblGrid>
      <w:tr w14:paraId="7F88CEA1">
        <w:tblPrEx>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CellMar>
            <w:top w:w="0" w:type="dxa"/>
            <w:left w:w="108" w:type="dxa"/>
            <w:bottom w:w="0" w:type="dxa"/>
            <w:right w:w="108" w:type="dxa"/>
          </w:tblCellMar>
        </w:tblPrEx>
        <w:trPr>
          <w:jc w:val="center"/>
        </w:trPr>
        <w:tc>
          <w:tcPr>
            <w:tcW w:w="10368" w:type="dxa"/>
            <w:shd w:val="clear" w:color="auto" w:fill="FFF2DA"/>
          </w:tcPr>
          <w:p w14:paraId="401B4C26">
            <w:pPr>
              <w:spacing w:after="40"/>
            </w:pPr>
            <w:r>
              <w:rPr>
                <w:b/>
                <w:color w:val="0B5D3B"/>
                <w:sz w:val="20"/>
              </w:rPr>
              <w:t>Final Marketing Message</w:t>
            </w:r>
          </w:p>
          <w:p w14:paraId="21448B45">
            <w:pPr>
              <w:spacing w:after="0"/>
            </w:pPr>
            <w:r>
              <w:rPr>
                <w:color w:val="1F2D2B"/>
                <w:sz w:val="19"/>
              </w:rPr>
              <w:t>The Philippines is more than an English learning destination. It is a place where children can build confidence, parents can join the learning journey, and families can create meaningful memories together. With Manila as the arrival gateway and Clark as the comfortable camp base, the Parent-Child English Camp offers a balanced experience of education, travel, culture, and family connection.</w:t>
            </w:r>
          </w:p>
        </w:tc>
      </w:tr>
    </w:tbl>
    <w:p w14:paraId="5F619C22">
      <w:pPr>
        <w:spacing w:after="20"/>
      </w:pPr>
    </w:p>
    <w:p w14:paraId="47BA8F64">
      <w:bookmarkStart w:id="0" w:name="_GoBack"/>
      <w:bookmarkEnd w:id="0"/>
    </w:p>
    <w:sectPr>
      <w:headerReference r:id="rId5" w:type="default"/>
      <w:footerReference r:id="rId6" w:type="default"/>
      <w:pgSz w:w="12240" w:h="15840"/>
      <w:pgMar w:top="936" w:right="936" w:bottom="936" w:left="936"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1EA81">
    <w:pPr>
      <w:pStyle w:val="18"/>
    </w:pPr>
    <w:r>
      <w:rPr>
        <w:color w:val="666666"/>
        <w:sz w:val="16"/>
      </w:rPr>
      <w:t>Internal Use Only | Parent-Child English Camp Material</w:t>
    </w:r>
  </w:p>
  <w:p w14:paraId="787D51B7">
    <w:pPr>
      <w:jc w:val="right"/>
    </w:pPr>
    <w:r>
      <w:rPr>
        <w:sz w:val="16"/>
      </w:rPr>
      <w:t xml:space="preserve">Page </w:t>
    </w:r>
    <w:r>
      <w:rPr>
        <w:sz w:val="16"/>
      </w:rPr>
      <w:fldChar w:fldCharType="begin"/>
    </w:r>
    <w:r>
      <w:rPr>
        <w:sz w:val="16"/>
      </w:rPr>
      <w:instrText xml:space="preserve">PAGE</w:instrTex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71D60">
    <w:pPr>
      <w:pStyle w:val="19"/>
      <w:jc w:val="left"/>
    </w:pPr>
    <w:r>
      <w:rPr>
        <w:b/>
        <w:color w:val="0B5D3B"/>
        <w:sz w:val="18"/>
      </w:rPr>
      <w:t>Dadi Coach Corporation  |  Parent-Child English Camp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0C5208"/>
    <w:rsid w:val="12CA6462"/>
    <w:rsid w:val="1CCF0851"/>
    <w:rsid w:val="3EAB715E"/>
    <w:rsid w:val="4246431B"/>
    <w:rsid w:val="42F52F66"/>
    <w:rsid w:val="457B748C"/>
    <w:rsid w:val="55777F70"/>
    <w:rsid w:val="758F57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D2B"/>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B5D3B"/>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B5D3B"/>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2D2B"/>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B5D3B"/>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uiPriority w:val="0"/>
    <w:pPr>
      <w:spacing w:after="200" w:line="276" w:lineRule="auto"/>
    </w:pPr>
    <w:rPr>
      <w:rFonts w:ascii="Calibri" w:hAnsi="Calibri" w:eastAsia="Calibri" w:cstheme="minorBidi"/>
      <w:color w:val="555555"/>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719</Words>
  <Characters>4452</Characters>
  <Lines>0</Lines>
  <Paragraphs>0</Paragraphs>
  <TotalTime>16</TotalTime>
  <ScaleCrop>false</ScaleCrop>
  <LinksUpToDate>false</LinksUpToDate>
  <CharactersWithSpaces>5080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Dadi Coach Corporation</dc:creator>
  <dc:description>generated by python-docx</dc:description>
  <cp:lastModifiedBy>Joyce Sunglao</cp:lastModifiedBy>
  <dcterms:modified xsi:type="dcterms:W3CDTF">2026-06-09T06:40:06Z</dcterms:modified>
  <dc:title>Parent Child English Camp Visitor and Promotional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eyJoZGlkIjoiNTA3M2NkMzQwY2Y4NjY0ZmE2ZWZkNjAzNTUxNmMwODUiLCJ1c2VySWQiOiI3MDQ5MDY2NjU3NTQifQ==</vt:lpwstr>
  </property>
  <property fmtid="{D5CDD505-2E9C-101B-9397-08002B2CF9AE}" pid="3" name="KSOProductBuildVer">
    <vt:lpwstr>1033-12.1.0.26372</vt:lpwstr>
  </property>
  <property fmtid="{D5CDD505-2E9C-101B-9397-08002B2CF9AE}" pid="4" name="ICV">
    <vt:lpwstr>6F991ED56AED4CB2AAFF904A947F5AD0_13</vt:lpwstr>
  </property>
</Properties>
</file>