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969"/>
        <w:gridCol w:w="5102"/>
      </w:tblGrid>
      <w:tr>
        <w:tc>
          <w:tcPr>
            <w:tcW w:type="dxa" w:w="4702"/>
          </w:tcPr>
          <w:p>
            <w:pPr>
              <w:jc w:val="center"/>
            </w:pPr>
            <w:r>
              <w:rPr>
                <w:b/>
                <w:sz w:val="24"/>
              </w:rPr>
              <w:t>ỦY BAN NHÂN DÂN</w:t>
              <w:br/>
              <w:t>XÃ ĐƯỜNG THƯỢNG</w:t>
            </w:r>
          </w:p>
        </w:tc>
        <w:tc>
          <w:tcPr>
            <w:tcW w:type="dxa" w:w="4702"/>
          </w:tcPr>
          <w:p>
            <w:pPr>
              <w:jc w:val="center"/>
            </w:pPr>
            <w:r>
              <w:rPr>
                <w:b/>
                <w:sz w:val="24"/>
              </w:rPr>
              <w:t>CỘNG HÒA XÃ HỘI CHỦ NGHĨA VIỆT NAM</w:t>
              <w:br/>
              <w:t>Độc lập - Tự do - Hạnh phúc</w:t>
            </w:r>
          </w:p>
        </w:tc>
      </w:tr>
    </w:tbl>
    <w:p>
      <w:pPr>
        <w:jc w:val="center"/>
      </w:pPr>
      <w:r>
        <w:t>Số: ……/2026/QĐ-UBND</w:t>
      </w:r>
    </w:p>
    <w:p>
      <w:pPr>
        <w:jc w:val="right"/>
      </w:pPr>
      <w:r>
        <w:rPr>
          <w:i/>
        </w:rPr>
        <w:t>Đường Thượng, ngày …… tháng …… năm 2026</w:t>
      </w:r>
    </w:p>
    <w:p>
      <w:pPr>
        <w:jc w:val="center"/>
      </w:pPr>
      <w:r>
        <w:rPr>
          <w:b/>
          <w:sz w:val="30"/>
        </w:rPr>
        <w:t>QUYẾT ĐỊNH</w:t>
      </w:r>
    </w:p>
    <w:p>
      <w:pPr>
        <w:jc w:val="center"/>
      </w:pPr>
      <w:r>
        <w:rPr>
          <w:b/>
          <w:sz w:val="26"/>
        </w:rPr>
        <w:t>Bãi bỏ toàn bộ 04 quyết định của Ủy ban nhân dân xã Đường Thượng ban hành ngày 04 tháng 7 năm 2025</w:t>
      </w:r>
    </w:p>
    <w:p>
      <w:pPr>
        <w:jc w:val="center"/>
      </w:pPr>
      <w:r>
        <w:rPr>
          <w:b/>
          <w:sz w:val="26"/>
        </w:rPr>
        <w:t>ỦY BAN NHÂN DÂN XÃ ĐƯỜNG THƯỢNG</w:t>
      </w:r>
    </w:p>
    <w:p>
      <w:pPr>
        <w:ind w:firstLine="567"/>
      </w:pPr>
      <w:r>
        <w:rPr>
          <w:i/>
        </w:rPr>
        <w:t>Căn cứ Luật Tổ chức chính quyền địa phương ngày 16 tháng 6 năm 2025;</w:t>
      </w:r>
    </w:p>
    <w:p>
      <w:pPr>
        <w:ind w:firstLine="567"/>
      </w:pPr>
      <w:r>
        <w:rPr>
          <w:i/>
        </w:rPr>
        <w:t>Căn cứ Luật Ban hành văn bản quy phạm pháp luật ngày 19 tháng 02 năm 2025; Luật sửa đổi, bổ sung một số điều của Luật Ban hành văn bản quy phạm pháp luật ngày 25 tháng 6 năm 2025;</w:t>
      </w:r>
    </w:p>
    <w:p>
      <w:pPr>
        <w:ind w:firstLine="567"/>
      </w:pPr>
      <w:r>
        <w:rPr>
          <w:i/>
        </w:rPr>
        <w:t>Căn cứ Nghị định số 78/2025/NĐ-CP ngày 01 tháng 4 năm 2025 của Chính phủ quy định chi tiết một số điều và biện pháp để tổ chức, hướng dẫn thi hành Luật Ban hành văn bản quy phạm pháp luật;</w:t>
      </w:r>
    </w:p>
    <w:p>
      <w:pPr>
        <w:ind w:firstLine="567"/>
      </w:pPr>
      <w:r>
        <w:rPr>
          <w:i/>
        </w:rPr>
        <w:t>Căn cứ Nghị định số 79/2025/NĐ-CP ngày 01 tháng 4 năm 2025 của Chính phủ về kiểm tra, rà soát, hệ thống hóa và xử lý văn bản quy phạm pháp luật;</w:t>
      </w:r>
    </w:p>
    <w:p>
      <w:pPr>
        <w:ind w:firstLine="567"/>
      </w:pPr>
      <w:r>
        <w:rPr>
          <w:i/>
        </w:rPr>
        <w:t>Căn cứ Nghị định số 187/2025/NĐ-CP ngày 01 tháng 7 năm 2025 của Chính phủ sửa đổi, bổ sung một số điều của Nghị định số 78/2025/NĐ-CP và Nghị định số 79/2025/NĐ-CP;</w:t>
      </w:r>
    </w:p>
    <w:p>
      <w:pPr>
        <w:ind w:firstLine="567"/>
      </w:pPr>
      <w:r>
        <w:rPr>
          <w:i/>
        </w:rPr>
        <w:t>Theo đề nghị của Chánh Văn phòng HĐND và UBND xã.</w:t>
      </w:r>
    </w:p>
    <w:p>
      <w:pPr>
        <w:jc w:val="center"/>
      </w:pPr>
      <w:r>
        <w:rPr>
          <w:b/>
        </w:rPr>
        <w:t>QUYẾT ĐỊNH:</w:t>
      </w:r>
    </w:p>
    <w:p>
      <w:r>
        <w:rPr>
          <w:b/>
        </w:rPr>
        <w:t>Điều 1. Bãi bỏ toàn bộ các quyết định sau đây:</w:t>
      </w:r>
    </w:p>
    <w:p>
      <w:r>
        <w:t>1. Quyết định số 47/2025/QĐ-UBND ngày 04 tháng 7 năm 2025 của Ủy ban nhân dân xã Đường Thượng quy định chức năng, nhiệm vụ, quyền hạn và tổ chức của Văn phòng HĐND và UBND xã.</w:t>
      </w:r>
    </w:p>
    <w:p>
      <w:r>
        <w:t>2. Quyết định số 48/2025/QĐ-UBND ngày 04 tháng 7 năm 2025 của Ủy ban nhân dân xã Đường Thượng quy định chức năng, nhiệm vụ, quyền hạn và tổ chức của Phòng Kinh tế xã.</w:t>
      </w:r>
    </w:p>
    <w:p>
      <w:r>
        <w:t>3. Quyết định số 49/2025/QĐ-UBND ngày 04 tháng 7 năm 2025 của Ủy ban nhân dân xã Đường Thượng quy định chức năng, nhiệm vụ, quyền hạn và tổ chức của Phòng Văn hóa - Xã hội.</w:t>
      </w:r>
    </w:p>
    <w:p>
      <w:r>
        <w:t>4. Quyết định số 50/2025/QĐ-UBND ngày 04 tháng 7 năm 2025 của Ủy ban nhân dân xã Đường Thượng quy định chức năng, nhiệm vụ, quyền hạn và tổ chức của Trung tâm Phục vụ hành chính công xã.</w:t>
      </w:r>
    </w:p>
    <w:p>
      <w:r>
        <w:rPr>
          <w:b/>
        </w:rPr>
        <w:t>Điều 2. Hiệu lực thi hành</w:t>
      </w:r>
    </w:p>
    <w:p>
      <w:r>
        <w:t>Quyết định này có hiệu lực từ ngày …… tháng …… năm 2026.</w:t>
      </w:r>
    </w:p>
    <w:p>
      <w:r>
        <w:rPr>
          <w:b/>
        </w:rPr>
        <w:t>Điều 3. Trách nhiệm thi hành</w:t>
      </w:r>
    </w:p>
    <w:p>
      <w:r>
        <w:t>Chánh Văn phòng HĐND và UBND xã, Trưởng phòng Kinh tế, Trưởng phòng Văn hóa - Xã hội, Giám đốc Trung tâm Phục vụ hành chính công xã và các cơ quan, tổ chức, cá nhân có liên quan chịu trách nhiệm thi hành Quyết định này.</w:t>
      </w:r>
    </w:p>
    <w:tbl>
      <w:tblPr>
        <w:tblW w:type="auto" w:w="0"/>
        <w:tblLook w:firstColumn="1" w:firstRow="1" w:lastColumn="0" w:lastRow="0" w:noHBand="0" w:noVBand="1" w:val="04A0"/>
      </w:tblPr>
      <w:tblGrid>
        <w:gridCol w:w="4535"/>
        <w:gridCol w:w="4535"/>
      </w:tblGrid>
      <w:tr>
        <w:tc>
          <w:tcPr>
            <w:tcW w:type="dxa" w:w="4702"/>
          </w:tcPr>
          <w:p>
            <w:r>
              <w:rPr>
                <w:b/>
              </w:rPr>
              <w:t>Nơi nhận:</w:t>
            </w:r>
          </w:p>
          <w:p>
            <w:r>
              <w:t>- Như Điều 3;</w:t>
            </w:r>
          </w:p>
          <w:p>
            <w:r>
              <w:t>- Sở Tư pháp tỉnh Tuyên Quang;</w:t>
            </w:r>
          </w:p>
          <w:p>
            <w:r>
              <w:t>- Thường trực Đảng ủy, HĐND xã;</w:t>
            </w:r>
          </w:p>
          <w:p>
            <w:r>
              <w:t>- Chủ tịch, các PCT UBND xã;</w:t>
            </w:r>
          </w:p>
          <w:p>
            <w:r>
              <w:t>- Lưu: VT.</w:t>
            </w:r>
          </w:p>
        </w:tc>
        <w:tc>
          <w:tcPr>
            <w:tcW w:type="dxa" w:w="4702"/>
          </w:tcPr>
          <w:p>
            <w:pPr>
              <w:jc w:val="center"/>
            </w:pPr>
            <w:r>
              <w:rPr>
                <w:b/>
              </w:rPr>
              <w:t>TM. ỦY BAN NHÂN DÂN</w:t>
              <w:br/>
              <w:t>CHỦ TỊCH</w:t>
            </w:r>
          </w:p>
          <w:p>
            <w:pPr>
              <w:jc w:val="center"/>
            </w:pPr>
            <w:r>
              <w:rPr>
                <w:b/>
              </w:rPr>
              <w:br/>
              <w:br/>
              <w:br/>
              <w:t>Lê Hoàng Giang</w:t>
            </w:r>
          </w:p>
        </w:tc>
      </w:tr>
    </w:tbl>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