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교회 체육대회 만족도 및 인식 조사</w:t>
      </w:r>
    </w:p>
    <w:p>
      <w:pPr/>
      <w:r>
        <w:t xml:space="preserve">Oct 5, 2026</w:t>
      </w:r>
      <w:r>
        <w:t xml:space="preserve"> · </w:t>
      </w:r>
      <w:r>
        <w:t xml:space="preserve">@성오님</w:t>
      </w:r>
    </w:p>
    <w:p>
      <w:pPr>
        <w:pStyle w:val="Heading2"/>
      </w:pPr>
      <w:r>
        <w:t xml:space="preserve">인사말</w:t>
      </w:r>
    </w:p>
    <w:p>
      <w:pPr/>
      <w:r>
        <w:t xml:space="preserve">안녕하십니까? 평안을 빕니다.</w:t>
      </w:r>
    </w:p>
    <w:p>
      <w:pPr/>
      <w:r>
        <w:t xml:space="preserve">본 설문은 이번 교회 체육대회에 대한 성도님들의 만족도와 생각을 여쭤어, 다음 체육대회를 더 잘 준비하기 위해 마련되었습니다.</w:t>
      </w:r>
    </w:p>
    <w:p>
      <w:pPr>
        <w:pStyle w:val="ListParagraph"/>
        <w:numPr>
          <w:ilvl w:val="0"/>
          <w:numId w:val="2"/>
        </w:numPr>
      </w:pPr>
      <w:r>
        <w:t xml:space="preserve">설문은 무기명으로 진행되며, 응답 내용은 통계 목적 외에는 사용되지 않습니다.</w:t>
      </w:r>
    </w:p>
    <w:p>
      <w:pPr>
        <w:pStyle w:val="ListParagraph"/>
        <w:numPr>
          <w:ilvl w:val="0"/>
          <w:numId w:val="2"/>
        </w:numPr>
      </w:pPr>
      <w:r>
        <w:t xml:space="preserve">정답이나 오답은 없으니 평소 생각하시는 대로 솔직하게 답해 주십시오.</w:t>
      </w:r>
    </w:p>
    <w:p>
      <w:pPr>
        <w:pStyle w:val="ListParagraph"/>
        <w:numPr>
          <w:ilvl w:val="0"/>
          <w:numId w:val="2"/>
        </w:numPr>
      </w:pPr>
      <w:r>
        <w:t xml:space="preserve">응답에는 약 7분이 걸립니다.</w:t>
      </w:r>
    </w:p>
    <w:p>
      <w:pPr/>
      <w:r>
        <w:t xml:space="preserve">교회 체육대회 준비위원회 드림</w:t>
      </w:r>
    </w:p>
    <w:p>
      <w:pPr>
        <w:pStyle w:val="Heading2"/>
      </w:pPr>
      <w:r>
        <w:t xml:space="preserve">응답 방법</w:t>
      </w:r>
    </w:p>
    <w:p>
      <w:pPr/>
      <w:r>
        <w:t xml:space="preserve">Ⅰ·Ⅱ의 문항은 7점 척도입니다. 각 문항을 읽고 자신의 생각과 가장 가까운 칸에 ✔ 표시해 주십시오(① 전혀 그렇지 않다, ④ 보통이다, ⑦ 매우 그렇다).</w:t>
      </w:r>
    </w:p>
    <w:p>
      <w:pPr>
        <w:pStyle w:val="Heading2"/>
      </w:pPr>
      <w:r>
        <w:t xml:space="preserve">Ⅰ. 체육대회 만족도</w:t>
      </w:r>
    </w:p>
    <w:p>
      <w:pPr/>
      <w:r>
        <w:t xml:space="preserve">다음은 이번 체육대회의 준비와 운영에 대한 만족도를 묻는 질문입니다.</w:t>
      </w:r>
    </w:p>
    <w:p>
      <w:pPr/>
      <w:r>
        <w:t xml:space="preserve">① 전혀 그렇지 않다 ← ④ 보통이다 → ⑦ 매우 그렇다</w:t>
      </w:r>
    </w:p>
    <w:p>
      <w:pPr>
        <w:pStyle w:val="Heading3"/>
      </w:pPr>
      <w:r>
        <w:t xml:space="preserve">1. 시설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번호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문항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①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②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③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④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⑤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⑥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⑦</w:t>
            </w:r>
          </w:p>
        </w:tc>
      </w:tr>
      <w:tr>
        <w:tc>
          <w:tcPr>
            <w:tcW w:w="1040" w:type="dxa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경기장의 규모와 시설은 경기를 하기에 적절했다.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</w:tr>
      <w:tr>
        <w:tc>
          <w:tcPr>
            <w:tcW w:w="1040" w:type="dxa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화장실·휴게 공간 등 편의시설이 충분했다.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</w:tr>
      <w:tr>
        <w:tc>
          <w:tcPr>
            <w:tcW w:w="1040" w:type="dxa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체육대회 장소까지 이동하기 편리했다.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</w:tr>
    </w:tbl>
    <w:p>
      <w:pPr>
        <w:pStyle w:val="Heading3"/>
      </w:pPr>
      <w:r>
        <w:t xml:space="preserve">2. 시간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번호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문항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①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②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③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④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⑤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⑥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⑦</w:t>
            </w:r>
          </w:p>
        </w:tc>
      </w:tr>
      <w:tr>
        <w:tc>
          <w:tcPr>
            <w:tcW w:w="1040" w:type="dxa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체육대회 개최 날짜(시기)가 적절했다.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</w:tr>
      <w:tr>
        <w:tc>
          <w:tcPr>
            <w:tcW w:w="1040" w:type="dxa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전체 진행 시간의 길이가 적절했다.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</w:tr>
      <w:tr>
        <w:tc>
          <w:tcPr>
            <w:tcW w:w="1040" w:type="dxa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경기 일정이 계획한 시간대로 진행되었다.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</w:tr>
    </w:tbl>
    <w:p>
      <w:pPr>
        <w:pStyle w:val="Heading3"/>
      </w:pPr>
      <w:r>
        <w:t xml:space="preserve">3. 프로그램(종목) 운영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번호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문항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①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②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③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④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⑤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⑥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⑦</w:t>
            </w:r>
          </w:p>
        </w:tc>
      </w:tr>
      <w:tr>
        <w:tc>
          <w:tcPr>
            <w:tcW w:w="1040" w:type="dxa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체육대회 종목 구성이 다양하고 흥미로웠다.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</w:tr>
      <w:tr>
        <w:tc>
          <w:tcPr>
            <w:tcW w:w="1040" w:type="dxa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남녀노소 모두 참여할 수 있는 종목이었다.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</w:tr>
      <w:tr>
        <w:tc>
          <w:tcPr>
            <w:tcW w:w="1040" w:type="dxa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경기 진행과 규칙 안내가 원활했다.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</w:tr>
    </w:tbl>
    <w:p>
      <w:pPr>
        <w:pStyle w:val="Heading3"/>
      </w:pPr>
      <w:r>
        <w:t xml:space="preserve">4. 식사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번호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문항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①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②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③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④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⑤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⑥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⑦</w:t>
            </w:r>
          </w:p>
        </w:tc>
      </w:tr>
      <w:tr>
        <w:tc>
          <w:tcPr>
            <w:tcW w:w="1040" w:type="dxa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식사의 맛과 질이 만족스러웠다.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</w:tr>
      <w:tr>
        <w:tc>
          <w:tcPr>
            <w:tcW w:w="1040" w:type="dxa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식사의 양이 충분했다.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</w:tr>
      <w:tr>
        <w:tc>
          <w:tcPr>
            <w:tcW w:w="1040" w:type="dxa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배식 방법과 식사 장소가 편리했다.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</w:tr>
    </w:tbl>
    <w:p>
      <w:pPr>
        <w:pStyle w:val="Heading3"/>
      </w:pPr>
      <w:r>
        <w:t xml:space="preserve">5. 경품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번호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문항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①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②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③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④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⑤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⑥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⑦</w:t>
            </w:r>
          </w:p>
        </w:tc>
      </w:tr>
      <w:tr>
        <w:tc>
          <w:tcPr>
            <w:tcW w:w="1040" w:type="dxa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경품의 종류와 품질이 만족스러웠다.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</w:tr>
      <w:tr>
        <w:tc>
          <w:tcPr>
            <w:tcW w:w="1040" w:type="dxa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경품의 수량이 적절했다.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</w:tr>
      <w:tr>
        <w:tc>
          <w:tcPr>
            <w:tcW w:w="1040" w:type="dxa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경품 추첨과 시상 방식이 공정했다.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</w:tr>
    </w:tbl>
    <w:p>
      <w:pPr>
        <w:pStyle w:val="Heading3"/>
      </w:pPr>
      <w:r>
        <w:t xml:space="preserve">6. 전반적 만족·추천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번호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문항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①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②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③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④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⑤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⑥</w:t>
            </w:r>
          </w:p>
        </w:tc>
        <w:tc>
          <w:tcPr>
            <w:tcW w:w="1040" w:type="dxa"/>
            <w:shd w:val="clear" w:color="auto" w:fill="F2F2F2"/>
          </w:tcPr>
          <w:p>
            <w:pPr>
              <w:jc w:val="center"/>
            </w:pPr>
            <w:r>
              <w:t xml:space="preserve">⑦</w:t>
            </w:r>
          </w:p>
        </w:tc>
      </w:tr>
      <w:tr>
        <w:tc>
          <w:tcPr>
            <w:tcW w:w="1040" w:type="dxa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전반적으로 이번 체육대회에 만족한다.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</w:tr>
      <w:tr>
        <w:tc>
          <w:tcPr>
            <w:tcW w:w="1040" w:type="dxa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다음 체육대회에도 참가하고 싶다.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</w:tr>
      <w:tr>
        <w:tc>
          <w:tcPr>
            <w:tcW w:w="1040" w:type="dxa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다른 성도에게 체육대회 참가를 추천하겠다.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 xml:space="preserve">○</w:t>
            </w:r>
          </w:p>
        </w:tc>
      </w:tr>
    </w:tbl>
    <w:p>
      <w:pPr>
        <w:pStyle w:val="Heading2"/>
      </w:pPr>
      <w:r>
        <w:t xml:space="preserve">Ⅱ. 체육대회에 대한 인식</w:t>
      </w:r>
    </w:p>
    <w:p>
      <w:pPr/>
      <w:r>
        <w:t xml:space="preserve">다음은 체육대회의 의미와 참가하게 된 계기에 대한 질문입니다.</w:t>
      </w:r>
    </w:p>
    <w:p>
      <w:pPr/>
      <w:r>
        <w:t xml:space="preserve">① 전혀 그렇지 않다 ← ④ 보통이다 → ⑦ 매우 그렇다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/>
        </w:trPr>
        <w:tc>
          <w:tcPr>
            <w:tcW w:w="936" w:type="dxa"/>
            <w:shd w:val="clear" w:color="auto" w:fill="F2F2F2"/>
          </w:tcPr>
          <w:p>
            <w:pPr>
              <w:jc w:val="center"/>
            </w:pPr>
            <w:r>
              <w:t xml:space="preserve">번호</w:t>
            </w:r>
          </w:p>
        </w:tc>
        <w:tc>
          <w:tcPr>
            <w:tcW w:w="936" w:type="dxa"/>
            <w:shd w:val="clear" w:color="auto" w:fill="F2F2F2"/>
          </w:tcPr>
          <w:p>
            <w:pPr>
              <w:jc w:val="center"/>
            </w:pPr>
            <w:r>
              <w:t xml:space="preserve">영역</w:t>
            </w:r>
          </w:p>
        </w:tc>
        <w:tc>
          <w:tcPr>
            <w:tcW w:w="936" w:type="dxa"/>
            <w:shd w:val="clear" w:color="auto" w:fill="F2F2F2"/>
          </w:tcPr>
          <w:p>
            <w:pPr>
              <w:jc w:val="center"/>
            </w:pPr>
            <w:r>
              <w:t xml:space="preserve">문항</w:t>
            </w:r>
          </w:p>
        </w:tc>
        <w:tc>
          <w:tcPr>
            <w:tcW w:w="936" w:type="dxa"/>
            <w:shd w:val="clear" w:color="auto" w:fill="F2F2F2"/>
          </w:tcPr>
          <w:p>
            <w:pPr>
              <w:jc w:val="center"/>
            </w:pPr>
            <w:r>
              <w:t xml:space="preserve">①</w:t>
            </w:r>
          </w:p>
        </w:tc>
        <w:tc>
          <w:tcPr>
            <w:tcW w:w="936" w:type="dxa"/>
            <w:shd w:val="clear" w:color="auto" w:fill="F2F2F2"/>
          </w:tcPr>
          <w:p>
            <w:pPr>
              <w:jc w:val="center"/>
            </w:pPr>
            <w:r>
              <w:t xml:space="preserve">②</w:t>
            </w:r>
          </w:p>
        </w:tc>
        <w:tc>
          <w:tcPr>
            <w:tcW w:w="936" w:type="dxa"/>
            <w:shd w:val="clear" w:color="auto" w:fill="F2F2F2"/>
          </w:tcPr>
          <w:p>
            <w:pPr>
              <w:jc w:val="center"/>
            </w:pPr>
            <w:r>
              <w:t xml:space="preserve">③</w:t>
            </w:r>
          </w:p>
        </w:tc>
        <w:tc>
          <w:tcPr>
            <w:tcW w:w="936" w:type="dxa"/>
            <w:shd w:val="clear" w:color="auto" w:fill="F2F2F2"/>
          </w:tcPr>
          <w:p>
            <w:pPr>
              <w:jc w:val="center"/>
            </w:pPr>
            <w:r>
              <w:t xml:space="preserve">④</w:t>
            </w:r>
          </w:p>
        </w:tc>
        <w:tc>
          <w:tcPr>
            <w:tcW w:w="936" w:type="dxa"/>
            <w:shd w:val="clear" w:color="auto" w:fill="F2F2F2"/>
          </w:tcPr>
          <w:p>
            <w:pPr>
              <w:jc w:val="center"/>
            </w:pPr>
            <w:r>
              <w:t xml:space="preserve">⑤</w:t>
            </w:r>
          </w:p>
        </w:tc>
        <w:tc>
          <w:tcPr>
            <w:tcW w:w="936" w:type="dxa"/>
            <w:shd w:val="clear" w:color="auto" w:fill="F2F2F2"/>
          </w:tcPr>
          <w:p>
            <w:pPr>
              <w:jc w:val="center"/>
            </w:pPr>
            <w:r>
              <w:t xml:space="preserve">⑥</w:t>
            </w:r>
          </w:p>
        </w:tc>
        <w:tc>
          <w:tcPr>
            <w:tcW w:w="936" w:type="dxa"/>
            <w:shd w:val="clear" w:color="auto" w:fill="F2F2F2"/>
          </w:tcPr>
          <w:p>
            <w:pPr>
              <w:jc w:val="center"/>
            </w:pPr>
            <w:r>
              <w:t xml:space="preserve">⑦</w:t>
            </w:r>
          </w:p>
        </w:tc>
      </w:tr>
      <w:tr>
        <w:tc>
          <w:tcPr>
            <w:tcW w:w="936" w:type="dxa"/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교제·단합력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체육대회를 통해 성도들과의 교제가 깊어졌다.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</w:tr>
      <w:tr>
        <w:tc>
          <w:tcPr>
            <w:tcW w:w="936" w:type="dxa"/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교제·단합력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체육대회를 통해 교회의 단합력이 높아졌다.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</w:tr>
      <w:tr>
        <w:tc>
          <w:tcPr>
            <w:tcW w:w="936" w:type="dxa"/>
          </w:tcPr>
          <w:p>
            <w:pPr>
              <w:jc w:val="center"/>
            </w:pPr>
            <w:r>
              <w:t xml:space="preserve">21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교제·단합력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평소 잘 모르던 성도와 가까워지는 계기가 되었다.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</w:tr>
      <w:tr>
        <w:tc>
          <w:tcPr>
            <w:tcW w:w="936" w:type="dxa"/>
          </w:tcPr>
          <w:p>
            <w:pPr>
              <w:jc w:val="center"/>
            </w:pPr>
            <w:r>
              <w:t xml:space="preserve">22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신앙공동체 활동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체육대회는 신앙 공동체의 활동으로 적합하다.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</w:tr>
      <w:tr>
        <w:tc>
          <w:tcPr>
            <w:tcW w:w="936" w:type="dxa"/>
          </w:tcPr>
          <w:p>
            <w:pPr>
              <w:jc w:val="center"/>
            </w:pPr>
            <w:r>
              <w:t xml:space="preserve">23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신앙공동체 활동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체육대회를 통해 교회에 대한 소속감이 커졌다.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</w:tr>
      <w:tr>
        <w:tc>
          <w:tcPr>
            <w:tcW w:w="936" w:type="dxa"/>
          </w:tcPr>
          <w:p>
            <w:pPr>
              <w:jc w:val="center"/>
            </w:pPr>
            <w:r>
              <w:t xml:space="preserve">24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신앙공동체 활동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체육대회는 교회 공동체를 세우는 데 의미 있는 행사이다.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</w:tr>
      <w:tr>
        <w:tc>
          <w:tcPr>
            <w:tcW w:w="936" w:type="dxa"/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참가 동기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나는 운동과 건강을 위해 참가했다.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</w:tr>
      <w:tr>
        <w:tc>
          <w:tcPr>
            <w:tcW w:w="936" w:type="dxa"/>
          </w:tcPr>
          <w:p>
            <w:pPr>
              <w:jc w:val="center"/>
            </w:pPr>
            <w:r>
              <w:t xml:space="preserve">26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참가 동기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나는 성도들과 즐거운 시간을 보내기 위해 참가했다.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</w:tr>
      <w:tr>
        <w:tc>
          <w:tcPr>
            <w:tcW w:w="936" w:type="dxa"/>
          </w:tcPr>
          <w:p>
            <w:pPr>
              <w:jc w:val="center"/>
            </w:pPr>
            <w:r>
              <w:t xml:space="preserve">27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참가 동기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나는 교회 행사에 함께하는 것이 중요하다고 생각해 참가했다.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</w:tr>
      <w:tr>
        <w:tc>
          <w:tcPr>
            <w:tcW w:w="936" w:type="dxa"/>
          </w:tcPr>
          <w:p>
            <w:pPr>
              <w:jc w:val="center"/>
            </w:pPr>
            <w:r>
              <w:t xml:space="preserve">28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교우의 영향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친한 교우들의 권유가 나의 참가에 영향을 주었다.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</w:tr>
      <w:tr>
        <w:tc>
          <w:tcPr>
            <w:tcW w:w="936" w:type="dxa"/>
          </w:tcPr>
          <w:p>
            <w:pPr>
              <w:jc w:val="center"/>
            </w:pPr>
            <w:r>
              <w:t xml:space="preserve">29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교우의 영향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소그룹 구성원들이 함께 참가해서 나도 참가하게 되었다.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</w:tr>
      <w:tr>
        <w:tc>
          <w:tcPr>
            <w:tcW w:w="936" w:type="dxa"/>
          </w:tcPr>
          <w:p>
            <w:pPr>
              <w:jc w:val="center"/>
            </w:pPr>
            <w:r>
              <w:t xml:space="preserve">30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교우의 영향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교우들은 체육대회를 교회의 중요한 행사로 여긴다.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</w:tr>
      <w:tr>
        <w:tc>
          <w:tcPr>
            <w:tcW w:w="936" w:type="dxa"/>
          </w:tcPr>
          <w:p>
            <w:pPr>
              <w:jc w:val="center"/>
            </w:pPr>
            <w:r>
              <w:t xml:space="preserve">31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사역자·소그룹리더의 영향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담임목사님과 사역자분들의 독려가 나의 참가에 영향을 주었다.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</w:tr>
      <w:tr>
        <w:tc>
          <w:tcPr>
            <w:tcW w:w="936" w:type="dxa"/>
          </w:tcPr>
          <w:p>
            <w:pPr>
              <w:jc w:val="center"/>
            </w:pPr>
            <w:r>
              <w:t xml:space="preserve">32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사역자·소그룹리더의 영향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소그룹 리더의 권유가 나의 참가에 영향을 주었다.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</w:tr>
      <w:tr>
        <w:tc>
          <w:tcPr>
            <w:tcW w:w="936" w:type="dxa"/>
          </w:tcPr>
          <w:p>
            <w:pPr>
              <w:jc w:val="center"/>
            </w:pPr>
            <w:r>
              <w:t xml:space="preserve">33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사역자·소그룹리더의 영향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사역자와 소그룹 리더들은 체육대회를 중요하게 여긴다.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  <w:tc>
          <w:tcPr>
            <w:tcW w:w="936" w:type="dxa"/>
          </w:tcPr>
          <w:p>
            <w:pPr>
              <w:jc w:val="center"/>
            </w:pPr>
            <w:r>
              <w:t xml:space="preserve">○</w:t>
            </w:r>
          </w:p>
        </w:tc>
      </w:tr>
    </w:tbl>
    <w:p>
      <w:pPr>
        <w:pStyle w:val="Heading2"/>
      </w:pPr>
      <w:r>
        <w:t xml:space="preserve">Ⅲ. 개선 의견</w:t>
      </w:r>
    </w:p>
    <w:p>
      <w:pPr/>
      <w:r>
        <w:t xml:space="preserve">34. 다음 체육대회에서 가장 개선이 필요한 부분을 2개까지 골라 주십시오.</w:t>
      </w:r>
    </w:p>
    <w:p>
      <w:pPr/>
      <w:r>
        <w:t xml:space="preserve">□ 시설 □ 시간·일정 □ 종목 구성 □ 진행 운영 □ 식사 □ 경품 □ 홍보·안내 □ 기타(                )</w:t>
      </w:r>
    </w:p>
    <w:p>
      <w:pPr/>
      <w:r>
        <w:t xml:space="preserve">35. 추가하고 싶은 종목이나 다음 체육대회를 위한 의견을 자유롭게 적어 주십시오.</w:t>
      </w:r>
    </w:p>
    <w:p>
      <w:pPr/>
      <w:r>
        <w:t xml:space="preserve">________________________________________________________________________________</w:t>
      </w:r>
    </w:p>
    <w:p>
      <w:pPr/>
      <w:r>
        <w:t xml:space="preserve">________________________________________________________________________________</w:t>
      </w:r>
    </w:p>
    <w:p>
      <w:pPr/>
      <w:r>
        <w:t xml:space="preserve">________________________________________________________________________________</w:t>
      </w:r>
    </w:p>
    <w:p>
      <w:pPr>
        <w:pStyle w:val="Heading2"/>
      </w:pPr>
      <w:r>
        <w:t xml:space="preserve">Ⅳ. 일반 사항</w:t>
      </w:r>
    </w:p>
    <w:p>
      <w:pPr/>
      <w:r>
        <w:t xml:space="preserve">해당하는 곳에 ✔ 표시해 주십시오.</w:t>
      </w:r>
    </w:p>
    <w:p>
      <w:pPr>
        <w:pStyle w:val="ListParagraph"/>
        <w:numPr>
          <w:ilvl w:val="0"/>
          <w:numId w:val="3"/>
        </w:numPr>
      </w:pPr>
      <w:r>
        <w:t xml:space="preserve">성별: □ 남성 □ 여성</w:t>
      </w:r>
    </w:p>
    <w:p>
      <w:pPr>
        <w:pStyle w:val="ListParagraph"/>
        <w:numPr>
          <w:ilvl w:val="0"/>
          <w:numId w:val="3"/>
        </w:numPr>
      </w:pPr>
      <w:r>
        <w:t xml:space="preserve">연령: □ 10대 □ 20대 □ 30대 □ 40대 □ 50대 □ 60대 이상</w:t>
      </w:r>
    </w:p>
    <w:p>
      <w:pPr>
        <w:pStyle w:val="ListParagraph"/>
        <w:numPr>
          <w:ilvl w:val="0"/>
          <w:numId w:val="3"/>
        </w:numPr>
      </w:pPr>
      <w:r>
        <w:t xml:space="preserve">신앙 연수: □ 5년 미만 □ 5~10년 미만 □ 10~20년 미만 □ 20년 이상</w:t>
      </w:r>
    </w:p>
    <w:p>
      <w:pPr>
        <w:pStyle w:val="ListParagraph"/>
        <w:numPr>
          <w:ilvl w:val="0"/>
          <w:numId w:val="3"/>
        </w:numPr>
      </w:pPr>
      <w:r>
        <w:t xml:space="preserve">이번 체육대회 참가 형태: □ 경기 참여 □ 응원·관람 □ 봉사·진행</w:t>
      </w:r>
    </w:p>
    <w:p>
      <w:pPr>
        <w:pStyle w:val="ListParagraph"/>
        <w:numPr>
          <w:ilvl w:val="0"/>
          <w:numId w:val="3"/>
        </w:numPr>
      </w:pPr>
      <w:r>
        <w:t xml:space="preserve">이전 교회 체육대회 참가 경험: □ 없음 □ 1회 □ 2회 이상</w:t>
      </w:r>
    </w:p>
    <w:p>
      <w:pPr/>
      <w:r>
        <w:t xml:space="preserve">설문에 응해 주셔서 감사합니다.</w:t>
      </w:r>
    </w:p>
    <w:p>
      <w:pPr>
        <w:pStyle w:val="Heading2"/>
      </w:pPr>
      <w:r>
        <w:t xml:space="preserve">부록: 영역별 문항 구성과 분석 방법</w:t>
      </w:r>
    </w:p>
    <w:p>
      <w:pPr/>
      <w:r>
        <w:t xml:space="preserve">배포본에서는 이 부록을 빼고 사용합니다. 척도 문항은 33개(영역당 3개)이며, 역문항은 없습니다.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>
              <w:jc w:val="center"/>
            </w:pPr>
            <w:r>
              <w:t xml:space="preserve">구분</w:t>
            </w:r>
          </w:p>
        </w:tc>
        <w:tc>
          <w:tcPr>
            <w:tcW w:w="2340" w:type="dxa"/>
            <w:shd w:val="clear" w:color="auto" w:fill="F2F2F2"/>
          </w:tcPr>
          <w:p>
            <w:pPr>
              <w:jc w:val="center"/>
            </w:pPr>
            <w:r>
              <w:t xml:space="preserve">영역</w:t>
            </w:r>
          </w:p>
        </w:tc>
        <w:tc>
          <w:tcPr>
            <w:tcW w:w="2340" w:type="dxa"/>
            <w:shd w:val="clear" w:color="auto" w:fill="F2F2F2"/>
          </w:tcPr>
          <w:p>
            <w:pPr>
              <w:jc w:val="center"/>
            </w:pPr>
            <w:r>
              <w:t xml:space="preserve">문항 번호</w:t>
            </w:r>
          </w:p>
        </w:tc>
        <w:tc>
          <w:tcPr>
            <w:tcW w:w="2340" w:type="dxa"/>
            <w:shd w:val="clear" w:color="auto" w:fill="F2F2F2"/>
          </w:tcPr>
          <w:p>
            <w:pPr>
              <w:jc w:val="center"/>
            </w:pPr>
            <w:r>
              <w:t xml:space="preserve">분석 방법</w:t>
            </w:r>
          </w:p>
        </w:tc>
      </w:tr>
      <w:tr>
        <w:tc>
          <w:tcPr>
            <w:tcW w:w="2340" w:type="dxa"/>
          </w:tcPr>
          <w:p>
            <w:pPr>
              <w:jc w:val="center"/>
            </w:pPr>
            <w:r>
              <w:t xml:space="preserve">만족도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시설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1~3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영역 평균 · 크론바흐 α</w:t>
            </w:r>
          </w:p>
        </w:tc>
      </w:tr>
      <w:tr>
        <w:tc>
          <w:tcPr>
            <w:tcW w:w="2340" w:type="dxa"/>
          </w:tcPr>
          <w:p>
            <w:pPr>
              <w:jc w:val="center"/>
            </w:pPr>
            <w:r>
              <w:t xml:space="preserve">만족도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시간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4~6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영역 평균 · 크론바흐 α</w:t>
            </w:r>
          </w:p>
        </w:tc>
      </w:tr>
      <w:tr>
        <w:tc>
          <w:tcPr>
            <w:tcW w:w="2340" w:type="dxa"/>
          </w:tcPr>
          <w:p>
            <w:pPr>
              <w:jc w:val="center"/>
            </w:pPr>
            <w:r>
              <w:t xml:space="preserve">만족도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프로그램 운영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7~9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영역 평균 · 크론바흐 α</w:t>
            </w:r>
          </w:p>
        </w:tc>
      </w:tr>
      <w:tr>
        <w:tc>
          <w:tcPr>
            <w:tcW w:w="2340" w:type="dxa"/>
          </w:tcPr>
          <w:p>
            <w:pPr>
              <w:jc w:val="center"/>
            </w:pPr>
            <w:r>
              <w:t xml:space="preserve">만족도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식사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10~12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영역 평균 · 크론바흐 α</w:t>
            </w:r>
          </w:p>
        </w:tc>
      </w:tr>
      <w:tr>
        <w:tc>
          <w:tcPr>
            <w:tcW w:w="2340" w:type="dxa"/>
          </w:tcPr>
          <w:p>
            <w:pPr>
              <w:jc w:val="center"/>
            </w:pPr>
            <w:r>
              <w:t xml:space="preserve">만족도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경품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13~15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영역 평균 · 크론바흐 α</w:t>
            </w:r>
          </w:p>
        </w:tc>
      </w:tr>
      <w:tr>
        <w:tc>
          <w:tcPr>
            <w:tcW w:w="2340" w:type="dxa"/>
          </w:tcPr>
          <w:p>
            <w:pPr>
              <w:jc w:val="center"/>
            </w:pPr>
            <w:r>
              <w:t xml:space="preserve">만족도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전반적 만족·추천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16~18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종속변수</w:t>
            </w:r>
          </w:p>
        </w:tc>
      </w:tr>
      <w:tr>
        <w:tc>
          <w:tcPr>
            <w:tcW w:w="2340" w:type="dxa"/>
          </w:tcPr>
          <w:p>
            <w:pPr>
              <w:jc w:val="center"/>
            </w:pPr>
            <w:r>
              <w:t xml:space="preserve">인식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교제·단합력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19~21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영역 평균 · 크론바흐 α</w:t>
            </w:r>
          </w:p>
        </w:tc>
      </w:tr>
      <w:tr>
        <w:tc>
          <w:tcPr>
            <w:tcW w:w="2340" w:type="dxa"/>
          </w:tcPr>
          <w:p>
            <w:pPr>
              <w:jc w:val="center"/>
            </w:pPr>
            <w:r>
              <w:t xml:space="preserve">인식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신앙공동체 활동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22~24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영역 평균 · 크론바흐 α</w:t>
            </w:r>
          </w:p>
        </w:tc>
      </w:tr>
      <w:tr>
        <w:tc>
          <w:tcPr>
            <w:tcW w:w="2340" w:type="dxa"/>
          </w:tcPr>
          <w:p>
            <w:pPr>
              <w:jc w:val="center"/>
            </w:pPr>
            <w:r>
              <w:t xml:space="preserve">인식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참가 동기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25~27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문항별 비교(건강·친교·공동체 동기)</w:t>
            </w:r>
          </w:p>
        </w:tc>
      </w:tr>
      <w:tr>
        <w:tc>
          <w:tcPr>
            <w:tcW w:w="2340" w:type="dxa"/>
          </w:tcPr>
          <w:p>
            <w:pPr>
              <w:jc w:val="center"/>
            </w:pPr>
            <w:r>
              <w:t xml:space="preserve">인식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교우의 영향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28~30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영역 평균 · 크론바흐 α</w:t>
            </w:r>
          </w:p>
        </w:tc>
      </w:tr>
      <w:tr>
        <w:tc>
          <w:tcPr>
            <w:tcW w:w="2340" w:type="dxa"/>
          </w:tcPr>
          <w:p>
            <w:pPr>
              <w:jc w:val="center"/>
            </w:pPr>
            <w:r>
              <w:t xml:space="preserve">인식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사역자·소그룹리더의 영향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31~33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영역 평균 · 크론바흐 α</w:t>
            </w:r>
          </w:p>
        </w:tc>
      </w:tr>
      <w:tr>
        <w:tc>
          <w:tcPr>
            <w:tcW w:w="2340" w:type="dxa"/>
          </w:tcPr>
          <w:p>
            <w:pPr>
              <w:jc w:val="center"/>
            </w:pPr>
            <w:r>
              <w:t xml:space="preserve">개선 의견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개선 필요 영역 · 자유 의견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34~35</w:t>
            </w:r>
          </w:p>
        </w:tc>
        <w:tc>
          <w:tcPr>
            <w:tcW w:w="2340" w:type="dxa"/>
          </w:tcPr>
          <w:p>
            <w:pPr>
              <w:jc w:val="center"/>
            </w:pPr>
            <w:r>
              <w:t xml:space="preserve">빈도 분석 · 내용 정리</w:t>
            </w:r>
          </w:p>
        </w:tc>
      </w:tr>
    </w:tbl>
    <w:p>
      <w:pPr/>
      <w:r>
        <w:rPr>
          <w:b/>
        </w:rPr>
        <w:t xml:space="preserve">분석 방법</w:t>
      </w:r>
    </w:p>
    <w:p>
      <w:pPr>
        <w:pStyle w:val="ListParagraph"/>
        <w:numPr>
          <w:ilvl w:val="0"/>
          <w:numId w:val="4"/>
        </w:numPr>
      </w:pPr>
      <w:r>
        <w:t xml:space="preserve">어느 영역을 먼저 개선할지: 만족도 다섯 영역(시설·시간·프로그램 운영·식사·경품)을 독립변수로, 전반적 만족·추천을 종속변수로 한 다중회귀분석을 합니다. 영향력은 큰데 평균이 낮은 영역이 우선 개선 대상입니다(IPA).</w:t>
      </w:r>
    </w:p>
    <w:p>
      <w:pPr>
        <w:pStyle w:val="ListParagraph"/>
        <w:numPr>
          <w:ilvl w:val="0"/>
          <w:numId w:val="4"/>
        </w:numPr>
      </w:pPr>
      <w:r>
        <w:t xml:space="preserve">인식이 만족에 미치는 영향: 교제·단합력, 신앙공동체 활동, 교우의 영향, 사역자·소그룹리더의 영향을 독립변수로 넣어 전반적 만족·추천에 대한 회귀분석을 합니다.</w:t>
      </w:r>
    </w:p>
    <w:p>
      <w:pPr>
        <w:pStyle w:val="ListParagraph"/>
        <w:numPr>
          <w:ilvl w:val="0"/>
          <w:numId w:val="4"/>
        </w:numPr>
      </w:pPr>
      <w:r>
        <w:t xml:space="preserve">집단 비교: 연령·참가 형태별로 각 영역 평균을 비교합니다(t검정·분산분석).</w:t>
      </w:r>
    </w:p>
    <w:p>
      <w:pPr>
        <w:pStyle w:val="ListParagraph"/>
        <w:numPr>
          <w:ilvl w:val="0"/>
          <w:numId w:val="4"/>
        </w:numPr>
      </w:pPr>
      <w:r>
        <w:t xml:space="preserve">참가 동기 세 문항은 서로 다른 동기를 묻므로 합산하지 않고 문항별로 비교합니다.</w:t>
      </w:r>
    </w:p>
    <w:p>
      <w:pPr>
        <w:pStyle w:val="ListParagraph"/>
        <w:numPr>
          <w:ilvl w:val="0"/>
          <w:numId w:val="4"/>
        </w:numPr>
      </w:pPr>
      <w:r>
        <w:t xml:space="preserve">영역당 3문항은 신뢰도(α ≥ 0.7) 확인에 필요한 최소 구성입니다. 회귀분석에는 유효 응답 100부 이상이 적당합니다.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교회 체육대회 만족도 및 인식 조사</dc:title>
  <dc:description>Claude Docs node/1bf239f5-e353@9 docx-w6</dc:description>
  <cp:revision>9</cp:revision>
</cp:coreProperties>
</file>