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>
          <w:lang w:eastAsia="ko-KR"/>
          <w:rtl w:val="off"/>
        </w:rPr>
        <w:t xml:space="preserve">1 . </w:t>
      </w:r>
      <w:r>
        <w:rPr/>
        <w:t>메시 병합 및 HISM 인스턴싱 적용 전후의 Draw Call 수 및 FPS 변화 측정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476"/>
        <w:gridCol w:w="2339"/>
        <w:gridCol w:w="2208"/>
      </w:tblGrid>
      <w:tr>
        <w:tc>
          <w:tcPr>
            <w:tcW w:w="4476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2339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Draw Call</w:t>
            </w:r>
          </w:p>
        </w:tc>
        <w:tc>
          <w:tcPr>
            <w:tcW w:w="220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FPS</w:t>
            </w:r>
          </w:p>
        </w:tc>
      </w:tr>
      <w:tr>
        <w:tc>
          <w:tcPr>
            <w:tcW w:w="4476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메시 병합 및 인스턴싱 사용 전</w:t>
            </w:r>
          </w:p>
        </w:tc>
        <w:tc>
          <w:tcPr>
            <w:tcW w:w="2339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448</w:t>
            </w:r>
          </w:p>
        </w:tc>
        <w:tc>
          <w:tcPr>
            <w:tcW w:w="220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35.1FPS</w:t>
            </w:r>
          </w:p>
        </w:tc>
      </w:tr>
      <w:tr>
        <w:tc>
          <w:tcPr>
            <w:tcW w:w="4476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메시 병합 및 인스턴싱 사용 후</w:t>
            </w:r>
          </w:p>
        </w:tc>
        <w:tc>
          <w:tcPr>
            <w:tcW w:w="2339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92 (-79%)</w:t>
            </w:r>
          </w:p>
        </w:tc>
        <w:tc>
          <w:tcPr>
            <w:tcW w:w="220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59.9FPS (+24.8)</w:t>
            </w:r>
          </w:p>
        </w:tc>
      </w:tr>
    </w:tbl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419732" cy="1131093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732" cy="113109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rtl w:val="off"/>
        </w:rPr>
        <w:drawing>
          <wp:inline distT="0" distB="0" distL="0" distR="0">
            <wp:extent cx="2384242" cy="113606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4242" cy="1136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 . 텍스처 해상도 최적화 전후의 FPS 변화 측정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2421466" cy="1734293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466" cy="173429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rtl w:val="off"/>
        </w:rPr>
        <w:drawing>
          <wp:inline distT="0" distB="0" distL="180" distR="180">
            <wp:extent cx="2794000" cy="173044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7304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476"/>
        <w:gridCol w:w="4547"/>
      </w:tblGrid>
      <w:tr>
        <w:tc>
          <w:tcPr>
            <w:tcW w:w="4476" w:type="dxa"/>
          </w:tcPr>
          <w:p>
            <w:pPr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4547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FPS</w:t>
            </w:r>
          </w:p>
        </w:tc>
      </w:tr>
      <w:tr>
        <w:tc>
          <w:tcPr>
            <w:tcW w:w="4476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텍스처 해상도 최적화 전</w:t>
            </w:r>
          </w:p>
        </w:tc>
        <w:tc>
          <w:tcPr>
            <w:tcW w:w="4547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22.8 FPS</w:t>
            </w:r>
          </w:p>
        </w:tc>
      </w:tr>
      <w:tr>
        <w:tc>
          <w:tcPr>
            <w:tcW w:w="4476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텍스처 해상도 최적화 후</w:t>
            </w:r>
          </w:p>
        </w:tc>
        <w:tc>
          <w:tcPr>
            <w:tcW w:w="4547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32.3 FPS (+9.5 FPS)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2025-07-21T14:55:54Z</dcterms:created>
  <dcterms:modified xsi:type="dcterms:W3CDTF">2025-07-22T08:07:08Z</dcterms:modified>
  <cp:version>1200.0100.01</cp:version>
</cp:coreProperties>
</file>