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7AF" w:rsidRDefault="002A07AF" w:rsidP="002A07AF">
      <w:pPr>
        <w:jc w:val="center"/>
        <w:rPr>
          <w:b/>
          <w:sz w:val="36"/>
          <w:szCs w:val="36"/>
        </w:rPr>
      </w:pPr>
      <w:r w:rsidRPr="002A07AF">
        <w:rPr>
          <w:rFonts w:hint="eastAsia"/>
          <w:b/>
          <w:sz w:val="36"/>
          <w:szCs w:val="36"/>
        </w:rPr>
        <w:t xml:space="preserve">&lt;법률인공지능 </w:t>
      </w:r>
      <w:proofErr w:type="spellStart"/>
      <w:r w:rsidRPr="002A07AF">
        <w:rPr>
          <w:rFonts w:hint="eastAsia"/>
          <w:b/>
          <w:sz w:val="36"/>
          <w:szCs w:val="36"/>
        </w:rPr>
        <w:t>구축시</w:t>
      </w:r>
      <w:proofErr w:type="spellEnd"/>
      <w:r w:rsidRPr="002A07AF">
        <w:rPr>
          <w:rFonts w:hint="eastAsia"/>
          <w:b/>
          <w:sz w:val="36"/>
          <w:szCs w:val="36"/>
        </w:rPr>
        <w:t xml:space="preserve"> </w:t>
      </w:r>
      <w:proofErr w:type="spellStart"/>
      <w:r w:rsidRPr="002A07AF">
        <w:rPr>
          <w:rFonts w:hint="eastAsia"/>
          <w:b/>
          <w:sz w:val="36"/>
          <w:szCs w:val="36"/>
        </w:rPr>
        <w:t>레이블링</w:t>
      </w:r>
      <w:proofErr w:type="spellEnd"/>
      <w:r w:rsidRPr="002A07AF">
        <w:rPr>
          <w:rFonts w:hint="eastAsia"/>
          <w:b/>
          <w:sz w:val="36"/>
          <w:szCs w:val="36"/>
        </w:rPr>
        <w:t xml:space="preserve"> 방법과 절차 소개</w:t>
      </w:r>
      <w:r w:rsidRPr="002A07AF">
        <w:rPr>
          <w:b/>
          <w:sz w:val="36"/>
          <w:szCs w:val="36"/>
        </w:rPr>
        <w:t>&gt;</w:t>
      </w:r>
    </w:p>
    <w:p w:rsidR="002A07AF" w:rsidRPr="002A07AF" w:rsidRDefault="002A07AF" w:rsidP="002A07AF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inorEastAsia" w:hAnsiTheme="minorEastAsia" w:cs="굴림"/>
          <w:b/>
          <w:bCs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1. 법률 인공지능 개발을 위한 데이터 정비 절차 및 기법</w:t>
      </w:r>
    </w:p>
    <w:p w:rsidR="002A07AF" w:rsidRDefault="00E51863" w:rsidP="00E51863">
      <w:pPr>
        <w:widowControl/>
        <w:wordWrap/>
        <w:autoSpaceDE/>
        <w:autoSpaceDN/>
        <w:spacing w:before="100" w:beforeAutospacing="1" w:after="0" w:line="240" w:lineRule="auto"/>
        <w:ind w:left="660" w:hangingChars="300" w:hanging="66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>
        <w:rPr>
          <w:rFonts w:asciiTheme="minorEastAsia" w:hAnsiTheme="minorEastAsia" w:cs="굴림" w:hint="eastAsia"/>
          <w:color w:val="1B1C1D"/>
          <w:kern w:val="0"/>
          <w:sz w:val="22"/>
        </w:rPr>
        <w:t>일반적으로 인공지능개발을 위한 데이터 정비는 7단계 절차를 거칩니다.</w:t>
      </w:r>
      <w:r w:rsidRPr="00E51863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pict>
          <v:rect id="_x0000_i1078" style="width:413.3pt;height:2pt" o:hrpct="988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6"/>
        <w:gridCol w:w="6191"/>
      </w:tblGrid>
      <w:tr w:rsidR="002A07AF" w:rsidRPr="002A07AF" w:rsidTr="007C3DB8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  <w:t>단계</w:t>
            </w:r>
          </w:p>
        </w:tc>
        <w:tc>
          <w:tcPr>
            <w:tcW w:w="209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  <w:t>절차</w:t>
            </w:r>
          </w:p>
        </w:tc>
        <w:tc>
          <w:tcPr>
            <w:tcW w:w="614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  <w:t>주요 작업</w:t>
            </w:r>
          </w:p>
        </w:tc>
      </w:tr>
      <w:tr w:rsidR="002A07AF" w:rsidRPr="002A07AF" w:rsidTr="007C3DB8">
        <w:trPr>
          <w:tblCellSpacing w:w="15" w:type="dxa"/>
        </w:trPr>
        <w:tc>
          <w:tcPr>
            <w:tcW w:w="664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1단계</w:t>
            </w:r>
          </w:p>
        </w:tc>
        <w:tc>
          <w:tcPr>
            <w:tcW w:w="209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  <w:t xml:space="preserve">데이터 수집 및 </w:t>
            </w:r>
          </w:p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  <w:t>식별</w:t>
            </w:r>
          </w:p>
        </w:tc>
        <w:tc>
          <w:tcPr>
            <w:tcW w:w="614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다양한 출처(판례, 계약서, 해설서 등)의 문서 수집 및 유형화</w:t>
            </w:r>
          </w:p>
        </w:tc>
      </w:tr>
      <w:tr w:rsidR="002A07AF" w:rsidRPr="002A07AF" w:rsidTr="007C3DB8">
        <w:trPr>
          <w:tblCellSpacing w:w="15" w:type="dxa"/>
        </w:trPr>
        <w:tc>
          <w:tcPr>
            <w:tcW w:w="664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2단계</w:t>
            </w:r>
          </w:p>
        </w:tc>
        <w:tc>
          <w:tcPr>
            <w:tcW w:w="209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  <w:t>포맷 정규화</w:t>
            </w:r>
          </w:p>
        </w:tc>
        <w:tc>
          <w:tcPr>
            <w:tcW w:w="614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PDF, Word, 스캔 등 포맷을 구조화된 형태로 변환 (</w:t>
            </w:r>
            <w:proofErr w:type="spellStart"/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텍스트화</w:t>
            </w:r>
            <w:proofErr w:type="spellEnd"/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, 표 분리 등)</w:t>
            </w:r>
          </w:p>
        </w:tc>
      </w:tr>
      <w:tr w:rsidR="002A07AF" w:rsidRPr="002A07AF" w:rsidTr="007C3DB8">
        <w:trPr>
          <w:tblCellSpacing w:w="15" w:type="dxa"/>
        </w:trPr>
        <w:tc>
          <w:tcPr>
            <w:tcW w:w="664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3단계</w:t>
            </w:r>
          </w:p>
        </w:tc>
        <w:tc>
          <w:tcPr>
            <w:tcW w:w="209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  <w:t xml:space="preserve">PII </w:t>
            </w:r>
            <w:proofErr w:type="spellStart"/>
            <w:r w:rsidRPr="002A07AF"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  <w:t>비식별화</w:t>
            </w:r>
            <w:proofErr w:type="spellEnd"/>
          </w:p>
        </w:tc>
        <w:tc>
          <w:tcPr>
            <w:tcW w:w="614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 xml:space="preserve">개인정보 및 </w:t>
            </w:r>
            <w:proofErr w:type="spellStart"/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민감정보</w:t>
            </w:r>
            <w:proofErr w:type="spellEnd"/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 xml:space="preserve"> 제거 또는 가명 처리</w:t>
            </w:r>
          </w:p>
        </w:tc>
      </w:tr>
      <w:tr w:rsidR="002A07AF" w:rsidRPr="002A07AF" w:rsidTr="007C3DB8">
        <w:trPr>
          <w:tblCellSpacing w:w="15" w:type="dxa"/>
        </w:trPr>
        <w:tc>
          <w:tcPr>
            <w:tcW w:w="664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4단계</w:t>
            </w:r>
          </w:p>
        </w:tc>
        <w:tc>
          <w:tcPr>
            <w:tcW w:w="209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  <w:t>문서 구조 분석</w:t>
            </w:r>
          </w:p>
        </w:tc>
        <w:tc>
          <w:tcPr>
            <w:tcW w:w="614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proofErr w:type="spellStart"/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청크</w:t>
            </w:r>
            <w:proofErr w:type="spellEnd"/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(문단, 섹션, 조항 등) 단위로 분할 및 메타정보 부착</w:t>
            </w:r>
          </w:p>
        </w:tc>
      </w:tr>
      <w:tr w:rsidR="002A07AF" w:rsidRPr="002A07AF" w:rsidTr="007C3DB8">
        <w:trPr>
          <w:tblCellSpacing w:w="15" w:type="dxa"/>
        </w:trPr>
        <w:tc>
          <w:tcPr>
            <w:tcW w:w="664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5단계</w:t>
            </w:r>
          </w:p>
        </w:tc>
        <w:tc>
          <w:tcPr>
            <w:tcW w:w="209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  <w:t>메타데이터 추가</w:t>
            </w:r>
          </w:p>
        </w:tc>
        <w:tc>
          <w:tcPr>
            <w:tcW w:w="614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proofErr w:type="spellStart"/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사건유형</w:t>
            </w:r>
            <w:proofErr w:type="spellEnd"/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 xml:space="preserve">, 관할, 판결 결과, 관련법령 등 핵심 속성 </w:t>
            </w:r>
            <w:proofErr w:type="spellStart"/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라벨링</w:t>
            </w:r>
            <w:proofErr w:type="spellEnd"/>
          </w:p>
        </w:tc>
      </w:tr>
      <w:tr w:rsidR="002A07AF" w:rsidRPr="002A07AF" w:rsidTr="007C3DB8">
        <w:trPr>
          <w:tblCellSpacing w:w="15" w:type="dxa"/>
        </w:trPr>
        <w:tc>
          <w:tcPr>
            <w:tcW w:w="664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6단계</w:t>
            </w:r>
          </w:p>
        </w:tc>
        <w:tc>
          <w:tcPr>
            <w:tcW w:w="209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proofErr w:type="spellStart"/>
            <w:r w:rsidRPr="002A07AF"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  <w:t>레이블링</w:t>
            </w:r>
            <w:proofErr w:type="spellEnd"/>
          </w:p>
        </w:tc>
        <w:tc>
          <w:tcPr>
            <w:tcW w:w="614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 xml:space="preserve">각 문서나 </w:t>
            </w:r>
            <w:proofErr w:type="spellStart"/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청크에</w:t>
            </w:r>
            <w:proofErr w:type="spellEnd"/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 xml:space="preserve"> 역할(예: ‘쟁점’, ‘법리’), 요지, 법조문 인용 등 추가</w:t>
            </w:r>
          </w:p>
        </w:tc>
      </w:tr>
      <w:tr w:rsidR="002A07AF" w:rsidRPr="002A07AF" w:rsidTr="007C3DB8">
        <w:trPr>
          <w:tblCellSpacing w:w="15" w:type="dxa"/>
        </w:trPr>
        <w:tc>
          <w:tcPr>
            <w:tcW w:w="664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7단계</w:t>
            </w:r>
          </w:p>
        </w:tc>
        <w:tc>
          <w:tcPr>
            <w:tcW w:w="209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b/>
                <w:bCs/>
                <w:color w:val="1B1C1D"/>
                <w:kern w:val="0"/>
                <w:sz w:val="22"/>
              </w:rPr>
              <w:t>중복 제거 및 평가</w:t>
            </w:r>
          </w:p>
        </w:tc>
        <w:tc>
          <w:tcPr>
            <w:tcW w:w="6146" w:type="dxa"/>
            <w:vAlign w:val="center"/>
            <w:hideMark/>
          </w:tcPr>
          <w:p w:rsidR="002A07AF" w:rsidRPr="002A07AF" w:rsidRDefault="002A07AF" w:rsidP="002A07AF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left"/>
              <w:rPr>
                <w:rFonts w:asciiTheme="minorEastAsia" w:hAnsiTheme="minorEastAsia" w:cs="굴림"/>
                <w:color w:val="1B1C1D"/>
                <w:kern w:val="0"/>
                <w:sz w:val="22"/>
              </w:rPr>
            </w:pPr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 xml:space="preserve">중복 케이스 제거, </w:t>
            </w:r>
            <w:proofErr w:type="spellStart"/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>평가세트</w:t>
            </w:r>
            <w:proofErr w:type="spellEnd"/>
            <w:r w:rsidRPr="002A07AF">
              <w:rPr>
                <w:rFonts w:asciiTheme="minorEastAsia" w:hAnsiTheme="minorEastAsia" w:cs="굴림"/>
                <w:color w:val="1B1C1D"/>
                <w:kern w:val="0"/>
                <w:sz w:val="22"/>
              </w:rPr>
              <w:t xml:space="preserve"> 구성</w:t>
            </w:r>
          </w:p>
        </w:tc>
      </w:tr>
    </w:tbl>
    <w:p w:rsidR="002A07AF" w:rsidRPr="002A07AF" w:rsidRDefault="00E51863" w:rsidP="002A07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color w:val="1B1C1D"/>
          <w:kern w:val="0"/>
          <w:sz w:val="22"/>
        </w:rPr>
        <w:pict>
          <v:rect id="_x0000_i1082" style="width:0;height:1.5pt" o:hralign="center" o:hrstd="t" o:hr="t" fillcolor="#a0a0a0" stroked="f"/>
        </w:pict>
      </w:r>
    </w:p>
    <w:p w:rsidR="00E51863" w:rsidRDefault="00E51863" w:rsidP="00E5186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법률 AI 개발을 위한 데이터 정비는 크게 </w:t>
      </w: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수집, 정제, 구조화, 통합, </w:t>
      </w: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전처리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의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단계를 거칩니다.</w:t>
      </w:r>
      <w:r w:rsidRPr="00E51863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pict>
          <v:rect id="_x0000_i1064" style="width:0;height:1.5pt" o:hralign="center" o:hrstd="t" o:hr="t" fillcolor="#a0a0a0" stroked="f"/>
        </w:pict>
      </w:r>
    </w:p>
    <w:p w:rsidR="002A07AF" w:rsidRPr="002A07AF" w:rsidRDefault="002A07AF" w:rsidP="002A07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1.1. 데이터 수집 (Data Collection)</w:t>
      </w:r>
    </w:p>
    <w:p w:rsidR="002A07AF" w:rsidRPr="002A07AF" w:rsidRDefault="002A07AF" w:rsidP="002A07A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목표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AI 모델 학습에 필요한 다양한 종류의 법률 데이터를 확보합니다.</w:t>
      </w:r>
    </w:p>
    <w:p w:rsidR="002A07AF" w:rsidRPr="002A07AF" w:rsidRDefault="002A07AF" w:rsidP="002A07A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주요 데이터 소스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</w:t>
      </w:r>
    </w:p>
    <w:p w:rsidR="002A07AF" w:rsidRPr="002A07AF" w:rsidRDefault="002A07AF" w:rsidP="002A07A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법률/법령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국가법령정보센터, 법제처 등 공공기관 웹사이트. 최신 개정 사항을 지속적으로 반영해야 합니다.</w:t>
      </w:r>
    </w:p>
    <w:p w:rsidR="002A07AF" w:rsidRPr="002A07AF" w:rsidRDefault="002A07AF" w:rsidP="002A07A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판례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대법원 종합법률정보, 법원 판결문 공개 제도 등을 통해 수집. 특정 유형의 사건(예: 상속, 부동산, 지식재산권)에 대한 판례를 집중적으로 수집하는 것이 좋습니다.</w:t>
      </w:r>
    </w:p>
    <w:p w:rsidR="002A07AF" w:rsidRPr="002A07AF" w:rsidRDefault="002A07AF" w:rsidP="002A07A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전문서적 및 논문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저작권 문제에 유의하며, AI 학습용으로 라이선스가 허용된 서적이나 논문을 활용합니다.</w:t>
      </w:r>
    </w:p>
    <w:p w:rsidR="002A07AF" w:rsidRPr="002A07AF" w:rsidRDefault="002A07AF" w:rsidP="002A07A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lastRenderedPageBreak/>
        <w:t>계약서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표준 계약서, 특정 산업 분야의 특화된 계약서 등 다양한 유형의 계약서를 확보합니다.</w:t>
      </w:r>
    </w:p>
    <w:p w:rsidR="002A07AF" w:rsidRPr="002A07AF" w:rsidRDefault="002A07AF" w:rsidP="002A07A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과거 케이스 사례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: 소송 기록, 변론 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요지서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>, 메모 등 비공개 자료는 개인정보 보호 문제를 해결한 후 활용해야 합니다.</w:t>
      </w:r>
    </w:p>
    <w:p w:rsidR="002A07AF" w:rsidRPr="002A07AF" w:rsidRDefault="002A07AF" w:rsidP="002A07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1.2. 데이터 정제 (Data Cleaning)</w:t>
      </w:r>
    </w:p>
    <w:p w:rsidR="002A07AF" w:rsidRPr="002A07AF" w:rsidRDefault="002A07AF" w:rsidP="002A07A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목표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수집된 데이터의 오류, 불일치, 누락을 제거하여 품질을 높입니다.</w:t>
      </w:r>
    </w:p>
    <w:p w:rsidR="002A07AF" w:rsidRPr="002A07AF" w:rsidRDefault="002A07AF" w:rsidP="002A07A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기법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</w:t>
      </w:r>
    </w:p>
    <w:p w:rsidR="002A07AF" w:rsidRPr="002A07AF" w:rsidRDefault="002A07AF" w:rsidP="002A07A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오타 및 문법 오류 수정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AI 기반 교정 도구를 활용하거나, 법률 전문가의 검수를 거칩니다.</w:t>
      </w:r>
    </w:p>
    <w:p w:rsidR="002A07AF" w:rsidRPr="002A07AF" w:rsidRDefault="002A07AF" w:rsidP="002A07A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형식 통일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예를 들어, '제10조'와 '10조'와 같이 다르게 표기된 형식을 '제10조'로 통일합니다.</w:t>
      </w:r>
    </w:p>
    <w:p w:rsidR="002A07AF" w:rsidRPr="002A07AF" w:rsidRDefault="002A07AF" w:rsidP="002A07A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중복 데이터 제거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동일한 판례나 법조문이 여러 번 포함된 경우 하나만 남깁니다.</w:t>
      </w:r>
    </w:p>
    <w:p w:rsidR="002A07AF" w:rsidRPr="002A07AF" w:rsidRDefault="002A07AF" w:rsidP="002A07A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불완전한 데이터 처리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누락된 정보(예: 판례의 사건번호)를 보완하거나, 보완이 어려운 경우 해당 데이터를 제외합니다.</w:t>
      </w:r>
    </w:p>
    <w:p w:rsidR="002A07AF" w:rsidRPr="002A07AF" w:rsidRDefault="002A07AF" w:rsidP="002A07A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개인정보 </w:t>
      </w: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비식별화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: 판결문 등에 포함된 이름, 주민등록번호, 주소 등 민감한 개인정보를 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익명화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처리합니다.</w:t>
      </w:r>
    </w:p>
    <w:p w:rsidR="002A07AF" w:rsidRPr="002A07AF" w:rsidRDefault="002A07AF" w:rsidP="002A07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1.3. 데이터 구조화 (Data Structuring)</w:t>
      </w:r>
    </w:p>
    <w:p w:rsidR="002A07AF" w:rsidRPr="002A07AF" w:rsidRDefault="002A07AF" w:rsidP="002A07A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목표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비정형 데이터(텍스트)를 AI가 이해하기 쉬운 구조화된 형태로 변환합니다.</w:t>
      </w:r>
    </w:p>
    <w:p w:rsidR="002A07AF" w:rsidRPr="002A07AF" w:rsidRDefault="002A07AF" w:rsidP="002A07A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기법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</w:t>
      </w:r>
    </w:p>
    <w:p w:rsidR="002A07AF" w:rsidRPr="002A07AF" w:rsidRDefault="002A07AF" w:rsidP="002A07AF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태깅</w:t>
      </w:r>
      <w:proofErr w:type="spellEnd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 (Tagging)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: 판례의 경우, 사건번호, 재판부, 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판결일자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>, 사건 개요, 주문, 이유 등으로 태그를 붙여 각 부분이 어떤 정보를 담고 있는지 명확히 합니다.</w:t>
      </w:r>
    </w:p>
    <w:p w:rsidR="002A07AF" w:rsidRPr="002A07AF" w:rsidRDefault="002A07AF" w:rsidP="002A07AF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엔티티</w:t>
      </w:r>
      <w:proofErr w:type="spellEnd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 추출 (Entity Extraction)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텍스트에서 '갑', '을', '원고', '피고', 'A회사' 등 특정 주체(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엔티티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>)를 식별하고, '계약 체결일', '손해배상액' 등 중요한 정보를 추출합니다.</w:t>
      </w:r>
    </w:p>
    <w:p w:rsidR="002A07AF" w:rsidRPr="002A07AF" w:rsidRDefault="002A07AF" w:rsidP="002A07AF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관계 추출 (Relation Extraction)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: 'A회사가 B회사에 손해배상금을 지급한다'와 같이 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엔티티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간의 관계를 파악합니다.</w:t>
      </w:r>
    </w:p>
    <w:p w:rsidR="002A07AF" w:rsidRPr="002A07AF" w:rsidRDefault="002A07AF" w:rsidP="002A07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1.4. 데이터 통합 (Data Integration)</w:t>
      </w:r>
    </w:p>
    <w:p w:rsidR="002A07AF" w:rsidRPr="002A07AF" w:rsidRDefault="002A07AF" w:rsidP="002A07A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목표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여러 소스에서 수집된 데이터를 일관된 형태로 결합합니다.</w:t>
      </w:r>
    </w:p>
    <w:p w:rsidR="002A07AF" w:rsidRPr="002A07AF" w:rsidRDefault="002A07AF" w:rsidP="002A07A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기법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</w:t>
      </w:r>
    </w:p>
    <w:p w:rsidR="002A07AF" w:rsidRPr="002A07AF" w:rsidRDefault="002A07AF" w:rsidP="002A07AF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통합 스키마 구축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판례 데이터, 법조문 데이터, 계약서 데이터 등 서로 다른 데이터가 공통적으로 가질 수 있는 필드(예: '관련 법조문', '사건 유형')를 정의하고, 이를 기반으로 데이터를 통합합니다.</w:t>
      </w:r>
    </w:p>
    <w:p w:rsidR="002A07AF" w:rsidRPr="002A07AF" w:rsidRDefault="002A07AF" w:rsidP="002A07AF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lastRenderedPageBreak/>
        <w:t>데이터베이스 구축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통합된 데이터를 효율적으로 검색하고 활용할 수 있도록 벡터 데이터베이스(Vector Database)나 NoSQL 데이터베이스에 저장합니다. RAG(Retrieval-Augmented Generation) 시스템 구축 시 벡터 데이터베이스가 필수적입니다.</w:t>
      </w:r>
    </w:p>
    <w:p w:rsidR="002A07AF" w:rsidRPr="002A07AF" w:rsidRDefault="002A07AF" w:rsidP="002A07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1.5. 데이터 전처리 (Data Preprocessing)</w:t>
      </w:r>
    </w:p>
    <w:p w:rsidR="002A07AF" w:rsidRPr="002A07AF" w:rsidRDefault="002A07AF" w:rsidP="002A07A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목표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AI 모델의 학습 효율과 성능을 극대화하기 위해 데이터를 모델이 처리하기 좋은 형태로 변환합니다.</w:t>
      </w:r>
    </w:p>
    <w:p w:rsidR="002A07AF" w:rsidRPr="002A07AF" w:rsidRDefault="002A07AF" w:rsidP="002A07A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기법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</w:t>
      </w:r>
    </w:p>
    <w:p w:rsidR="002A07AF" w:rsidRPr="002A07AF" w:rsidRDefault="002A07AF" w:rsidP="002A07AF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토큰화</w:t>
      </w:r>
      <w:proofErr w:type="spellEnd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 (Tokenization)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: 문장을 단어, 형태소, 또는 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서브워드로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분리합니다. (예: '법률' + '인공지능')</w:t>
      </w:r>
    </w:p>
    <w:p w:rsidR="002A07AF" w:rsidRPr="002A07AF" w:rsidRDefault="002A07AF" w:rsidP="002A07AF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불용어</w:t>
      </w:r>
      <w:proofErr w:type="spellEnd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 제거 (Stop Word Removal)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'은', '는', '이', '가', '있다' 등 의미 없는 단어를 제거하여 노이즈를 줄입니다.</w:t>
      </w:r>
    </w:p>
    <w:p w:rsidR="002A07AF" w:rsidRPr="002A07AF" w:rsidRDefault="002A07AF" w:rsidP="002A07AF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임베딩</w:t>
      </w:r>
      <w:proofErr w:type="spellEnd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 (Embedding)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: 텍스트 데이터를 AI가 이해할 수 있는 숫자 벡터 형태로 변환합니다. 법률 용어에 특화된 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임베딩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모델을 사용하면 성능이 향상됩니다.</w:t>
      </w:r>
    </w:p>
    <w:p w:rsidR="002A07AF" w:rsidRPr="002A07AF" w:rsidRDefault="002A07AF" w:rsidP="002A07AF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정규화 (Normalization)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예를 들어, 숫자를 '1000' 대신 '1k'로 변환하거나, 모든 문장을 소문자로 변환하는 등의 작업을 수행합니다.</w:t>
      </w:r>
    </w:p>
    <w:p w:rsidR="002A07AF" w:rsidRPr="002A07AF" w:rsidRDefault="002A07AF" w:rsidP="002A07AF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inorEastAsia" w:hAnsiTheme="minorEastAsia" w:cs="굴림"/>
          <w:b/>
          <w:bCs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2. 법률 데이터 </w:t>
      </w: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레이블링</w:t>
      </w:r>
      <w:proofErr w:type="spellEnd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 (Labeling)</w:t>
      </w:r>
    </w:p>
    <w:p w:rsidR="002A07AF" w:rsidRPr="002A07AF" w:rsidRDefault="002A07AF" w:rsidP="002A07A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레이블링은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비정형 데이터에 의미 있는 태그나 분류를 부여하는 과정으로, AI 모델이 데이터의 패턴을 학습하고 예측 정확도를 높이는 데 결정적인 역할을 합니다.</w:t>
      </w:r>
    </w:p>
    <w:p w:rsidR="002A07AF" w:rsidRPr="002A07AF" w:rsidRDefault="002A07AF" w:rsidP="002A07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2.1. </w:t>
      </w: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레이블링</w:t>
      </w:r>
      <w:proofErr w:type="spellEnd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 추천 대상</w:t>
      </w:r>
    </w:p>
    <w:p w:rsidR="002A07AF" w:rsidRPr="002A07AF" w:rsidRDefault="002A07AF" w:rsidP="002A07A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판례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판결 요지를 파악하는 데 필수적입니다.</w:t>
      </w:r>
    </w:p>
    <w:p w:rsidR="002A07AF" w:rsidRPr="002A07AF" w:rsidRDefault="002A07AF" w:rsidP="002A07AF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판결 주문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'피고는 원고에게 1,000만원을 지급하라'와 같이 최종적인 결론 부분에 레이블을 부여합니다.</w:t>
      </w:r>
    </w:p>
    <w:p w:rsidR="002A07AF" w:rsidRPr="002A07AF" w:rsidRDefault="002A07AF" w:rsidP="002A07AF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판결 이유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판결의 근거가 되는 법리적 논리에 레이블을 부여합니다.</w:t>
      </w:r>
    </w:p>
    <w:p w:rsidR="002A07AF" w:rsidRPr="002A07AF" w:rsidRDefault="002A07AF" w:rsidP="002A07AF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사건 유형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'부동산', '상속', '지식재산권', '노동' 등 사건의 성격을 분류합니다.</w:t>
      </w:r>
    </w:p>
    <w:p w:rsidR="002A07AF" w:rsidRPr="002A07AF" w:rsidRDefault="002A07AF" w:rsidP="002A07AF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쟁점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: '계약 해지', '손해배상 책임', '소유권 확인' 등 사건의 핵심 쟁점을 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레이블링합니다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>.</w:t>
      </w:r>
    </w:p>
    <w:p w:rsidR="002A07AF" w:rsidRPr="002A07AF" w:rsidRDefault="002A07AF" w:rsidP="002A07AF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관련 법조문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: 판결에 인용된 특정 법률 및 조항을 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레이블링합니다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>.</w:t>
      </w:r>
    </w:p>
    <w:p w:rsidR="002A07AF" w:rsidRPr="002A07AF" w:rsidRDefault="002A07AF" w:rsidP="002A07A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계약서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계약서 조항의 목적과 성격을 분류하는 데 유용합니다.</w:t>
      </w:r>
    </w:p>
    <w:p w:rsidR="002A07AF" w:rsidRPr="002A07AF" w:rsidRDefault="002A07AF" w:rsidP="002A07AF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lastRenderedPageBreak/>
        <w:t>조항 유형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: '계약의 목적', '대금 지급', '손해배상', '계약 해지' 등 조항의 성격을 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레이블링합니다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>.</w:t>
      </w:r>
    </w:p>
    <w:p w:rsidR="002A07AF" w:rsidRPr="002A07AF" w:rsidRDefault="002A07AF" w:rsidP="002A07AF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당사자 정보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'갑', '을'과 같은 당사자의 역할을 레이블링하여, AI가 문맥 속에서 주체를 파악하게 합니다.</w:t>
      </w:r>
    </w:p>
    <w:p w:rsidR="002A07AF" w:rsidRPr="002A07AF" w:rsidRDefault="002A07AF" w:rsidP="002A07A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변론 </w:t>
      </w: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요지서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>: 변호사의 논리 전개 방식을 학습하는 데 중요합니다.</w:t>
      </w:r>
    </w:p>
    <w:p w:rsidR="002A07AF" w:rsidRPr="002A07AF" w:rsidRDefault="002A07AF" w:rsidP="002A07AF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주장 유형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'원고의 주장', '피고의 반박' 등으로 레이블을 부여하여 각 부분이 어떤 역할을 하는지 명확히 합니다.</w:t>
      </w:r>
    </w:p>
    <w:p w:rsidR="002A07AF" w:rsidRPr="002A07AF" w:rsidRDefault="002A07AF" w:rsidP="002A07AF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증거 자료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: 변론의 근거로 제시된 증거(예: 계약서 사본, 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녹취록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>)에 레이블을 부여합니다.</w:t>
      </w:r>
    </w:p>
    <w:p w:rsidR="002A07AF" w:rsidRPr="002A07AF" w:rsidRDefault="002A07AF" w:rsidP="002A07A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법률 상담 기록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사용자 질문의 의도를 파악하고 적절한 답변을 생성하는 데 도움이 됩니다.</w:t>
      </w:r>
    </w:p>
    <w:p w:rsidR="002A07AF" w:rsidRPr="002A07AF" w:rsidRDefault="002A07AF" w:rsidP="002A07AF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질문 유형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'계약 관련 질문', '상속 절차 문의' 등으로 레이블링하여 질문의 의도를 분류합니다.</w:t>
      </w:r>
    </w:p>
    <w:p w:rsidR="002A07AF" w:rsidRPr="002A07AF" w:rsidRDefault="002A07AF" w:rsidP="002A07AF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핵심 키워드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'전세 계약', '보증금 반환' 등 사용자의 질문에 자주 등장하는 핵심 키워드에 레이블을 부여합니다.</w:t>
      </w:r>
    </w:p>
    <w:p w:rsidR="002A07AF" w:rsidRPr="002A07AF" w:rsidRDefault="002A07AF" w:rsidP="002A07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2.2. </w:t>
      </w: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레이블링</w:t>
      </w:r>
      <w:proofErr w:type="spellEnd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 방법</w:t>
      </w:r>
    </w:p>
    <w:p w:rsidR="002A07AF" w:rsidRPr="002A07AF" w:rsidRDefault="002A07AF" w:rsidP="002A07A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수동 </w:t>
      </w: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레이블링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>: 전문가(변호사, 법무사 등)가 직접 데이터를 읽고 레이블을 부여하는 방식입니다. 초기 단계에서 고품질의 학습 데이터를 확보하는 데 필수적입니다.</w:t>
      </w:r>
    </w:p>
    <w:p w:rsidR="002A07AF" w:rsidRPr="002A07AF" w:rsidRDefault="002A07AF" w:rsidP="002A07A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반자동 </w:t>
      </w: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레이블링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>:</w:t>
      </w:r>
    </w:p>
    <w:p w:rsidR="002A07AF" w:rsidRPr="002A07AF" w:rsidRDefault="002A07AF" w:rsidP="002A07AF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키워드 기반 </w:t>
      </w: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레이블링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>: 특정 키워드(예: '임차인', '임대차')가 포함된 문장에 자동으로 '부동산' 레이블을 부여하고, 전문가가 검수합니다.</w:t>
      </w:r>
    </w:p>
    <w:p w:rsidR="002A07AF" w:rsidRPr="002A07AF" w:rsidRDefault="002A07AF" w:rsidP="002A07AF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모델 기반 </w:t>
      </w: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레이블링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: 소량의 수동 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레이블링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데이터를 바탕으로 학습된 초기 모델이 나머지 데이터에 레이블을 예측하고, 전문가가 이를 수정 및 보완합니다.</w:t>
      </w:r>
    </w:p>
    <w:p w:rsidR="002A07AF" w:rsidRPr="002A07AF" w:rsidRDefault="002A07AF" w:rsidP="002A07A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크라우드소싱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: 복잡성이 낮은 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레이블링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작업(예: 오타 수정)에 여러 사람을 참여시키는 방식입니다. 법률 데이터의 특성상 전문가의 검수가 필수적입니다.</w:t>
      </w:r>
    </w:p>
    <w:p w:rsidR="002A07AF" w:rsidRPr="002A07AF" w:rsidRDefault="002A07AF" w:rsidP="002A07AF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inorEastAsia" w:hAnsiTheme="minorEastAsia" w:cs="굴림"/>
          <w:b/>
          <w:bCs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3. 실제 법률 데이터 </w:t>
      </w: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레이블링</w:t>
      </w:r>
      <w:proofErr w:type="spellEnd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 사례</w:t>
      </w:r>
    </w:p>
    <w:p w:rsidR="002A07AF" w:rsidRPr="002A07AF" w:rsidRDefault="002A07AF" w:rsidP="002A07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사례 1: 판결문 </w:t>
      </w: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레이블링</w:t>
      </w:r>
      <w:proofErr w:type="spellEnd"/>
    </w:p>
    <w:p w:rsidR="002A07AF" w:rsidRPr="002A07AF" w:rsidRDefault="002A07AF" w:rsidP="002A07A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원문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"피고는 원고에게 금 10,000,000원 및 이에 대하여 이 사건 소장 부본 송달일 다음날부터 다 갚는 날까지 연 12%의 비율에 의한 돈을 지급하라."</w:t>
      </w:r>
    </w:p>
    <w:p w:rsidR="002A07AF" w:rsidRPr="002A07AF" w:rsidRDefault="002A07AF" w:rsidP="002A07A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레이블링</w:t>
      </w:r>
      <w:proofErr w:type="spellEnd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 결과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</w:t>
      </w:r>
    </w:p>
    <w:p w:rsidR="002A07AF" w:rsidRPr="002A07AF" w:rsidRDefault="002A07AF" w:rsidP="002A07AF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lastRenderedPageBreak/>
        <w:t>[</w:t>
      </w:r>
      <w:proofErr w:type="spellStart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판결주문</w:t>
      </w:r>
      <w:proofErr w:type="spellEnd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피고는 원고에게 금 10,000,000원 및 이에 대하여 이 사건 소장 부본 송달일 다음날부터 다 갚는 날까지 연 12%의 비율에 의한 돈을 지급하라.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[/</w:t>
      </w:r>
      <w:proofErr w:type="spellStart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판결주문</w:t>
      </w:r>
      <w:proofErr w:type="spellEnd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]</w:t>
      </w:r>
    </w:p>
    <w:p w:rsidR="002A07AF" w:rsidRPr="002A07AF" w:rsidRDefault="002A07AF" w:rsidP="002A07AF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[당사자]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피고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[/당사자]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,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[당사자]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원고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[/당사자]</w:t>
      </w:r>
    </w:p>
    <w:p w:rsidR="002A07AF" w:rsidRPr="002A07AF" w:rsidRDefault="002A07AF" w:rsidP="002A07AF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[금액]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10,000,000원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[/금액]</w:t>
      </w:r>
    </w:p>
    <w:p w:rsidR="002A07AF" w:rsidRPr="002A07AF" w:rsidRDefault="002A07AF" w:rsidP="002A07AF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[이자율]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연 12%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[/이자율]</w:t>
      </w:r>
    </w:p>
    <w:p w:rsidR="002A07AF" w:rsidRPr="002A07AF" w:rsidRDefault="002A07AF" w:rsidP="002A07AF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</w:t>
      </w:r>
      <w:proofErr w:type="spellStart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지급의무</w:t>
      </w:r>
      <w:proofErr w:type="spellEnd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지급하라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[/</w:t>
      </w:r>
      <w:proofErr w:type="spellStart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지급의무</w:t>
      </w:r>
      <w:proofErr w:type="spellEnd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]</w:t>
      </w:r>
    </w:p>
    <w:p w:rsidR="002A07AF" w:rsidRPr="002A07AF" w:rsidRDefault="002A07AF" w:rsidP="002A07A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사례 2: 계약서 </w:t>
      </w: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레이블링</w:t>
      </w:r>
      <w:proofErr w:type="spellEnd"/>
    </w:p>
    <w:p w:rsidR="002A07AF" w:rsidRPr="002A07AF" w:rsidRDefault="002A07AF" w:rsidP="002A07A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원문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 "제11조 (손해배상) 갑 또는 을이 본 계약상의 의무를 위반하여 상대방에게 손해를 입힌 경우, 귀책사유 있는 당사자는 상대방에게 그 손해를 배상하여야 한다."</w:t>
      </w:r>
    </w:p>
    <w:p w:rsidR="002A07AF" w:rsidRPr="002A07AF" w:rsidRDefault="002A07AF" w:rsidP="002A07A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레이블링</w:t>
      </w:r>
      <w:proofErr w:type="spellEnd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 결과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</w:t>
      </w:r>
    </w:p>
    <w:p w:rsidR="002A07AF" w:rsidRPr="002A07AF" w:rsidRDefault="002A07AF" w:rsidP="002A07AF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</w:t>
      </w:r>
      <w:proofErr w:type="spellStart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조항유형</w:t>
      </w:r>
      <w:proofErr w:type="spellEnd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손해배상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[/</w:t>
      </w:r>
      <w:proofErr w:type="spellStart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조항유형</w:t>
      </w:r>
      <w:proofErr w:type="spellEnd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]</w:t>
      </w:r>
    </w:p>
    <w:p w:rsidR="002A07AF" w:rsidRPr="002A07AF" w:rsidRDefault="002A07AF" w:rsidP="002A07AF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</w:t>
      </w:r>
      <w:proofErr w:type="spellStart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조항명</w:t>
      </w:r>
      <w:proofErr w:type="spellEnd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제11조 (손해배상)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[/</w:t>
      </w:r>
      <w:proofErr w:type="spellStart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조항명</w:t>
      </w:r>
      <w:proofErr w:type="spellEnd"/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]</w:t>
      </w:r>
    </w:p>
    <w:p w:rsidR="002A07AF" w:rsidRPr="002A07AF" w:rsidRDefault="002A07AF" w:rsidP="002A07AF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[당사자]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갑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[/당사자]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,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[당사자]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을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[/당사자]</w:t>
      </w:r>
    </w:p>
    <w:p w:rsidR="002A07AF" w:rsidRPr="002A07AF" w:rsidRDefault="002A07AF" w:rsidP="002A07AF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[의무위반]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본 계약상의 의무를 위반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[/의무위반]</w:t>
      </w:r>
    </w:p>
    <w:p w:rsidR="002A07AF" w:rsidRPr="002A07AF" w:rsidRDefault="002A07AF" w:rsidP="002A07AF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[법률행위]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손해를 배상하여야 한다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Pr="002A07AF">
        <w:rPr>
          <w:rFonts w:asciiTheme="minorEastAsia" w:hAnsiTheme="minorEastAsia" w:cs="굴림체"/>
          <w:color w:val="575B5F"/>
          <w:kern w:val="0"/>
          <w:sz w:val="22"/>
          <w:bdr w:val="none" w:sz="0" w:space="0" w:color="auto" w:frame="1"/>
        </w:rPr>
        <w:t>[/법률행위]</w:t>
      </w:r>
    </w:p>
    <w:p w:rsidR="00E51863" w:rsidRPr="00E51863" w:rsidRDefault="00E51863" w:rsidP="00E5186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</w:pPr>
      <w:bookmarkStart w:id="0" w:name="_GoBack"/>
      <w:bookmarkEnd w:id="0"/>
      <w:r w:rsidRPr="00E51863">
        <w:rPr>
          <w:rFonts w:asciiTheme="minorEastAsia" w:hAnsiTheme="minorEastAsia" w:cs="굴림" w:hint="eastAsia"/>
          <w:b/>
          <w:bCs/>
          <w:color w:val="1B1C1D"/>
          <w:kern w:val="0"/>
          <w:sz w:val="22"/>
          <w:bdr w:val="none" w:sz="0" w:space="0" w:color="auto" w:frame="1"/>
        </w:rPr>
        <w:t xml:space="preserve">사례 </w:t>
      </w:r>
      <w:r w:rsidRPr="00E51863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3: </w:t>
      </w:r>
      <w:r w:rsidRPr="00E51863">
        <w:rPr>
          <w:rFonts w:ascii="Cambria Math" w:hAnsi="Cambria Math" w:cs="Cambria Math"/>
          <w:b/>
          <w:bCs/>
          <w:color w:val="1B1C1D"/>
          <w:kern w:val="0"/>
          <w:sz w:val="22"/>
          <w:bdr w:val="none" w:sz="0" w:space="0" w:color="auto" w:frame="1"/>
        </w:rPr>
        <w:t>◾</w:t>
      </w:r>
      <w:r w:rsidRPr="00E51863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 원문 (판례 일부 예시)</w:t>
      </w:r>
    </w:p>
    <w:p w:rsidR="00E51863" w:rsidRPr="00E33D48" w:rsidRDefault="00E33D48" w:rsidP="00E51863">
      <w:pPr>
        <w:pStyle w:val="a3"/>
        <w:widowControl/>
        <w:numPr>
          <w:ilvl w:val="0"/>
          <w:numId w:val="15"/>
        </w:numPr>
        <w:wordWrap/>
        <w:autoSpaceDE/>
        <w:autoSpaceDN/>
        <w:spacing w:before="100" w:beforeAutospacing="1" w:after="240" w:line="240" w:lineRule="auto"/>
        <w:ind w:leftChars="0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E33D48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원문:</w:t>
      </w:r>
      <w:r w:rsidRPr="00E33D48">
        <w:rPr>
          <w:rFonts w:asciiTheme="minorEastAsia" w:hAnsiTheme="minorEastAsia" w:cs="굴림"/>
          <w:color w:val="1B1C1D"/>
          <w:kern w:val="0"/>
          <w:sz w:val="22"/>
        </w:rPr>
        <w:t xml:space="preserve"> </w:t>
      </w:r>
      <w:r w:rsidR="00E51863" w:rsidRPr="00E33D48">
        <w:rPr>
          <w:rFonts w:asciiTheme="minorEastAsia" w:hAnsiTheme="minorEastAsia" w:cs="굴림" w:hint="eastAsia"/>
          <w:color w:val="1B1C1D"/>
          <w:kern w:val="0"/>
          <w:sz w:val="22"/>
        </w:rPr>
        <w:t>이</w:t>
      </w:r>
      <w:r w:rsidR="00E51863" w:rsidRPr="00E33D48">
        <w:rPr>
          <w:rFonts w:asciiTheme="minorEastAsia" w:hAnsiTheme="minorEastAsia" w:cs="굴림"/>
          <w:color w:val="1B1C1D"/>
          <w:kern w:val="0"/>
          <w:sz w:val="22"/>
        </w:rPr>
        <w:t xml:space="preserve"> 사건은 계약해지에 대한 정당성이 문제된 사건으로, 원고는 피고가 채무불이행을 이유로 계약을 해지한 것이 부당하다고 주장하였다. 이에 대해 법원은 민법 제390조에 따른 손해배상청구가 가능함을 판시하였다.</w:t>
      </w:r>
    </w:p>
    <w:p w:rsidR="00E33D48" w:rsidRPr="002A07AF" w:rsidRDefault="00E33D48" w:rsidP="00E33D4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proofErr w:type="spellStart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>레이블링</w:t>
      </w:r>
      <w:proofErr w:type="spellEnd"/>
      <w:r w:rsidRPr="002A07AF">
        <w:rPr>
          <w:rFonts w:asciiTheme="minorEastAsia" w:hAnsiTheme="minorEastAsia" w:cs="굴림"/>
          <w:b/>
          <w:bCs/>
          <w:color w:val="1B1C1D"/>
          <w:kern w:val="0"/>
          <w:sz w:val="22"/>
          <w:bdr w:val="none" w:sz="0" w:space="0" w:color="auto" w:frame="1"/>
        </w:rPr>
        <w:t xml:space="preserve"> 결과</w:t>
      </w:r>
      <w:r w:rsidRPr="002A07AF">
        <w:rPr>
          <w:rFonts w:asciiTheme="minorEastAsia" w:hAnsiTheme="minorEastAsia" w:cs="굴림"/>
          <w:color w:val="1B1C1D"/>
          <w:kern w:val="0"/>
          <w:sz w:val="2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7005"/>
      </w:tblGrid>
      <w:tr w:rsidR="00E33D48" w:rsidRPr="002A07AF" w:rsidTr="007C3D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/>
                <w:b/>
                <w:bCs/>
                <w:sz w:val="22"/>
              </w:rPr>
            </w:pPr>
            <w:r w:rsidRPr="002A07AF">
              <w:rPr>
                <w:rFonts w:eastAsiaTheme="minorHAnsi"/>
                <w:b/>
                <w:bCs/>
                <w:sz w:val="22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/>
                <w:b/>
                <w:bCs/>
                <w:sz w:val="22"/>
              </w:rPr>
            </w:pPr>
            <w:r w:rsidRPr="002A07AF">
              <w:rPr>
                <w:rFonts w:eastAsiaTheme="minorHAnsi"/>
                <w:b/>
                <w:bCs/>
                <w:sz w:val="22"/>
              </w:rPr>
              <w:t>라벨 내용</w:t>
            </w:r>
          </w:p>
        </w:tc>
      </w:tr>
      <w:tr w:rsidR="00E33D48" w:rsidRPr="002A07AF" w:rsidTr="007C3D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/>
                <w:sz w:val="22"/>
              </w:rPr>
            </w:pPr>
            <w:r w:rsidRPr="002A07AF">
              <w:rPr>
                <w:rFonts w:eastAsiaTheme="minorHAnsi"/>
                <w:b/>
                <w:bCs/>
                <w:sz w:val="22"/>
              </w:rPr>
              <w:t>문서 메타데이터</w:t>
            </w:r>
          </w:p>
        </w:tc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/>
                <w:sz w:val="22"/>
              </w:rPr>
            </w:pPr>
            <w:r w:rsidRPr="002A07AF">
              <w:rPr>
                <w:rFonts w:eastAsiaTheme="minorHAnsi"/>
                <w:sz w:val="22"/>
              </w:rPr>
              <w:t xml:space="preserve">사건번호: 2021가합12345, 서울중앙지법, 민사, </w:t>
            </w:r>
            <w:proofErr w:type="spellStart"/>
            <w:r w:rsidRPr="002A07AF">
              <w:rPr>
                <w:rFonts w:eastAsiaTheme="minorHAnsi"/>
                <w:sz w:val="22"/>
              </w:rPr>
              <w:t>원고승</w:t>
            </w:r>
            <w:proofErr w:type="spellEnd"/>
          </w:p>
        </w:tc>
      </w:tr>
      <w:tr w:rsidR="00E33D48" w:rsidRPr="002A07AF" w:rsidTr="007C3D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/>
                <w:sz w:val="22"/>
              </w:rPr>
            </w:pPr>
            <w:r w:rsidRPr="002A07AF">
              <w:rPr>
                <w:rFonts w:eastAsiaTheme="minorHAnsi"/>
                <w:b/>
                <w:bCs/>
                <w:sz w:val="22"/>
              </w:rPr>
              <w:t>쟁점(Issue)</w:t>
            </w:r>
          </w:p>
        </w:tc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/>
                <w:sz w:val="22"/>
              </w:rPr>
            </w:pPr>
            <w:r w:rsidRPr="002A07AF">
              <w:rPr>
                <w:rFonts w:eastAsiaTheme="minorHAnsi"/>
                <w:sz w:val="22"/>
              </w:rPr>
              <w:t>계약해지 사유가 정당한가</w:t>
            </w:r>
          </w:p>
        </w:tc>
      </w:tr>
      <w:tr w:rsidR="00E33D48" w:rsidRPr="002A07AF" w:rsidTr="007C3D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/>
                <w:sz w:val="22"/>
              </w:rPr>
            </w:pPr>
            <w:r w:rsidRPr="002A07AF">
              <w:rPr>
                <w:rFonts w:eastAsiaTheme="minorHAnsi"/>
                <w:b/>
                <w:bCs/>
                <w:sz w:val="22"/>
              </w:rPr>
              <w:t>적용 법령(Rule)</w:t>
            </w:r>
          </w:p>
        </w:tc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/>
                <w:sz w:val="22"/>
              </w:rPr>
            </w:pPr>
            <w:r w:rsidRPr="002A07AF">
              <w:rPr>
                <w:rFonts w:eastAsiaTheme="minorHAnsi"/>
                <w:sz w:val="22"/>
              </w:rPr>
              <w:t>민법 제390조 (채무불이행에 의한 손해배상)</w:t>
            </w:r>
          </w:p>
        </w:tc>
      </w:tr>
      <w:tr w:rsidR="00E33D48" w:rsidRPr="002A07AF" w:rsidTr="007C3D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D48" w:rsidRDefault="00E33D48" w:rsidP="007C3DB8">
            <w:pPr>
              <w:rPr>
                <w:rFonts w:eastAsiaTheme="minorHAnsi"/>
                <w:b/>
                <w:bCs/>
                <w:sz w:val="22"/>
              </w:rPr>
            </w:pPr>
            <w:r w:rsidRPr="002A07AF">
              <w:rPr>
                <w:rFonts w:eastAsiaTheme="minorHAnsi"/>
                <w:b/>
                <w:bCs/>
                <w:sz w:val="22"/>
              </w:rPr>
              <w:t>사실 및 법리</w:t>
            </w:r>
          </w:p>
          <w:p w:rsidR="00E33D48" w:rsidRPr="002A07AF" w:rsidRDefault="00E33D48" w:rsidP="007C3DB8">
            <w:pPr>
              <w:rPr>
                <w:rFonts w:eastAsiaTheme="minorHAnsi"/>
                <w:sz w:val="22"/>
              </w:rPr>
            </w:pPr>
            <w:r w:rsidRPr="002A07AF">
              <w:rPr>
                <w:rFonts w:eastAsiaTheme="minorHAnsi"/>
                <w:b/>
                <w:bCs/>
                <w:sz w:val="22"/>
              </w:rPr>
              <w:t>(Application)</w:t>
            </w:r>
          </w:p>
        </w:tc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/>
                <w:sz w:val="22"/>
              </w:rPr>
            </w:pPr>
            <w:r w:rsidRPr="002A07AF">
              <w:rPr>
                <w:rFonts w:eastAsiaTheme="minorHAnsi"/>
                <w:sz w:val="22"/>
              </w:rPr>
              <w:t xml:space="preserve">피고의 </w:t>
            </w:r>
            <w:proofErr w:type="spellStart"/>
            <w:r w:rsidRPr="002A07AF">
              <w:rPr>
                <w:rFonts w:eastAsiaTheme="minorHAnsi"/>
                <w:sz w:val="22"/>
              </w:rPr>
              <w:t>의무불이행</w:t>
            </w:r>
            <w:proofErr w:type="spellEnd"/>
            <w:r w:rsidRPr="002A07AF">
              <w:rPr>
                <w:rFonts w:eastAsiaTheme="minorHAnsi"/>
                <w:sz w:val="22"/>
              </w:rPr>
              <w:t xml:space="preserve"> 여부 판단 및 이행지체에 대한 원고의 주장 검토</w:t>
            </w:r>
          </w:p>
        </w:tc>
      </w:tr>
      <w:tr w:rsidR="00E33D48" w:rsidRPr="002A07AF" w:rsidTr="007C3D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/>
                <w:sz w:val="22"/>
              </w:rPr>
            </w:pPr>
            <w:r w:rsidRPr="002A07AF">
              <w:rPr>
                <w:rFonts w:eastAsiaTheme="minorHAnsi"/>
                <w:b/>
                <w:bCs/>
                <w:sz w:val="22"/>
              </w:rPr>
              <w:lastRenderedPageBreak/>
              <w:t>판단(Conclusion)</w:t>
            </w:r>
          </w:p>
        </w:tc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/>
                <w:sz w:val="22"/>
              </w:rPr>
            </w:pPr>
            <w:r w:rsidRPr="002A07AF">
              <w:rPr>
                <w:rFonts w:eastAsiaTheme="minorHAnsi"/>
                <w:sz w:val="22"/>
              </w:rPr>
              <w:t>해지는 부당하고 원고는 손해배상청구 가능</w:t>
            </w:r>
          </w:p>
        </w:tc>
      </w:tr>
      <w:tr w:rsidR="00E33D48" w:rsidRPr="002A07AF" w:rsidTr="007C3D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/>
                <w:sz w:val="22"/>
              </w:rPr>
            </w:pPr>
            <w:r w:rsidRPr="002A07AF">
              <w:rPr>
                <w:rFonts w:eastAsiaTheme="minorHAnsi"/>
                <w:b/>
                <w:bCs/>
                <w:sz w:val="22"/>
              </w:rPr>
              <w:t>인용 판례</w:t>
            </w:r>
          </w:p>
        </w:tc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/>
                <w:sz w:val="22"/>
              </w:rPr>
            </w:pPr>
            <w:r w:rsidRPr="002A07AF">
              <w:rPr>
                <w:rFonts w:eastAsiaTheme="minorHAnsi"/>
                <w:sz w:val="22"/>
              </w:rPr>
              <w:t>없음 (명시X), 법령만 인용</w:t>
            </w:r>
          </w:p>
        </w:tc>
      </w:tr>
      <w:tr w:rsidR="00E33D48" w:rsidRPr="002A07AF" w:rsidTr="007C3D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D48" w:rsidRDefault="00E33D48" w:rsidP="007C3DB8">
            <w:pPr>
              <w:rPr>
                <w:rFonts w:eastAsiaTheme="minorHAnsi"/>
                <w:b/>
                <w:bCs/>
                <w:sz w:val="22"/>
              </w:rPr>
            </w:pPr>
            <w:proofErr w:type="spellStart"/>
            <w:r w:rsidRPr="002A07AF">
              <w:rPr>
                <w:rFonts w:eastAsiaTheme="minorHAnsi"/>
                <w:b/>
                <w:bCs/>
                <w:sz w:val="22"/>
              </w:rPr>
              <w:t>라벨링</w:t>
            </w:r>
            <w:proofErr w:type="spellEnd"/>
            <w:r w:rsidRPr="002A07AF">
              <w:rPr>
                <w:rFonts w:eastAsiaTheme="minorHAnsi"/>
                <w:b/>
                <w:bCs/>
                <w:sz w:val="22"/>
              </w:rPr>
              <w:t xml:space="preserve"> 도구 사용 </w:t>
            </w:r>
          </w:p>
          <w:p w:rsidR="00E33D48" w:rsidRPr="002A07AF" w:rsidRDefault="00E33D48" w:rsidP="007C3DB8">
            <w:pPr>
              <w:rPr>
                <w:rFonts w:eastAsiaTheme="minorHAnsi"/>
                <w:sz w:val="22"/>
              </w:rPr>
            </w:pPr>
            <w:r w:rsidRPr="002A07AF">
              <w:rPr>
                <w:rFonts w:eastAsiaTheme="minorHAnsi"/>
                <w:b/>
                <w:bCs/>
                <w:sz w:val="22"/>
              </w:rPr>
              <w:t>여부</w:t>
            </w:r>
          </w:p>
        </w:tc>
        <w:tc>
          <w:tcPr>
            <w:tcW w:w="0" w:type="auto"/>
            <w:vAlign w:val="center"/>
            <w:hideMark/>
          </w:tcPr>
          <w:p w:rsidR="00E33D48" w:rsidRPr="002A07AF" w:rsidRDefault="00E33D48" w:rsidP="007C3DB8">
            <w:pPr>
              <w:rPr>
                <w:rFonts w:eastAsiaTheme="minorHAnsi" w:hint="eastAsia"/>
                <w:sz w:val="22"/>
              </w:rPr>
            </w:pPr>
            <w:proofErr w:type="spellStart"/>
            <w:r w:rsidRPr="002A07AF">
              <w:rPr>
                <w:rFonts w:eastAsiaTheme="minorHAnsi"/>
                <w:sz w:val="22"/>
              </w:rPr>
              <w:t>distilabel</w:t>
            </w:r>
            <w:proofErr w:type="spellEnd"/>
            <w:r w:rsidRPr="002A07AF">
              <w:rPr>
                <w:rFonts w:eastAsiaTheme="minorHAnsi"/>
                <w:sz w:val="22"/>
              </w:rPr>
              <w:t>로 IRAC 분리 + 변호사 검수</w:t>
            </w:r>
          </w:p>
        </w:tc>
      </w:tr>
    </w:tbl>
    <w:p w:rsidR="00CB4C59" w:rsidRDefault="00E33D48" w:rsidP="00E33D48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eastAsiaTheme="minorHAnsi"/>
          <w:sz w:val="22"/>
        </w:rPr>
      </w:pPr>
      <w:r w:rsidRPr="002A07AF">
        <w:rPr>
          <w:rFonts w:eastAsiaTheme="minorHAnsi"/>
          <w:sz w:val="22"/>
        </w:rPr>
        <w:pict>
          <v:rect id="_x0000_i1091" style="width:0;height:1.5pt" o:hralign="center" o:hrstd="t" o:hr="t" fillcolor="#a0a0a0" stroked="f"/>
        </w:pict>
      </w:r>
    </w:p>
    <w:p w:rsidR="00E33D48" w:rsidRDefault="00E33D48" w:rsidP="00E33D48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Theme="minorEastAsia" w:hAnsiTheme="minorEastAsia" w:cs="굴림"/>
          <w:color w:val="1B1C1D"/>
          <w:kern w:val="0"/>
          <w:sz w:val="22"/>
        </w:rPr>
      </w:pPr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이러한 </w:t>
      </w:r>
      <w:proofErr w:type="spellStart"/>
      <w:r w:rsidRPr="002A07AF">
        <w:rPr>
          <w:rFonts w:asciiTheme="minorEastAsia" w:hAnsiTheme="minorEastAsia" w:cs="굴림"/>
          <w:color w:val="1B1C1D"/>
          <w:kern w:val="0"/>
          <w:sz w:val="22"/>
        </w:rPr>
        <w:t>레이블링을</w:t>
      </w:r>
      <w:proofErr w:type="spellEnd"/>
      <w:r w:rsidRPr="002A07AF">
        <w:rPr>
          <w:rFonts w:asciiTheme="minorEastAsia" w:hAnsiTheme="minorEastAsia" w:cs="굴림"/>
          <w:color w:val="1B1C1D"/>
          <w:kern w:val="0"/>
          <w:sz w:val="22"/>
        </w:rPr>
        <w:t xml:space="preserve"> 통해 AI는 판결문의 핵심 내용과 계약서 조항의 목적을 정확하게 파악하고, 유사한 상황에 대한 예측이나 질의응답을 더 정확하게 수행할 수 있게 됩니다.</w:t>
      </w:r>
    </w:p>
    <w:p w:rsidR="00E33D48" w:rsidRPr="00E33D48" w:rsidRDefault="00E33D48" w:rsidP="00E33D48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eastAsiaTheme="minorHAnsi"/>
          <w:sz w:val="22"/>
        </w:rPr>
      </w:pPr>
    </w:p>
    <w:sectPr w:rsidR="00E33D48" w:rsidRPr="00E33D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345A9"/>
    <w:multiLevelType w:val="multilevel"/>
    <w:tmpl w:val="6484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F3C89"/>
    <w:multiLevelType w:val="multilevel"/>
    <w:tmpl w:val="0654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8523D"/>
    <w:multiLevelType w:val="multilevel"/>
    <w:tmpl w:val="7CA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8285A"/>
    <w:multiLevelType w:val="multilevel"/>
    <w:tmpl w:val="6CD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C6E60"/>
    <w:multiLevelType w:val="multilevel"/>
    <w:tmpl w:val="4B7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125D8"/>
    <w:multiLevelType w:val="hybridMultilevel"/>
    <w:tmpl w:val="329C08D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C314BB0"/>
    <w:multiLevelType w:val="hybridMultilevel"/>
    <w:tmpl w:val="BF549A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CE534AB"/>
    <w:multiLevelType w:val="multilevel"/>
    <w:tmpl w:val="A8A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C4B6A"/>
    <w:multiLevelType w:val="multilevel"/>
    <w:tmpl w:val="E010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35822"/>
    <w:multiLevelType w:val="multilevel"/>
    <w:tmpl w:val="C3B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2345A"/>
    <w:multiLevelType w:val="multilevel"/>
    <w:tmpl w:val="3E5C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D2267"/>
    <w:multiLevelType w:val="multilevel"/>
    <w:tmpl w:val="132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56C58"/>
    <w:multiLevelType w:val="multilevel"/>
    <w:tmpl w:val="53C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35F50"/>
    <w:multiLevelType w:val="multilevel"/>
    <w:tmpl w:val="B03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F658C"/>
    <w:multiLevelType w:val="multilevel"/>
    <w:tmpl w:val="1250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4"/>
  </w:num>
  <w:num w:numId="4">
    <w:abstractNumId w:val="14"/>
  </w:num>
  <w:num w:numId="5">
    <w:abstractNumId w:val="9"/>
  </w:num>
  <w:num w:numId="6">
    <w:abstractNumId w:val="3"/>
  </w:num>
  <w:num w:numId="7">
    <w:abstractNumId w:val="13"/>
  </w:num>
  <w:num w:numId="8">
    <w:abstractNumId w:val="7"/>
  </w:num>
  <w:num w:numId="9">
    <w:abstractNumId w:val="11"/>
  </w:num>
  <w:num w:numId="10">
    <w:abstractNumId w:val="2"/>
  </w:num>
  <w:num w:numId="11">
    <w:abstractNumId w:val="12"/>
  </w:num>
  <w:num w:numId="12">
    <w:abstractNumId w:val="0"/>
  </w:num>
  <w:num w:numId="13">
    <w:abstractNumId w:val="8"/>
  </w:num>
  <w:num w:numId="14">
    <w:abstractNumId w:val="5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7AF"/>
    <w:rsid w:val="002A07AF"/>
    <w:rsid w:val="00CB4C59"/>
    <w:rsid w:val="00E33D48"/>
    <w:rsid w:val="00E5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DD6F"/>
  <w15:chartTrackingRefBased/>
  <w15:docId w15:val="{5C14AD83-2F2F-4EA1-8A49-50831A1FC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3D4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3D4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4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8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2025-08-26T05:58:00Z</dcterms:created>
  <dcterms:modified xsi:type="dcterms:W3CDTF">2025-08-26T06:22:00Z</dcterms:modified>
</cp:coreProperties>
</file>