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34BD6">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outlineLvl w:val="9"/>
        <w:rPr>
          <w:rFonts w:hint="eastAsia" w:ascii="黑体" w:hAnsi="黑体" w:eastAsia="黑体" w:cs="黑体"/>
          <w:b w:val="0"/>
          <w:bCs w:val="0"/>
          <w:color w:val="C00000"/>
          <w:sz w:val="32"/>
          <w:szCs w:val="32"/>
          <w:u w:val="none"/>
          <w:lang w:val="en-US" w:eastAsia="zh-CN"/>
        </w:rPr>
      </w:pPr>
    </w:p>
    <w:p w14:paraId="2D76E280">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outlineLvl w:val="9"/>
        <w:rPr>
          <w:rFonts w:hint="eastAsia" w:ascii="黑体" w:hAnsi="黑体" w:eastAsia="黑体" w:cs="黑体"/>
          <w:b w:val="0"/>
          <w:bCs w:val="0"/>
          <w:color w:val="C00000"/>
          <w:sz w:val="32"/>
          <w:szCs w:val="32"/>
          <w:u w:val="none"/>
          <w:lang w:val="en-US" w:eastAsia="zh-CN"/>
        </w:rPr>
      </w:pPr>
    </w:p>
    <w:p w14:paraId="02CB23D1">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outlineLvl w:val="9"/>
        <w:rPr>
          <w:rFonts w:hint="eastAsia" w:ascii="黑体" w:hAnsi="黑体" w:eastAsia="黑体" w:cs="黑体"/>
          <w:b w:val="0"/>
          <w:bCs w:val="0"/>
          <w:color w:val="C00000"/>
          <w:sz w:val="32"/>
          <w:szCs w:val="32"/>
          <w:u w:val="none"/>
          <w:lang w:val="en-US" w:eastAsia="zh-CN"/>
        </w:rPr>
      </w:pPr>
    </w:p>
    <w:p w14:paraId="72233E84">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outlineLvl w:val="9"/>
        <w:rPr>
          <w:rFonts w:hint="eastAsia" w:ascii="黑体" w:hAnsi="黑体" w:eastAsia="黑体" w:cs="黑体"/>
          <w:b w:val="0"/>
          <w:bCs w:val="0"/>
          <w:color w:val="C00000"/>
          <w:sz w:val="32"/>
          <w:szCs w:val="32"/>
          <w:u w:val="none"/>
          <w:lang w:val="en-US" w:eastAsia="zh-CN"/>
        </w:rPr>
      </w:pPr>
    </w:p>
    <w:p w14:paraId="14CA05D6">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outlineLvl w:val="9"/>
        <w:rPr>
          <w:rFonts w:hint="eastAsia" w:ascii="黑体" w:hAnsi="黑体" w:eastAsia="黑体" w:cs="黑体"/>
          <w:b w:val="0"/>
          <w:bCs w:val="0"/>
          <w:color w:val="C00000"/>
          <w:sz w:val="32"/>
          <w:szCs w:val="32"/>
          <w:u w:val="none"/>
          <w:lang w:val="en-US" w:eastAsia="zh-CN"/>
        </w:rPr>
      </w:pPr>
    </w:p>
    <w:p w14:paraId="296765E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outlineLvl w:val="9"/>
        <w:rPr>
          <w:rFonts w:hint="eastAsia" w:ascii="方正小标宋简体" w:hAnsi="方正小标宋简体" w:eastAsia="方正小标宋简体" w:cs="方正小标宋简体"/>
          <w:b w:val="0"/>
          <w:bCs w:val="0"/>
          <w:color w:val="auto"/>
          <w:sz w:val="48"/>
          <w:szCs w:val="48"/>
          <w:u w:val="none"/>
          <w:lang w:val="en-US" w:eastAsia="zh-CN"/>
        </w:rPr>
      </w:pPr>
      <w:r>
        <w:rPr>
          <w:rFonts w:hint="eastAsia" w:ascii="方正小标宋简体" w:hAnsi="方正小标宋简体" w:eastAsia="方正小标宋简体" w:cs="方正小标宋简体"/>
          <w:b w:val="0"/>
          <w:bCs w:val="0"/>
          <w:color w:val="auto"/>
          <w:sz w:val="48"/>
          <w:szCs w:val="48"/>
          <w:u w:val="none"/>
          <w:lang w:val="en-US" w:eastAsia="zh-CN"/>
        </w:rPr>
        <w:t>韧性安全提升项目实施后影响</w:t>
      </w:r>
    </w:p>
    <w:p w14:paraId="1542667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outlineLvl w:val="9"/>
        <w:rPr>
          <w:rFonts w:hint="eastAsia" w:ascii="方正小标宋简体" w:hAnsi="方正小标宋简体" w:eastAsia="方正小标宋简体" w:cs="方正小标宋简体"/>
          <w:b w:val="0"/>
          <w:bCs w:val="0"/>
          <w:color w:val="auto"/>
          <w:sz w:val="48"/>
          <w:szCs w:val="48"/>
          <w:u w:val="none"/>
          <w:lang w:val="en-US" w:eastAsia="zh-CN"/>
        </w:rPr>
      </w:pPr>
      <w:r>
        <w:rPr>
          <w:rFonts w:hint="eastAsia" w:ascii="方正小标宋简体" w:hAnsi="方正小标宋简体" w:eastAsia="方正小标宋简体" w:cs="方正小标宋简体"/>
          <w:b w:val="0"/>
          <w:bCs w:val="0"/>
          <w:color w:val="auto"/>
          <w:sz w:val="48"/>
          <w:szCs w:val="48"/>
          <w:u w:val="none"/>
          <w:lang w:val="en-US" w:eastAsia="zh-CN"/>
        </w:rPr>
        <w:t>数据统计分析报告</w:t>
      </w:r>
    </w:p>
    <w:p w14:paraId="3C240E7A">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outlineLvl w:val="9"/>
        <w:rPr>
          <w:rFonts w:hint="default" w:ascii="方正小标宋简体" w:hAnsi="方正小标宋简体" w:eastAsia="方正小标宋简体" w:cs="方正小标宋简体"/>
          <w:b w:val="0"/>
          <w:bCs w:val="0"/>
          <w:color w:val="auto"/>
          <w:sz w:val="40"/>
          <w:szCs w:val="40"/>
          <w:u w:val="none"/>
          <w:lang w:val="en-US" w:eastAsia="zh-CN"/>
        </w:rPr>
      </w:pPr>
      <w:r>
        <w:rPr>
          <w:rFonts w:hint="default" w:ascii="方正小标宋简体" w:hAnsi="方正小标宋简体" w:eastAsia="方正小标宋简体" w:cs="方正小标宋简体"/>
          <w:b w:val="0"/>
          <w:bCs w:val="0"/>
          <w:color w:val="auto"/>
          <w:sz w:val="40"/>
          <w:szCs w:val="40"/>
          <w:u w:val="none"/>
          <w:lang w:val="en-US" w:eastAsia="zh-CN"/>
        </w:rPr>
        <w:t>（202</w:t>
      </w:r>
      <w:r>
        <w:rPr>
          <w:rFonts w:hint="eastAsia" w:ascii="方正小标宋简体" w:hAnsi="方正小标宋简体" w:eastAsia="方正小标宋简体" w:cs="方正小标宋简体"/>
          <w:b w:val="0"/>
          <w:bCs w:val="0"/>
          <w:color w:val="auto"/>
          <w:sz w:val="40"/>
          <w:szCs w:val="40"/>
          <w:u w:val="none"/>
          <w:lang w:val="en-US" w:eastAsia="zh-CN"/>
        </w:rPr>
        <w:t>6</w:t>
      </w:r>
      <w:r>
        <w:rPr>
          <w:rFonts w:hint="default" w:ascii="方正小标宋简体" w:hAnsi="方正小标宋简体" w:eastAsia="方正小标宋简体" w:cs="方正小标宋简体"/>
          <w:b w:val="0"/>
          <w:bCs w:val="0"/>
          <w:color w:val="auto"/>
          <w:sz w:val="40"/>
          <w:szCs w:val="40"/>
          <w:u w:val="none"/>
          <w:lang w:val="en-US" w:eastAsia="zh-CN"/>
        </w:rPr>
        <w:t>年</w:t>
      </w:r>
      <w:r>
        <w:rPr>
          <w:rFonts w:hint="eastAsia" w:ascii="方正小标宋简体" w:hAnsi="方正小标宋简体" w:eastAsia="方正小标宋简体" w:cs="方正小标宋简体"/>
          <w:b w:val="0"/>
          <w:bCs w:val="0"/>
          <w:color w:val="auto"/>
          <w:sz w:val="40"/>
          <w:szCs w:val="40"/>
          <w:u w:val="none"/>
          <w:lang w:val="en-US" w:eastAsia="zh-CN"/>
        </w:rPr>
        <w:t>3月</w:t>
      </w:r>
      <w:r>
        <w:rPr>
          <w:rFonts w:hint="default" w:ascii="方正小标宋简体" w:hAnsi="方正小标宋简体" w:eastAsia="方正小标宋简体" w:cs="方正小标宋简体"/>
          <w:b w:val="0"/>
          <w:bCs w:val="0"/>
          <w:color w:val="auto"/>
          <w:sz w:val="40"/>
          <w:szCs w:val="40"/>
          <w:u w:val="none"/>
          <w:lang w:val="en-US" w:eastAsia="zh-CN"/>
        </w:rPr>
        <w:t>）</w:t>
      </w:r>
    </w:p>
    <w:p w14:paraId="29814EC9">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outlineLvl w:val="9"/>
        <w:rPr>
          <w:rFonts w:hint="default" w:ascii="方正小标宋简体" w:hAnsi="方正小标宋简体" w:eastAsia="方正小标宋简体" w:cs="方正小标宋简体"/>
          <w:b w:val="0"/>
          <w:bCs w:val="0"/>
          <w:color w:val="C00000"/>
          <w:sz w:val="40"/>
          <w:szCs w:val="40"/>
          <w:u w:val="none"/>
          <w:lang w:val="en-US" w:eastAsia="zh-CN"/>
        </w:rPr>
      </w:pPr>
    </w:p>
    <w:p w14:paraId="00E75B69">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outlineLvl w:val="9"/>
        <w:rPr>
          <w:rFonts w:hint="default" w:ascii="方正小标宋简体" w:hAnsi="方正小标宋简体" w:eastAsia="方正小标宋简体" w:cs="方正小标宋简体"/>
          <w:b w:val="0"/>
          <w:bCs w:val="0"/>
          <w:color w:val="C00000"/>
          <w:sz w:val="40"/>
          <w:szCs w:val="40"/>
          <w:u w:val="none"/>
          <w:lang w:val="en-US" w:eastAsia="zh-CN"/>
        </w:rPr>
      </w:pPr>
    </w:p>
    <w:p w14:paraId="4C07B6FF">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outlineLvl w:val="9"/>
        <w:rPr>
          <w:rFonts w:hint="default" w:ascii="方正小标宋简体" w:hAnsi="方正小标宋简体" w:eastAsia="方正小标宋简体" w:cs="方正小标宋简体"/>
          <w:b w:val="0"/>
          <w:bCs w:val="0"/>
          <w:color w:val="C00000"/>
          <w:sz w:val="40"/>
          <w:szCs w:val="40"/>
          <w:u w:val="none"/>
          <w:lang w:val="en-US" w:eastAsia="zh-CN"/>
        </w:rPr>
      </w:pPr>
    </w:p>
    <w:p w14:paraId="258ECA0D">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outlineLvl w:val="9"/>
        <w:rPr>
          <w:rFonts w:hint="default" w:ascii="方正小标宋简体" w:hAnsi="方正小标宋简体" w:eastAsia="方正小标宋简体" w:cs="方正小标宋简体"/>
          <w:b w:val="0"/>
          <w:bCs w:val="0"/>
          <w:color w:val="C00000"/>
          <w:sz w:val="40"/>
          <w:szCs w:val="40"/>
          <w:u w:val="none"/>
          <w:lang w:val="en-US" w:eastAsia="zh-CN"/>
        </w:rPr>
      </w:pPr>
    </w:p>
    <w:p w14:paraId="08BDB378">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outlineLvl w:val="9"/>
        <w:rPr>
          <w:rFonts w:hint="default" w:ascii="方正小标宋简体" w:hAnsi="方正小标宋简体" w:eastAsia="方正小标宋简体" w:cs="方正小标宋简体"/>
          <w:b w:val="0"/>
          <w:bCs w:val="0"/>
          <w:color w:val="C00000"/>
          <w:sz w:val="40"/>
          <w:szCs w:val="40"/>
          <w:u w:val="none"/>
          <w:lang w:val="en-US" w:eastAsia="zh-CN"/>
        </w:rPr>
      </w:pPr>
    </w:p>
    <w:p w14:paraId="5194408A">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outlineLvl w:val="9"/>
        <w:rPr>
          <w:rFonts w:hint="default" w:ascii="方正小标宋简体" w:hAnsi="方正小标宋简体" w:eastAsia="方正小标宋简体" w:cs="方正小标宋简体"/>
          <w:b w:val="0"/>
          <w:bCs w:val="0"/>
          <w:color w:val="C00000"/>
          <w:sz w:val="40"/>
          <w:szCs w:val="40"/>
          <w:u w:val="none"/>
          <w:lang w:val="en-US" w:eastAsia="zh-CN"/>
        </w:rPr>
      </w:pPr>
    </w:p>
    <w:p w14:paraId="7B4032D1">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outlineLvl w:val="9"/>
        <w:rPr>
          <w:rFonts w:hint="default" w:ascii="方正小标宋简体" w:hAnsi="方正小标宋简体" w:eastAsia="方正小标宋简体" w:cs="方正小标宋简体"/>
          <w:b w:val="0"/>
          <w:bCs w:val="0"/>
          <w:color w:val="C00000"/>
          <w:sz w:val="40"/>
          <w:szCs w:val="40"/>
          <w:u w:val="none"/>
          <w:lang w:val="en-US" w:eastAsia="zh-CN"/>
        </w:rPr>
      </w:pPr>
    </w:p>
    <w:p w14:paraId="609B55A1">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outlineLvl w:val="9"/>
        <w:rPr>
          <w:rFonts w:hint="default" w:ascii="方正小标宋简体" w:hAnsi="方正小标宋简体" w:eastAsia="方正小标宋简体" w:cs="方正小标宋简体"/>
          <w:b w:val="0"/>
          <w:bCs w:val="0"/>
          <w:color w:val="C00000"/>
          <w:sz w:val="40"/>
          <w:szCs w:val="40"/>
          <w:u w:val="none"/>
          <w:lang w:val="en-US" w:eastAsia="zh-CN"/>
        </w:rPr>
      </w:pPr>
    </w:p>
    <w:p w14:paraId="230302FB">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outlineLvl w:val="9"/>
        <w:rPr>
          <w:rFonts w:hint="default" w:ascii="方正小标宋简体" w:hAnsi="方正小标宋简体" w:eastAsia="方正小标宋简体" w:cs="方正小标宋简体"/>
          <w:b w:val="0"/>
          <w:bCs w:val="0"/>
          <w:color w:val="C00000"/>
          <w:sz w:val="40"/>
          <w:szCs w:val="40"/>
          <w:u w:val="none"/>
          <w:lang w:val="en-US" w:eastAsia="zh-CN"/>
        </w:rPr>
      </w:pPr>
    </w:p>
    <w:p w14:paraId="79A66AF1">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outlineLvl w:val="9"/>
        <w:rPr>
          <w:rFonts w:hint="default" w:ascii="方正小标宋简体" w:hAnsi="方正小标宋简体" w:eastAsia="方正小标宋简体" w:cs="方正小标宋简体"/>
          <w:b w:val="0"/>
          <w:bCs w:val="0"/>
          <w:color w:val="C00000"/>
          <w:sz w:val="40"/>
          <w:szCs w:val="40"/>
          <w:u w:val="none"/>
          <w:lang w:val="en-US" w:eastAsia="zh-CN"/>
        </w:rPr>
      </w:pPr>
    </w:p>
    <w:p w14:paraId="6DC0AA8E">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outlineLvl w:val="9"/>
        <w:rPr>
          <w:rFonts w:hint="default" w:ascii="方正小标宋简体" w:hAnsi="方正小标宋简体" w:eastAsia="方正小标宋简体" w:cs="方正小标宋简体"/>
          <w:b w:val="0"/>
          <w:bCs w:val="0"/>
          <w:color w:val="C00000"/>
          <w:sz w:val="40"/>
          <w:szCs w:val="40"/>
          <w:u w:val="none"/>
          <w:lang w:val="en-US" w:eastAsia="zh-CN"/>
        </w:rPr>
      </w:pPr>
    </w:p>
    <w:p w14:paraId="174E42C5">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outlineLvl w:val="9"/>
        <w:rPr>
          <w:rFonts w:hint="default" w:ascii="方正小标宋简体" w:hAnsi="方正小标宋简体" w:eastAsia="方正小标宋简体" w:cs="方正小标宋简体"/>
          <w:b w:val="0"/>
          <w:bCs w:val="0"/>
          <w:color w:val="C00000"/>
          <w:sz w:val="40"/>
          <w:szCs w:val="40"/>
          <w:u w:val="none"/>
          <w:lang w:val="en-US" w:eastAsia="zh-CN"/>
        </w:rPr>
      </w:pPr>
    </w:p>
    <w:p w14:paraId="09A57FA8">
      <w:pPr>
        <w:keepNext w:val="0"/>
        <w:keepLines w:val="0"/>
        <w:pageBreakBefore w:val="0"/>
        <w:widowControl/>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方正小标宋简体" w:hAnsi="方正小标宋简体" w:eastAsia="方正小标宋简体" w:cs="方正小标宋简体"/>
          <w:b w:val="0"/>
          <w:bCs w:val="0"/>
          <w:color w:val="auto"/>
          <w:sz w:val="32"/>
          <w:szCs w:val="32"/>
          <w:lang w:val="en-US" w:eastAsia="zh-CN"/>
        </w:rPr>
      </w:pPr>
      <w:r>
        <w:rPr>
          <w:rFonts w:hint="eastAsia" w:ascii="方正小标宋简体" w:hAnsi="方正小标宋简体" w:eastAsia="方正小标宋简体" w:cs="方正小标宋简体"/>
          <w:b w:val="0"/>
          <w:bCs w:val="0"/>
          <w:color w:val="auto"/>
          <w:sz w:val="32"/>
          <w:szCs w:val="32"/>
          <w:lang w:val="en-US" w:eastAsia="zh-CN"/>
        </w:rPr>
        <w:t>陕西蓝德智慧交通科技有限公司</w:t>
      </w:r>
    </w:p>
    <w:p w14:paraId="2492D34B">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outlineLvl w:val="9"/>
        <w:rPr>
          <w:rFonts w:hint="eastAsia" w:ascii="方正小标宋简体" w:hAnsi="方正小标宋简体" w:eastAsia="方正小标宋简体" w:cs="方正小标宋简体"/>
          <w:b w:val="0"/>
          <w:bCs w:val="0"/>
          <w:color w:val="auto"/>
          <w:sz w:val="32"/>
          <w:szCs w:val="32"/>
          <w:lang w:val="en-US" w:eastAsia="zh-CN"/>
        </w:rPr>
      </w:pPr>
      <w:r>
        <w:rPr>
          <w:rFonts w:hint="eastAsia" w:ascii="方正小标宋简体" w:hAnsi="方正小标宋简体" w:eastAsia="方正小标宋简体" w:cs="方正小标宋简体"/>
          <w:b w:val="0"/>
          <w:bCs w:val="0"/>
          <w:color w:val="auto"/>
          <w:sz w:val="32"/>
          <w:szCs w:val="32"/>
          <w:lang w:val="en-US" w:eastAsia="zh-CN"/>
        </w:rPr>
        <w:t>2026年4月</w:t>
      </w:r>
    </w:p>
    <w:p w14:paraId="42BE1D8A">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outlineLvl w:val="9"/>
        <w:rPr>
          <w:rFonts w:hint="default" w:ascii="方正小标宋简体" w:hAnsi="方正小标宋简体" w:eastAsia="方正小标宋简体" w:cs="方正小标宋简体"/>
          <w:b w:val="0"/>
          <w:bCs w:val="0"/>
          <w:color w:val="C00000"/>
          <w:sz w:val="40"/>
          <w:szCs w:val="40"/>
          <w:u w:val="none"/>
          <w:lang w:val="en-US" w:eastAsia="zh-CN"/>
        </w:rPr>
      </w:pPr>
    </w:p>
    <w:p w14:paraId="5F3F3F06">
      <w:pPr>
        <w:pStyle w:val="17"/>
        <w:jc w:val="center"/>
        <w:rPr>
          <w:rFonts w:hint="default"/>
          <w:color w:val="auto"/>
          <w:sz w:val="36"/>
          <w:szCs w:val="52"/>
        </w:rPr>
      </w:pPr>
      <w:bookmarkStart w:id="0" w:name="_Toc26960"/>
      <w:bookmarkStart w:id="1" w:name="_Toc31667"/>
      <w:bookmarkStart w:id="2" w:name="_Toc29760"/>
      <w:bookmarkStart w:id="3" w:name="_Toc26647"/>
      <w:bookmarkStart w:id="4" w:name="_Toc5958"/>
      <w:bookmarkStart w:id="5" w:name="_Toc6496"/>
      <w:r>
        <w:rPr>
          <w:color w:val="auto"/>
          <w:sz w:val="36"/>
          <w:szCs w:val="52"/>
        </w:rPr>
        <w:t>概</w:t>
      </w:r>
      <w:r>
        <w:rPr>
          <w:rFonts w:hint="eastAsia"/>
          <w:color w:val="auto"/>
          <w:sz w:val="36"/>
          <w:szCs w:val="52"/>
          <w:lang w:val="en-US" w:eastAsia="zh-CN"/>
        </w:rPr>
        <w:t xml:space="preserve">  </w:t>
      </w:r>
      <w:r>
        <w:rPr>
          <w:color w:val="auto"/>
          <w:sz w:val="36"/>
          <w:szCs w:val="52"/>
        </w:rPr>
        <w:t>述</w:t>
      </w:r>
      <w:bookmarkEnd w:id="0"/>
      <w:bookmarkEnd w:id="1"/>
      <w:bookmarkEnd w:id="2"/>
      <w:bookmarkEnd w:id="3"/>
      <w:bookmarkEnd w:id="4"/>
      <w:bookmarkEnd w:id="5"/>
    </w:p>
    <w:p w14:paraId="30E46F8E">
      <w:pPr>
        <w:pStyle w:val="4"/>
        <w:ind w:firstLine="640"/>
        <w:rPr>
          <w:rFonts w:hint="eastAsia"/>
          <w:color w:val="auto"/>
          <w:highlight w:val="none"/>
          <w:lang w:val="en-US" w:eastAsia="zh-CN"/>
        </w:rPr>
      </w:pPr>
      <w:r>
        <w:rPr>
          <w:rFonts w:hint="eastAsia"/>
          <w:color w:val="auto"/>
          <w:highlight w:val="none"/>
          <w:lang w:val="en-US" w:eastAsia="zh-CN"/>
        </w:rPr>
        <w:t>本报告聚焦京昆、福银等路段韧性提升工程实施情况，通过对比施工前后交通流量与通行费数据，分析施工管制对本路段及周边路段的流量变化，定量评估施工工程对运营整体收费与流量的综合影响。现将2026年3月路网施工及运行情况报告如下。</w:t>
      </w:r>
    </w:p>
    <w:p w14:paraId="3F522609">
      <w:pPr>
        <w:pStyle w:val="4"/>
        <w:ind w:firstLine="640"/>
        <w:rPr>
          <w:rFonts w:hint="default" w:ascii="黑体" w:hAnsi="黑体" w:eastAsia="黑体" w:cs="黑体"/>
          <w:b w:val="0"/>
          <w:bCs w:val="0"/>
          <w:color w:val="C00000"/>
          <w:highlight w:val="none"/>
          <w:lang w:val="en-US" w:eastAsia="zh-CN"/>
        </w:rPr>
      </w:pPr>
      <w:r>
        <w:rPr>
          <w:rFonts w:hint="eastAsia" w:ascii="黑体" w:hAnsi="黑体" w:eastAsia="黑体" w:cs="黑体"/>
          <w:b w:val="0"/>
          <w:bCs w:val="0"/>
          <w:color w:val="C00000"/>
          <w:highlight w:val="none"/>
          <w:lang w:val="en-US" w:eastAsia="zh-CN"/>
        </w:rPr>
        <w:t>一、施工信息概况</w:t>
      </w:r>
    </w:p>
    <w:p w14:paraId="5259BBE2">
      <w:pPr>
        <w:pStyle w:val="4"/>
        <w:ind w:firstLine="640"/>
        <w:rPr>
          <w:rFonts w:hint="eastAsia"/>
          <w:color w:val="C00000"/>
          <w:highlight w:val="none"/>
          <w:lang w:val="en-US" w:eastAsia="zh-CN"/>
        </w:rPr>
      </w:pPr>
      <w:r>
        <w:rPr>
          <w:rFonts w:hint="eastAsia"/>
          <w:color w:val="C00000"/>
          <w:highlight w:val="none"/>
          <w:lang w:val="en-US" w:eastAsia="zh-CN"/>
        </w:rPr>
        <w:t>因G70福银高速商漫段闫村立交(K1549+200)至山阳北枢纽立交(K1527+545)主线封闭施工，自2026年1月4日至2027年3月30日，对G70福银高速闫村立交至山阳北枢纽立交主线实施双向交通管制，禁止所有车辆通行。</w:t>
      </w:r>
    </w:p>
    <w:p w14:paraId="00A094B7">
      <w:pPr>
        <w:pStyle w:val="4"/>
        <w:ind w:firstLine="640"/>
        <w:rPr>
          <w:rFonts w:hint="default" w:ascii="黑体" w:hAnsi="黑体" w:eastAsia="黑体" w:cs="黑体"/>
          <w:b w:val="0"/>
          <w:bCs w:val="0"/>
          <w:color w:val="C00000"/>
          <w:highlight w:val="none"/>
          <w:lang w:val="en-US" w:eastAsia="zh-CN"/>
        </w:rPr>
      </w:pPr>
      <w:r>
        <w:rPr>
          <w:rFonts w:hint="eastAsia" w:ascii="黑体" w:hAnsi="黑体" w:eastAsia="黑体" w:cs="黑体"/>
          <w:b w:val="0"/>
          <w:bCs w:val="0"/>
          <w:color w:val="C00000"/>
          <w:highlight w:val="none"/>
          <w:lang w:val="en-US" w:eastAsia="zh-CN"/>
        </w:rPr>
        <w:t>二、交通量与通行费影响统计分析</w:t>
      </w:r>
    </w:p>
    <w:p w14:paraId="0712F146">
      <w:pPr>
        <w:pStyle w:val="4"/>
        <w:ind w:firstLine="640"/>
        <w:rPr>
          <w:rFonts w:hint="default"/>
          <w:color w:val="C00000"/>
          <w:highlight w:val="none"/>
          <w:lang w:val="en-US" w:eastAsia="zh-CN"/>
        </w:rPr>
      </w:pPr>
      <w:r>
        <w:rPr>
          <w:rFonts w:hint="eastAsia"/>
          <w:color w:val="C00000"/>
          <w:highlight w:val="none"/>
          <w:lang w:val="en-US" w:eastAsia="zh-CN"/>
        </w:rPr>
        <w:t>2026年1至2月，福银高速闫村立交至山阳北枢纽段因施工实施双向封闭管制。受其影响，福银高速蓝商段、商漫段交通量较去年同期下降32%，通行费下降23%，累计通行费损失约3222万元；通过将车辆有效分流至沪陕高速西商段、商界段，分流路段交通量较去年同期增长19%，通行费增长6%，挽回通行费约1757万元。综合测算，路网整体通行费净损失约1465万元。</w:t>
      </w:r>
    </w:p>
    <w:p w14:paraId="739A79AA">
      <w:pPr>
        <w:pStyle w:val="4"/>
        <w:ind w:firstLine="640"/>
        <w:rPr>
          <w:rFonts w:hint="default"/>
          <w:b/>
          <w:bCs/>
          <w:color w:val="C00000"/>
          <w:highlight w:val="none"/>
          <w:lang w:val="en-US" w:eastAsia="zh-CN"/>
        </w:rPr>
      </w:pPr>
    </w:p>
    <w:p w14:paraId="451EB72A">
      <w:pPr>
        <w:pStyle w:val="4"/>
        <w:ind w:firstLine="640"/>
        <w:rPr>
          <w:rFonts w:hint="eastAsia"/>
          <w:color w:val="C00000"/>
          <w:highlight w:val="none"/>
          <w:lang w:val="en-US" w:eastAsia="zh-CN"/>
        </w:rPr>
      </w:pPr>
    </w:p>
    <w:p w14:paraId="07A1E4C6">
      <w:pPr>
        <w:pStyle w:val="4"/>
        <w:ind w:firstLine="640"/>
        <w:rPr>
          <w:rFonts w:hint="eastAsia"/>
          <w:color w:val="C00000"/>
          <w:highlight w:val="none"/>
          <w:lang w:val="en-US" w:eastAsia="zh-CN"/>
        </w:rPr>
      </w:pPr>
    </w:p>
    <w:p w14:paraId="352C637F">
      <w:pPr>
        <w:pStyle w:val="4"/>
        <w:ind w:firstLine="640"/>
        <w:rPr>
          <w:rFonts w:hint="eastAsia"/>
          <w:color w:val="C00000"/>
          <w:highlight w:val="none"/>
          <w:lang w:val="en-US" w:eastAsia="zh-CN"/>
        </w:rPr>
      </w:pPr>
    </w:p>
    <w:p w14:paraId="2F70B993">
      <w:pPr>
        <w:pStyle w:val="4"/>
        <w:ind w:firstLine="640"/>
        <w:rPr>
          <w:rFonts w:hint="eastAsia"/>
          <w:color w:val="C00000"/>
          <w:highlight w:val="none"/>
          <w:lang w:val="en-US" w:eastAsia="zh-CN"/>
        </w:rPr>
      </w:pPr>
    </w:p>
    <w:p w14:paraId="091F26DD">
      <w:pPr>
        <w:pStyle w:val="2"/>
        <w:bidi w:val="0"/>
        <w:rPr>
          <w:rFonts w:hint="default"/>
          <w:lang w:val="en-US" w:eastAsia="zh-CN"/>
        </w:rPr>
      </w:pPr>
      <w:bookmarkStart w:id="6" w:name="_Toc8550"/>
      <w:r>
        <w:rPr>
          <w:rFonts w:hint="eastAsia"/>
          <w:lang w:val="en-US" w:eastAsia="zh-CN"/>
        </w:rPr>
        <w:t>G70福银高速</w:t>
      </w:r>
    </w:p>
    <w:p w14:paraId="3B9A9A45">
      <w:pPr>
        <w:pStyle w:val="3"/>
        <w:bidi w:val="0"/>
        <w:rPr>
          <w:rFonts w:hint="default"/>
          <w:lang w:val="en-US" w:eastAsia="zh-CN"/>
        </w:rPr>
      </w:pPr>
      <w:r>
        <w:rPr>
          <w:rFonts w:hint="eastAsia"/>
          <w:lang w:val="en-US" w:eastAsia="zh-CN"/>
        </w:rPr>
        <w:t>交通管制政策及分流路径</w:t>
      </w:r>
      <w:bookmarkEnd w:id="6"/>
    </w:p>
    <w:p w14:paraId="18BF7B50">
      <w:pPr>
        <w:pStyle w:val="4"/>
        <w:bidi w:val="0"/>
        <w:rPr>
          <w:rFonts w:hint="eastAsia"/>
          <w:color w:val="auto"/>
          <w:lang w:val="en-US" w:eastAsia="zh-CN"/>
        </w:rPr>
      </w:pPr>
      <w:r>
        <w:rPr>
          <w:rFonts w:hint="eastAsia"/>
          <w:color w:val="auto"/>
          <w:lang w:val="en-US" w:eastAsia="zh-CN"/>
        </w:rPr>
        <w:t>1.施工管制措施</w:t>
      </w:r>
    </w:p>
    <w:p w14:paraId="45F1B27C">
      <w:pPr>
        <w:pStyle w:val="4"/>
        <w:bidi w:val="0"/>
        <w:rPr>
          <w:rFonts w:hint="default"/>
          <w:color w:val="auto"/>
          <w:lang w:val="en-US" w:eastAsia="zh-CN"/>
        </w:rPr>
      </w:pPr>
      <w:r>
        <w:rPr>
          <w:rFonts w:hint="default"/>
          <w:color w:val="auto"/>
          <w:lang w:val="en-US" w:eastAsia="zh-CN"/>
        </w:rPr>
        <w:t>施工期间G70福银高速闫村立交至山阳北枢纽主线双向封闭，闫村收费站山阳方向匝道、山阳收费站往G70福银高速西安方向匝道进行交通管制，禁止所有车辆通行。</w:t>
      </w:r>
    </w:p>
    <w:p w14:paraId="2B6481A0">
      <w:pPr>
        <w:pStyle w:val="4"/>
        <w:bidi w:val="0"/>
        <w:rPr>
          <w:rFonts w:hint="eastAsia"/>
          <w:color w:val="auto"/>
          <w:lang w:val="en-US" w:eastAsia="zh-CN"/>
        </w:rPr>
      </w:pPr>
      <w:r>
        <w:rPr>
          <w:rFonts w:hint="eastAsia"/>
          <w:color w:val="auto"/>
          <w:lang w:val="en-US" w:eastAsia="zh-CN"/>
        </w:rPr>
        <w:t>2.车辆绕行路线</w:t>
      </w:r>
    </w:p>
    <w:p w14:paraId="1D231A80">
      <w:pPr>
        <w:pStyle w:val="4"/>
        <w:bidi w:val="0"/>
        <w:rPr>
          <w:rFonts w:hint="default"/>
          <w:color w:val="auto"/>
          <w:lang w:val="en-US" w:eastAsia="zh-CN"/>
        </w:rPr>
      </w:pPr>
      <w:r>
        <w:rPr>
          <w:rFonts w:hint="eastAsia"/>
          <w:color w:val="auto"/>
          <w:lang w:val="en-US" w:eastAsia="zh-CN"/>
        </w:rPr>
        <w:t>（1）</w:t>
      </w:r>
      <w:r>
        <w:rPr>
          <w:rFonts w:hint="default"/>
          <w:color w:val="auto"/>
          <w:lang w:val="en-US" w:eastAsia="zh-CN"/>
        </w:rPr>
        <w:t>西安往湖北方向车辆，经G65包茂高速或G40沪陕高速绕行。</w:t>
      </w:r>
    </w:p>
    <w:p w14:paraId="17C76353">
      <w:pPr>
        <w:pStyle w:val="4"/>
        <w:bidi w:val="0"/>
        <w:rPr>
          <w:rFonts w:hint="default"/>
          <w:color w:val="auto"/>
          <w:lang w:val="en-US" w:eastAsia="zh-CN"/>
        </w:rPr>
      </w:pPr>
      <w:r>
        <w:rPr>
          <w:rFonts w:hint="eastAsia"/>
          <w:color w:val="auto"/>
          <w:lang w:val="en-US" w:eastAsia="zh-CN"/>
        </w:rPr>
        <w:t>（2）</w:t>
      </w:r>
      <w:r>
        <w:rPr>
          <w:rFonts w:hint="default"/>
          <w:color w:val="auto"/>
          <w:lang w:val="en-US" w:eastAsia="zh-CN"/>
        </w:rPr>
        <w:t>湖北往西安方向车辆，经高坝南互通立交绕行G4015丹宁高速、G40沪陕高速。</w:t>
      </w:r>
    </w:p>
    <w:p w14:paraId="70128468">
      <w:pPr>
        <w:pStyle w:val="4"/>
        <w:bidi w:val="0"/>
        <w:rPr>
          <w:rFonts w:hint="default"/>
          <w:color w:val="auto"/>
          <w:lang w:val="en-US" w:eastAsia="zh-CN"/>
        </w:rPr>
      </w:pPr>
      <w:r>
        <w:rPr>
          <w:rFonts w:hint="eastAsia"/>
          <w:color w:val="auto"/>
          <w:lang w:val="en-US" w:eastAsia="zh-CN"/>
        </w:rPr>
        <w:t>（3）</w:t>
      </w:r>
      <w:r>
        <w:rPr>
          <w:rFonts w:hint="default"/>
          <w:color w:val="auto"/>
          <w:lang w:val="en-US" w:eastAsia="zh-CN"/>
        </w:rPr>
        <w:t>西安、商州往山阳县城车辆，经G70福银高速从闫村收费站下高速绕行G242国道。</w:t>
      </w:r>
    </w:p>
    <w:p w14:paraId="1485A806">
      <w:pPr>
        <w:pStyle w:val="4"/>
        <w:bidi w:val="0"/>
        <w:rPr>
          <w:rFonts w:hint="default"/>
          <w:color w:val="auto"/>
          <w:lang w:val="en-US" w:eastAsia="zh-CN"/>
        </w:rPr>
      </w:pPr>
      <w:r>
        <w:rPr>
          <w:rFonts w:hint="eastAsia"/>
          <w:color w:val="auto"/>
          <w:lang w:val="en-US" w:eastAsia="zh-CN"/>
        </w:rPr>
        <w:t>（4）</w:t>
      </w:r>
      <w:r>
        <w:rPr>
          <w:rFonts w:hint="default"/>
          <w:color w:val="auto"/>
          <w:lang w:val="en-US" w:eastAsia="zh-CN"/>
        </w:rPr>
        <w:t>山阳往西安方向车辆经G242国道绕行至闫村收费站上高速前往西安。</w:t>
      </w:r>
    </w:p>
    <w:p w14:paraId="69B864A1">
      <w:pPr>
        <w:pStyle w:val="4"/>
        <w:bidi w:val="0"/>
        <w:rPr>
          <w:rFonts w:hint="default"/>
          <w:color w:val="auto"/>
          <w:lang w:val="en-US" w:eastAsia="zh-CN"/>
        </w:rPr>
      </w:pPr>
      <w:r>
        <w:rPr>
          <w:rFonts w:hint="eastAsia"/>
          <w:color w:val="auto"/>
          <w:lang w:val="en-US" w:eastAsia="zh-CN"/>
        </w:rPr>
        <w:t>（5）</w:t>
      </w:r>
      <w:r>
        <w:rPr>
          <w:rFonts w:hint="default"/>
          <w:color w:val="auto"/>
          <w:lang w:val="en-US" w:eastAsia="zh-CN"/>
        </w:rPr>
        <w:t>G242国道闫村至山阳县城路段仅保障山阳县域生产生活必须车辆通行，禁止过境车辆通行。</w:t>
      </w:r>
    </w:p>
    <w:p w14:paraId="368302B6">
      <w:pPr>
        <w:bidi w:val="0"/>
        <w:ind w:left="0" w:leftChars="0" w:firstLine="0" w:firstLineChars="0"/>
        <w:jc w:val="center"/>
        <w:rPr>
          <w:color w:val="C00000"/>
        </w:rPr>
      </w:pPr>
      <w:r>
        <w:rPr>
          <w:color w:val="C00000"/>
        </w:rPr>
        <w:drawing>
          <wp:inline distT="0" distB="0" distL="114935" distR="114935">
            <wp:extent cx="5212080" cy="3688715"/>
            <wp:effectExtent l="9525" t="9525" r="20955" b="203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rcRect l="4785" t="10707" r="9051" b="7715"/>
                    <a:stretch>
                      <a:fillRect/>
                    </a:stretch>
                  </pic:blipFill>
                  <pic:spPr>
                    <a:xfrm>
                      <a:off x="0" y="0"/>
                      <a:ext cx="5212080" cy="3688715"/>
                    </a:xfrm>
                    <a:prstGeom prst="rect">
                      <a:avLst/>
                    </a:prstGeom>
                    <a:noFill/>
                    <a:ln>
                      <a:solidFill>
                        <a:schemeClr val="bg1">
                          <a:lumMod val="85000"/>
                        </a:schemeClr>
                      </a:solidFill>
                    </a:ln>
                  </pic:spPr>
                </pic:pic>
              </a:graphicData>
            </a:graphic>
          </wp:inline>
        </w:drawing>
      </w:r>
    </w:p>
    <w:p w14:paraId="252E5ABD">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jc w:val="center"/>
        <w:textAlignment w:val="auto"/>
        <w:outlineLvl w:val="9"/>
        <w:rPr>
          <w:rFonts w:hint="default" w:ascii="仿宋_GB2312" w:hAnsi="仿宋_GB2312" w:eastAsia="仿宋_GB2312" w:cs="仿宋_GB2312"/>
          <w:b w:val="0"/>
          <w:bCs w:val="0"/>
          <w:color w:val="C00000"/>
          <w:kern w:val="2"/>
          <w:sz w:val="28"/>
          <w:szCs w:val="28"/>
          <w:lang w:val="en-US" w:eastAsia="zh-CN" w:bidi="ar-SA"/>
        </w:rPr>
      </w:pPr>
      <w:r>
        <w:rPr>
          <w:rFonts w:hint="eastAsia" w:ascii="仿宋_GB2312" w:hAnsi="仿宋_GB2312" w:eastAsia="仿宋_GB2312" w:cs="仿宋_GB2312"/>
          <w:b w:val="0"/>
          <w:bCs w:val="0"/>
          <w:color w:val="C00000"/>
          <w:kern w:val="2"/>
          <w:sz w:val="28"/>
          <w:szCs w:val="28"/>
          <w:lang w:val="en-US" w:eastAsia="zh-CN" w:bidi="ar-SA"/>
        </w:rPr>
        <w:t>图</w:t>
      </w:r>
      <w:r>
        <w:rPr>
          <w:rFonts w:hint="eastAsia" w:ascii="仿宋_GB2312" w:hAnsi="仿宋_GB2312" w:eastAsia="仿宋_GB2312" w:cs="仿宋_GB2312"/>
          <w:b w:val="0"/>
          <w:bCs w:val="0"/>
          <w:color w:val="C00000"/>
          <w:kern w:val="2"/>
          <w:sz w:val="28"/>
          <w:szCs w:val="28"/>
          <w:lang w:val="en-US" w:eastAsia="zh-CN" w:bidi="ar-SA"/>
        </w:rPr>
        <w:fldChar w:fldCharType="begin"/>
      </w:r>
      <w:r>
        <w:rPr>
          <w:rFonts w:hint="eastAsia" w:ascii="仿宋_GB2312" w:hAnsi="仿宋_GB2312" w:eastAsia="仿宋_GB2312" w:cs="仿宋_GB2312"/>
          <w:b w:val="0"/>
          <w:bCs w:val="0"/>
          <w:color w:val="C00000"/>
          <w:kern w:val="2"/>
          <w:sz w:val="28"/>
          <w:szCs w:val="28"/>
          <w:lang w:val="en-US" w:eastAsia="zh-CN" w:bidi="ar-SA"/>
        </w:rPr>
        <w:instrText xml:space="preserve"> SEQ 图 \* ARABIC </w:instrText>
      </w:r>
      <w:r>
        <w:rPr>
          <w:rFonts w:hint="eastAsia" w:ascii="仿宋_GB2312" w:hAnsi="仿宋_GB2312" w:eastAsia="仿宋_GB2312" w:cs="仿宋_GB2312"/>
          <w:b w:val="0"/>
          <w:bCs w:val="0"/>
          <w:color w:val="C00000"/>
          <w:kern w:val="2"/>
          <w:sz w:val="28"/>
          <w:szCs w:val="28"/>
          <w:lang w:val="en-US" w:eastAsia="zh-CN" w:bidi="ar-SA"/>
        </w:rPr>
        <w:fldChar w:fldCharType="separate"/>
      </w:r>
      <w:r>
        <w:rPr>
          <w:rFonts w:hint="eastAsia" w:ascii="仿宋_GB2312" w:hAnsi="仿宋_GB2312" w:eastAsia="仿宋_GB2312" w:cs="仿宋_GB2312"/>
          <w:b w:val="0"/>
          <w:bCs w:val="0"/>
          <w:color w:val="C00000"/>
          <w:kern w:val="2"/>
          <w:sz w:val="28"/>
          <w:szCs w:val="28"/>
          <w:lang w:val="en-US" w:eastAsia="zh-CN" w:bidi="ar-SA"/>
        </w:rPr>
        <w:t>1</w:t>
      </w:r>
      <w:r>
        <w:rPr>
          <w:rFonts w:hint="eastAsia" w:ascii="仿宋_GB2312" w:hAnsi="仿宋_GB2312" w:eastAsia="仿宋_GB2312" w:cs="仿宋_GB2312"/>
          <w:b w:val="0"/>
          <w:bCs w:val="0"/>
          <w:color w:val="C00000"/>
          <w:kern w:val="2"/>
          <w:sz w:val="28"/>
          <w:szCs w:val="28"/>
          <w:lang w:val="en-US" w:eastAsia="zh-CN" w:bidi="ar-SA"/>
        </w:rPr>
        <w:fldChar w:fldCharType="end"/>
      </w:r>
      <w:r>
        <w:rPr>
          <w:rFonts w:hint="eastAsia" w:ascii="仿宋_GB2312" w:hAnsi="仿宋_GB2312" w:eastAsia="仿宋_GB2312" w:cs="仿宋_GB2312"/>
          <w:b w:val="0"/>
          <w:bCs w:val="0"/>
          <w:color w:val="C00000"/>
          <w:kern w:val="2"/>
          <w:sz w:val="28"/>
          <w:szCs w:val="28"/>
          <w:lang w:val="en-US" w:eastAsia="zh-CN" w:bidi="ar-SA"/>
        </w:rPr>
        <w:t xml:space="preserve"> G70福银高速商漫段管制措施及绕行路径图</w:t>
      </w:r>
    </w:p>
    <w:p w14:paraId="11DED516">
      <w:pPr>
        <w:pStyle w:val="4"/>
        <w:bidi w:val="0"/>
        <w:rPr>
          <w:rFonts w:hint="eastAsia"/>
          <w:color w:val="C00000"/>
          <w:lang w:val="en-US" w:eastAsia="zh-CN"/>
        </w:rPr>
      </w:pPr>
      <w:r>
        <w:rPr>
          <w:rFonts w:hint="eastAsia"/>
          <w:color w:val="C00000"/>
          <w:lang w:val="en-US" w:eastAsia="zh-CN"/>
        </w:rPr>
        <w:t>上图可知，闫村立交至山阳北枢纽交通管制将导致原本走该段的车辆将主要绕行沪陕高速西商段、商界段。</w:t>
      </w:r>
    </w:p>
    <w:p w14:paraId="0824FFA9">
      <w:pPr>
        <w:pStyle w:val="3"/>
        <w:bidi w:val="0"/>
        <w:rPr>
          <w:rFonts w:hint="default"/>
          <w:lang w:val="en-US" w:eastAsia="zh-CN"/>
        </w:rPr>
      </w:pPr>
      <w:r>
        <w:rPr>
          <w:rFonts w:hint="eastAsia"/>
          <w:lang w:val="en-US" w:eastAsia="zh-CN"/>
        </w:rPr>
        <w:t>施工对通行影响分析</w:t>
      </w:r>
    </w:p>
    <w:p w14:paraId="1C9A8488">
      <w:pPr>
        <w:pStyle w:val="5"/>
        <w:bidi w:val="0"/>
        <w:rPr>
          <w:rFonts w:hint="eastAsia"/>
          <w:lang w:val="en-US" w:eastAsia="zh-CN"/>
        </w:rPr>
      </w:pPr>
      <w:bookmarkStart w:id="7" w:name="_Toc24394"/>
      <w:r>
        <w:rPr>
          <w:rFonts w:hint="eastAsia"/>
          <w:lang w:val="en-US" w:eastAsia="zh-CN"/>
        </w:rPr>
        <w:t>施工路段通行影响</w:t>
      </w:r>
      <w:bookmarkEnd w:id="7"/>
    </w:p>
    <w:p w14:paraId="18903308">
      <w:pPr>
        <w:pStyle w:val="4"/>
        <w:bidi w:val="0"/>
        <w:rPr>
          <w:rFonts w:hint="default"/>
          <w:color w:val="C00000"/>
          <w:lang w:val="en-US" w:eastAsia="zh-CN"/>
        </w:rPr>
      </w:pPr>
      <w:r>
        <w:rPr>
          <w:rFonts w:hint="eastAsia"/>
          <w:color w:val="C00000"/>
          <w:lang w:val="en-US" w:eastAsia="zh-CN"/>
        </w:rPr>
        <w:t>2026年1-2月，福银高速蓝商段和商漫段作为施工路段，交通量和通行费均呈现明显下滑态势。蓝商段合计交通量较去年同期下降17%，较施工前下降11%，通行费较去年同期下降4%，较施工前下降32%；商漫段交通量较去年同期下降61%，较施工前下降46%，通行费较去年同期下降56%，较施工前下降53%。与去年同期相比，福银高</w:t>
      </w:r>
      <w:r>
        <w:rPr>
          <w:rFonts w:hint="eastAsia"/>
          <w:color w:val="C00000"/>
          <w:lang w:val="en-US" w:eastAsia="zh-CN"/>
        </w:rPr>
        <w:t>速蓝商段、商漫段施工管制合计损失通行费约3222万元。</w:t>
      </w:r>
    </w:p>
    <w:p w14:paraId="04AD1715">
      <w:pPr>
        <w:pStyle w:val="4"/>
        <w:bidi w:val="0"/>
        <w:rPr>
          <w:rFonts w:hint="eastAsia"/>
          <w:color w:val="C00000"/>
          <w:lang w:val="en-US" w:eastAsia="zh-CN"/>
        </w:rPr>
      </w:pPr>
      <w:r>
        <w:rPr>
          <w:rFonts w:hint="eastAsia"/>
          <w:color w:val="C00000"/>
          <w:lang w:val="en-US" w:eastAsia="zh-CN"/>
        </w:rPr>
        <w:t>从车型结构来看，客车尤其是客1下降最为显著，商漫段客1较去年同期下降64%，较施工前下降33%，蓝商段客1较去年同期下降27%，反映出小客车对施工敏感度高、绕行意愿强的特点。货车方面，重型货车流失问题突出，蓝商段货6较施工前下降40%，商漫段货6下降70%，高费率车型的严重流失导致通行费降幅普遍大于交通量降幅，其中蓝商段通行费降幅远超交通量降幅，商漫段也呈现类似特征。</w:t>
      </w:r>
    </w:p>
    <w:p w14:paraId="7B35539C">
      <w:pPr>
        <w:numPr>
          <w:ilvl w:val="0"/>
          <w:numId w:val="0"/>
        </w:numPr>
        <w:snapToGrid/>
        <w:spacing w:line="560" w:lineRule="exact"/>
        <w:ind w:firstLine="560" w:firstLineChars="200"/>
        <w:jc w:val="center"/>
        <w:rPr>
          <w:rFonts w:hint="default" w:ascii="仿宋_GB2312" w:hAnsi="仿宋_GB2312" w:eastAsia="仿宋_GB2312" w:cs="仿宋_GB2312"/>
          <w:b w:val="0"/>
          <w:bCs w:val="0"/>
          <w:color w:val="C00000"/>
          <w:kern w:val="2"/>
          <w:sz w:val="28"/>
          <w:szCs w:val="28"/>
          <w:lang w:val="en-US" w:eastAsia="zh-CN" w:bidi="ar-SA"/>
        </w:rPr>
      </w:pPr>
      <w:r>
        <w:rPr>
          <w:rFonts w:hint="eastAsia" w:ascii="仿宋_GB2312" w:hAnsi="仿宋_GB2312" w:eastAsia="仿宋_GB2312" w:cs="仿宋_GB2312"/>
          <w:b w:val="0"/>
          <w:bCs w:val="0"/>
          <w:color w:val="C00000"/>
          <w:kern w:val="2"/>
          <w:sz w:val="28"/>
          <w:szCs w:val="28"/>
          <w:lang w:val="en-US" w:eastAsia="zh-CN" w:bidi="ar-SA"/>
        </w:rPr>
        <w:t>表</w:t>
      </w:r>
      <w:r>
        <w:rPr>
          <w:rFonts w:hint="eastAsia" w:ascii="仿宋_GB2312" w:hAnsi="仿宋_GB2312" w:eastAsia="仿宋_GB2312" w:cs="仿宋_GB2312"/>
          <w:b w:val="0"/>
          <w:bCs w:val="0"/>
          <w:color w:val="C00000"/>
          <w:kern w:val="2"/>
          <w:sz w:val="28"/>
          <w:szCs w:val="28"/>
          <w:lang w:val="en-US" w:eastAsia="zh-CN" w:bidi="ar-SA"/>
        </w:rPr>
        <w:fldChar w:fldCharType="begin"/>
      </w:r>
      <w:r>
        <w:rPr>
          <w:rFonts w:hint="eastAsia" w:ascii="仿宋_GB2312" w:hAnsi="仿宋_GB2312" w:eastAsia="仿宋_GB2312" w:cs="仿宋_GB2312"/>
          <w:b w:val="0"/>
          <w:bCs w:val="0"/>
          <w:color w:val="C00000"/>
          <w:kern w:val="2"/>
          <w:sz w:val="28"/>
          <w:szCs w:val="28"/>
          <w:lang w:val="en-US" w:eastAsia="zh-CN" w:bidi="ar-SA"/>
        </w:rPr>
        <w:instrText xml:space="preserve"> SEQ 表 \* ARABIC </w:instrText>
      </w:r>
      <w:r>
        <w:rPr>
          <w:rFonts w:hint="eastAsia" w:ascii="仿宋_GB2312" w:hAnsi="仿宋_GB2312" w:eastAsia="仿宋_GB2312" w:cs="仿宋_GB2312"/>
          <w:b w:val="0"/>
          <w:bCs w:val="0"/>
          <w:color w:val="C00000"/>
          <w:kern w:val="2"/>
          <w:sz w:val="28"/>
          <w:szCs w:val="28"/>
          <w:lang w:val="en-US" w:eastAsia="zh-CN" w:bidi="ar-SA"/>
        </w:rPr>
        <w:fldChar w:fldCharType="separate"/>
      </w:r>
      <w:r>
        <w:rPr>
          <w:rFonts w:hint="eastAsia" w:ascii="仿宋_GB2312" w:hAnsi="仿宋_GB2312" w:eastAsia="仿宋_GB2312" w:cs="仿宋_GB2312"/>
          <w:b w:val="0"/>
          <w:bCs w:val="0"/>
          <w:color w:val="C00000"/>
          <w:kern w:val="2"/>
          <w:sz w:val="28"/>
          <w:szCs w:val="28"/>
          <w:lang w:val="en-US" w:eastAsia="zh-CN" w:bidi="ar-SA"/>
        </w:rPr>
        <w:t>1</w:t>
      </w:r>
      <w:r>
        <w:rPr>
          <w:rFonts w:hint="eastAsia" w:ascii="仿宋_GB2312" w:hAnsi="仿宋_GB2312" w:eastAsia="仿宋_GB2312" w:cs="仿宋_GB2312"/>
          <w:b w:val="0"/>
          <w:bCs w:val="0"/>
          <w:color w:val="C00000"/>
          <w:kern w:val="2"/>
          <w:sz w:val="28"/>
          <w:szCs w:val="28"/>
          <w:lang w:val="en-US" w:eastAsia="zh-CN" w:bidi="ar-SA"/>
        </w:rPr>
        <w:fldChar w:fldCharType="end"/>
      </w:r>
      <w:r>
        <w:rPr>
          <w:rFonts w:hint="eastAsia" w:ascii="仿宋_GB2312" w:hAnsi="仿宋_GB2312" w:eastAsia="仿宋_GB2312" w:cs="仿宋_GB2312"/>
          <w:b w:val="0"/>
          <w:bCs w:val="0"/>
          <w:color w:val="C00000"/>
          <w:kern w:val="2"/>
          <w:sz w:val="28"/>
          <w:szCs w:val="28"/>
          <w:lang w:val="en-US" w:eastAsia="zh-CN" w:bidi="ar-SA"/>
        </w:rPr>
        <w:t xml:space="preserve"> 2026年1-2月福银高速蓝商段交通量和通行费变化情况</w:t>
      </w:r>
    </w:p>
    <w:tbl>
      <w:tblPr>
        <w:tblStyle w:val="11"/>
        <w:tblW w:w="975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82"/>
        <w:gridCol w:w="991"/>
        <w:gridCol w:w="906"/>
        <w:gridCol w:w="918"/>
        <w:gridCol w:w="744"/>
        <w:gridCol w:w="788"/>
        <w:gridCol w:w="905"/>
        <w:gridCol w:w="886"/>
        <w:gridCol w:w="942"/>
        <w:gridCol w:w="738"/>
        <w:gridCol w:w="757"/>
      </w:tblGrid>
      <w:tr w14:paraId="1BB33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blHeader/>
          <w:jc w:val="center"/>
        </w:trPr>
        <w:tc>
          <w:tcPr>
            <w:tcW w:w="1182" w:type="dxa"/>
            <w:vMerge w:val="restart"/>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0DFF031C">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bookmarkStart w:id="8" w:name="_Toc21845"/>
            <w:r>
              <w:rPr>
                <w:rFonts w:hint="eastAsia" w:ascii="仿宋_GB2312" w:hAnsi="仿宋_GB2312" w:eastAsia="仿宋_GB2312" w:cs="仿宋_GB2312"/>
                <w:b/>
                <w:bCs/>
                <w:i w:val="0"/>
                <w:iCs w:val="0"/>
                <w:color w:val="C00000"/>
                <w:kern w:val="0"/>
                <w:sz w:val="22"/>
                <w:szCs w:val="22"/>
                <w:u w:val="none"/>
                <w:lang w:val="en-US" w:eastAsia="zh-CN" w:bidi="ar"/>
              </w:rPr>
              <w:t>车型</w:t>
            </w:r>
          </w:p>
        </w:tc>
        <w:tc>
          <w:tcPr>
            <w:tcW w:w="4347" w:type="dxa"/>
            <w:gridSpan w:val="5"/>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53C1E500">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交通量（辆/日）</w:t>
            </w:r>
          </w:p>
        </w:tc>
        <w:tc>
          <w:tcPr>
            <w:tcW w:w="4228" w:type="dxa"/>
            <w:gridSpan w:val="5"/>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2AA131FB">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通行费（万元/日）</w:t>
            </w:r>
          </w:p>
        </w:tc>
      </w:tr>
      <w:tr w14:paraId="47171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blHeader/>
          <w:jc w:val="center"/>
        </w:trPr>
        <w:tc>
          <w:tcPr>
            <w:tcW w:w="1182" w:type="dxa"/>
            <w:vMerge w:val="continue"/>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0E84D23C">
            <w:pPr>
              <w:jc w:val="center"/>
              <w:rPr>
                <w:rFonts w:hint="eastAsia" w:ascii="仿宋_GB2312" w:hAnsi="仿宋_GB2312" w:eastAsia="仿宋_GB2312" w:cs="仿宋_GB2312"/>
                <w:b/>
                <w:bCs/>
                <w:i w:val="0"/>
                <w:iCs w:val="0"/>
                <w:color w:val="C00000"/>
                <w:sz w:val="22"/>
                <w:szCs w:val="22"/>
                <w:u w:val="none"/>
              </w:rPr>
            </w:pPr>
          </w:p>
        </w:tc>
        <w:tc>
          <w:tcPr>
            <w:tcW w:w="991"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29D198FD">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去年同期</w:t>
            </w:r>
          </w:p>
        </w:tc>
        <w:tc>
          <w:tcPr>
            <w:tcW w:w="906"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47182FB2">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施工前</w:t>
            </w:r>
          </w:p>
        </w:tc>
        <w:tc>
          <w:tcPr>
            <w:tcW w:w="918"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14:paraId="406BB08F">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施工期间</w:t>
            </w:r>
          </w:p>
        </w:tc>
        <w:tc>
          <w:tcPr>
            <w:tcW w:w="744"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1E926007">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较去年同期</w:t>
            </w:r>
          </w:p>
        </w:tc>
        <w:tc>
          <w:tcPr>
            <w:tcW w:w="788"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3FC04E3C">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较施工前</w:t>
            </w:r>
          </w:p>
        </w:tc>
        <w:tc>
          <w:tcPr>
            <w:tcW w:w="905"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7FDE3C25">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去年同期</w:t>
            </w:r>
          </w:p>
        </w:tc>
        <w:tc>
          <w:tcPr>
            <w:tcW w:w="886"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781D20DB">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施工前</w:t>
            </w:r>
          </w:p>
        </w:tc>
        <w:tc>
          <w:tcPr>
            <w:tcW w:w="942"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14:paraId="2CB9E37E">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施工期间</w:t>
            </w:r>
          </w:p>
        </w:tc>
        <w:tc>
          <w:tcPr>
            <w:tcW w:w="738"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5A124457">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较去年同期</w:t>
            </w:r>
          </w:p>
        </w:tc>
        <w:tc>
          <w:tcPr>
            <w:tcW w:w="757"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2161EB93">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较施工前</w:t>
            </w:r>
          </w:p>
        </w:tc>
      </w:tr>
      <w:tr w14:paraId="6338F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938B73">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客1</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E0F4B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11,819</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0D482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6,466</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B47A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8,615</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D38E3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-27%</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D753F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33%</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1419B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51.26</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CDD0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32.05</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076E2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37.19</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1AF0E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-27%</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206BC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16%</w:t>
            </w:r>
          </w:p>
        </w:tc>
      </w:tr>
      <w:tr w14:paraId="26A3D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25D0C6">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客2</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60945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21</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9C6B5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25</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35A51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20</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FAFB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516AF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-18%</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3463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0.16</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D9198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0.19</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961B6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0.16</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58C52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9833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-17%</w:t>
            </w:r>
          </w:p>
        </w:tc>
      </w:tr>
      <w:tr w14:paraId="6800B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E5EBA">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客3</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C249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120</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A271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118</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F2767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107</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1E05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-11%</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3A0FE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E868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1.21</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F161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1.26</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10413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1.17</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ADEDA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E0387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w:t>
            </w:r>
          </w:p>
        </w:tc>
      </w:tr>
      <w:tr w14:paraId="0284B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9C93EA">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客4</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73E55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138</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E04CC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121</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1674B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122</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772B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-12%</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78648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ABD1A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1.69</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4D44E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1.58</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83B9C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1.64</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0907D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3F253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w:t>
            </w:r>
          </w:p>
        </w:tc>
      </w:tr>
      <w:tr w14:paraId="2FC53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29CFE">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货1</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8875F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934</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9429E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1,121</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77ED7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842</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614F9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-10%</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E770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-25%</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07793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4.60</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E12A9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5.64</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1CF7B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4.22</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F29C9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E2BBC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-25%</w:t>
            </w:r>
          </w:p>
        </w:tc>
      </w:tr>
      <w:tr w14:paraId="23929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1DFA">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货2</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3271A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620</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E4F27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889</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011FF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624</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82869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C487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-30%</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77E3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4.07</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0667C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5.83</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8532A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4.09</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B33F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0%</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B306B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-30%</w:t>
            </w:r>
          </w:p>
        </w:tc>
      </w:tr>
      <w:tr w14:paraId="4C05B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8E6C5">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货3</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90B2D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146</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9905B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164</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0359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116</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AD20B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-20%</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1752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-29%</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58B5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2.46</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A0E7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3.03</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59A99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2.12</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C17A9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2DD7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-30%</w:t>
            </w:r>
          </w:p>
        </w:tc>
      </w:tr>
      <w:tr w14:paraId="0FC11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A5397">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货4</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81CA3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274</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FC639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511</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253A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238</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BCF78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-13%</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CE73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-53%</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2833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3.71</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0D36D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7.30</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48C3E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3.20</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02EBA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2ABE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-56%</w:t>
            </w:r>
          </w:p>
        </w:tc>
      </w:tr>
      <w:tr w14:paraId="4BBF1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BB3B4E">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货5</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5FA8E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184</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6760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531</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C6453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191</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3A75B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DC613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-64%</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26685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3.52</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E3254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10.36</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1BDE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3.80</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191F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7EA0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-63%</w:t>
            </w:r>
          </w:p>
        </w:tc>
      </w:tr>
      <w:tr w14:paraId="7B5AC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F6D69C">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货6</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57D9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3,884</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6D43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6,955</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65FD8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4,190</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03E31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F22FE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-40%</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AB2CF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76.81</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67E3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142.06</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250BB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85.52</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4C1C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11%</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5CB57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-40%</w:t>
            </w:r>
          </w:p>
        </w:tc>
      </w:tr>
      <w:tr w14:paraId="5FAC8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5F7B95">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客车合计</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8C9C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12,099</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E0D4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6,730</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79F82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8,865</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B7112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-27%</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CF68C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32%</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2148D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54.31</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2A84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35.08</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1D81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40.16</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055A3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25258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14%</w:t>
            </w:r>
          </w:p>
        </w:tc>
      </w:tr>
      <w:tr w14:paraId="36D75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7DDEAE">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货车合计</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F9808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6,043</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0EE5B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10,171</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840D2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6,201</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CC52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B7888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-39%</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D884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95.17</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55B2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174.23</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F071D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102.94</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B1F13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679A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-41%</w:t>
            </w:r>
          </w:p>
        </w:tc>
      </w:tr>
      <w:tr w14:paraId="5AEB6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EB7730">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合计</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3C0FB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18,141</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31A0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16,900</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76AED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15,066</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2236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-17%</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0784D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-11%</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C39D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149.49</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E121B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209.31</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EF713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143.11</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97AEF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1EAB4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-32%</w:t>
            </w:r>
          </w:p>
        </w:tc>
      </w:tr>
    </w:tbl>
    <w:p w14:paraId="2E87ED7A">
      <w:pPr>
        <w:numPr>
          <w:ilvl w:val="0"/>
          <w:numId w:val="0"/>
        </w:numPr>
        <w:snapToGrid/>
        <w:spacing w:line="240" w:lineRule="auto"/>
        <w:jc w:val="left"/>
        <w:rPr>
          <w:rFonts w:hint="eastAsia" w:ascii="仿宋_GB2312" w:hAnsi="仿宋_GB2312" w:eastAsia="仿宋_GB2312" w:cs="仿宋_GB2312"/>
          <w:b w:val="0"/>
          <w:bCs w:val="0"/>
          <w:color w:val="C00000"/>
          <w:kern w:val="2"/>
          <w:sz w:val="24"/>
          <w:szCs w:val="24"/>
          <w:lang w:val="en-US" w:eastAsia="zh-CN" w:bidi="ar-SA"/>
        </w:rPr>
      </w:pPr>
      <w:r>
        <w:rPr>
          <w:rFonts w:hint="eastAsia" w:ascii="仿宋_GB2312" w:hAnsi="仿宋_GB2312" w:eastAsia="仿宋_GB2312" w:cs="仿宋_GB2312"/>
          <w:b w:val="0"/>
          <w:bCs w:val="0"/>
          <w:color w:val="C00000"/>
          <w:kern w:val="2"/>
          <w:sz w:val="24"/>
          <w:szCs w:val="24"/>
          <w:lang w:val="en-US" w:eastAsia="zh-CN" w:bidi="ar-SA"/>
        </w:rPr>
        <w:t>注：1.交通量来源于收费门架数据，通行费来源于清分数据；</w:t>
      </w:r>
    </w:p>
    <w:p w14:paraId="098039A6">
      <w:pPr>
        <w:numPr>
          <w:ilvl w:val="0"/>
          <w:numId w:val="0"/>
        </w:numPr>
        <w:snapToGrid/>
        <w:spacing w:line="240" w:lineRule="auto"/>
        <w:jc w:val="left"/>
        <w:rPr>
          <w:rFonts w:hint="default" w:ascii="仿宋_GB2312" w:hAnsi="仿宋_GB2312" w:eastAsia="仿宋_GB2312" w:cs="仿宋_GB2312"/>
          <w:b w:val="0"/>
          <w:bCs w:val="0"/>
          <w:color w:val="C00000"/>
          <w:kern w:val="2"/>
          <w:sz w:val="24"/>
          <w:szCs w:val="24"/>
          <w:lang w:val="en-US" w:eastAsia="zh-CN" w:bidi="ar-SA"/>
        </w:rPr>
      </w:pPr>
      <w:r>
        <w:rPr>
          <w:rFonts w:hint="eastAsia" w:ascii="仿宋_GB2312" w:hAnsi="仿宋_GB2312" w:eastAsia="仿宋_GB2312" w:cs="仿宋_GB2312"/>
          <w:b w:val="0"/>
          <w:bCs w:val="0"/>
          <w:color w:val="C00000"/>
          <w:kern w:val="2"/>
          <w:sz w:val="24"/>
          <w:szCs w:val="24"/>
          <w:lang w:val="en-US" w:eastAsia="zh-CN" w:bidi="ar-SA"/>
        </w:rPr>
        <w:t xml:space="preserve">    2.去年同期为2025年1月、2月；施工前为2025年11月、12月；施工期间为2026年1月、2月。</w:t>
      </w:r>
    </w:p>
    <w:p w14:paraId="6FBEDAE2">
      <w:pPr>
        <w:numPr>
          <w:ilvl w:val="0"/>
          <w:numId w:val="0"/>
        </w:numPr>
        <w:snapToGrid/>
        <w:spacing w:line="560" w:lineRule="exact"/>
        <w:ind w:firstLine="560" w:firstLineChars="200"/>
        <w:jc w:val="center"/>
        <w:rPr>
          <w:rFonts w:hint="default" w:ascii="仿宋_GB2312" w:hAnsi="仿宋_GB2312" w:eastAsia="仿宋_GB2312" w:cs="仿宋_GB2312"/>
          <w:b w:val="0"/>
          <w:bCs w:val="0"/>
          <w:color w:val="C00000"/>
          <w:kern w:val="2"/>
          <w:sz w:val="28"/>
          <w:szCs w:val="28"/>
          <w:lang w:val="en-US" w:eastAsia="zh-CN" w:bidi="ar-SA"/>
        </w:rPr>
      </w:pPr>
      <w:r>
        <w:rPr>
          <w:rFonts w:hint="eastAsia" w:ascii="仿宋_GB2312" w:hAnsi="仿宋_GB2312" w:eastAsia="仿宋_GB2312" w:cs="仿宋_GB2312"/>
          <w:b w:val="0"/>
          <w:bCs w:val="0"/>
          <w:color w:val="C00000"/>
          <w:kern w:val="2"/>
          <w:sz w:val="28"/>
          <w:szCs w:val="28"/>
          <w:lang w:val="en-US" w:eastAsia="zh-CN" w:bidi="ar-SA"/>
        </w:rPr>
        <w:t>表</w:t>
      </w:r>
      <w:r>
        <w:rPr>
          <w:rFonts w:hint="eastAsia" w:ascii="仿宋_GB2312" w:hAnsi="仿宋_GB2312" w:eastAsia="仿宋_GB2312" w:cs="仿宋_GB2312"/>
          <w:b w:val="0"/>
          <w:bCs w:val="0"/>
          <w:color w:val="C00000"/>
          <w:kern w:val="2"/>
          <w:sz w:val="28"/>
          <w:szCs w:val="28"/>
          <w:lang w:val="en-US" w:eastAsia="zh-CN" w:bidi="ar-SA"/>
        </w:rPr>
        <w:fldChar w:fldCharType="begin"/>
      </w:r>
      <w:r>
        <w:rPr>
          <w:rFonts w:hint="eastAsia" w:ascii="仿宋_GB2312" w:hAnsi="仿宋_GB2312" w:eastAsia="仿宋_GB2312" w:cs="仿宋_GB2312"/>
          <w:b w:val="0"/>
          <w:bCs w:val="0"/>
          <w:color w:val="C00000"/>
          <w:kern w:val="2"/>
          <w:sz w:val="28"/>
          <w:szCs w:val="28"/>
          <w:lang w:val="en-US" w:eastAsia="zh-CN" w:bidi="ar-SA"/>
        </w:rPr>
        <w:instrText xml:space="preserve"> SEQ 表 \* ARABIC </w:instrText>
      </w:r>
      <w:r>
        <w:rPr>
          <w:rFonts w:hint="eastAsia" w:ascii="仿宋_GB2312" w:hAnsi="仿宋_GB2312" w:eastAsia="仿宋_GB2312" w:cs="仿宋_GB2312"/>
          <w:b w:val="0"/>
          <w:bCs w:val="0"/>
          <w:color w:val="C00000"/>
          <w:kern w:val="2"/>
          <w:sz w:val="28"/>
          <w:szCs w:val="28"/>
          <w:lang w:val="en-US" w:eastAsia="zh-CN" w:bidi="ar-SA"/>
        </w:rPr>
        <w:fldChar w:fldCharType="separate"/>
      </w:r>
      <w:r>
        <w:rPr>
          <w:rFonts w:hint="eastAsia" w:ascii="仿宋_GB2312" w:hAnsi="仿宋_GB2312" w:eastAsia="仿宋_GB2312" w:cs="仿宋_GB2312"/>
          <w:b w:val="0"/>
          <w:bCs w:val="0"/>
          <w:color w:val="C00000"/>
          <w:kern w:val="2"/>
          <w:sz w:val="28"/>
          <w:szCs w:val="28"/>
          <w:lang w:val="en-US" w:eastAsia="zh-CN" w:bidi="ar-SA"/>
        </w:rPr>
        <w:t>2</w:t>
      </w:r>
      <w:r>
        <w:rPr>
          <w:rFonts w:hint="eastAsia" w:ascii="仿宋_GB2312" w:hAnsi="仿宋_GB2312" w:eastAsia="仿宋_GB2312" w:cs="仿宋_GB2312"/>
          <w:b w:val="0"/>
          <w:bCs w:val="0"/>
          <w:color w:val="C00000"/>
          <w:kern w:val="2"/>
          <w:sz w:val="28"/>
          <w:szCs w:val="28"/>
          <w:lang w:val="en-US" w:eastAsia="zh-CN" w:bidi="ar-SA"/>
        </w:rPr>
        <w:fldChar w:fldCharType="end"/>
      </w:r>
      <w:r>
        <w:rPr>
          <w:rFonts w:hint="eastAsia" w:ascii="仿宋_GB2312" w:hAnsi="仿宋_GB2312" w:eastAsia="仿宋_GB2312" w:cs="仿宋_GB2312"/>
          <w:b w:val="0"/>
          <w:bCs w:val="0"/>
          <w:color w:val="C00000"/>
          <w:kern w:val="2"/>
          <w:sz w:val="28"/>
          <w:szCs w:val="28"/>
          <w:lang w:val="en-US" w:eastAsia="zh-CN" w:bidi="ar-SA"/>
        </w:rPr>
        <w:t xml:space="preserve"> 2026年1-2月福银高速商漫段交通量和通行费变化情况</w:t>
      </w:r>
    </w:p>
    <w:tbl>
      <w:tblPr>
        <w:tblStyle w:val="11"/>
        <w:tblW w:w="975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82"/>
        <w:gridCol w:w="991"/>
        <w:gridCol w:w="906"/>
        <w:gridCol w:w="918"/>
        <w:gridCol w:w="744"/>
        <w:gridCol w:w="788"/>
        <w:gridCol w:w="905"/>
        <w:gridCol w:w="886"/>
        <w:gridCol w:w="942"/>
        <w:gridCol w:w="738"/>
        <w:gridCol w:w="757"/>
      </w:tblGrid>
      <w:tr w14:paraId="27FDA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tblHeader/>
          <w:jc w:val="center"/>
        </w:trPr>
        <w:tc>
          <w:tcPr>
            <w:tcW w:w="1182" w:type="dxa"/>
            <w:vMerge w:val="restart"/>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195ED4B9">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车型</w:t>
            </w:r>
          </w:p>
        </w:tc>
        <w:tc>
          <w:tcPr>
            <w:tcW w:w="4347" w:type="dxa"/>
            <w:gridSpan w:val="5"/>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497F36A2">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交通量（辆/日）</w:t>
            </w:r>
          </w:p>
        </w:tc>
        <w:tc>
          <w:tcPr>
            <w:tcW w:w="4228" w:type="dxa"/>
            <w:gridSpan w:val="5"/>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69E29AB5">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通行费（万元/日）</w:t>
            </w:r>
          </w:p>
        </w:tc>
      </w:tr>
      <w:tr w14:paraId="53AD6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blHeader/>
          <w:jc w:val="center"/>
        </w:trPr>
        <w:tc>
          <w:tcPr>
            <w:tcW w:w="1182" w:type="dxa"/>
            <w:vMerge w:val="continue"/>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630CC20F">
            <w:pPr>
              <w:jc w:val="center"/>
              <w:rPr>
                <w:rFonts w:hint="eastAsia" w:ascii="仿宋_GB2312" w:hAnsi="仿宋_GB2312" w:eastAsia="仿宋_GB2312" w:cs="仿宋_GB2312"/>
                <w:b/>
                <w:bCs/>
                <w:i w:val="0"/>
                <w:iCs w:val="0"/>
                <w:color w:val="C00000"/>
                <w:sz w:val="22"/>
                <w:szCs w:val="22"/>
                <w:u w:val="none"/>
              </w:rPr>
            </w:pPr>
          </w:p>
        </w:tc>
        <w:tc>
          <w:tcPr>
            <w:tcW w:w="991"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5ECB0DA2">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去年同期</w:t>
            </w:r>
          </w:p>
        </w:tc>
        <w:tc>
          <w:tcPr>
            <w:tcW w:w="906"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3A2AB33F">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施工前</w:t>
            </w:r>
          </w:p>
        </w:tc>
        <w:tc>
          <w:tcPr>
            <w:tcW w:w="918"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14:paraId="205E1C5E">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施工期间</w:t>
            </w:r>
          </w:p>
        </w:tc>
        <w:tc>
          <w:tcPr>
            <w:tcW w:w="744"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58AFEDBB">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较去年同期</w:t>
            </w:r>
          </w:p>
        </w:tc>
        <w:tc>
          <w:tcPr>
            <w:tcW w:w="788"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099B2589">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较施工前</w:t>
            </w:r>
          </w:p>
        </w:tc>
        <w:tc>
          <w:tcPr>
            <w:tcW w:w="905"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4A53E452">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去年同期</w:t>
            </w:r>
          </w:p>
        </w:tc>
        <w:tc>
          <w:tcPr>
            <w:tcW w:w="886"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36858B0B">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施工前</w:t>
            </w:r>
          </w:p>
        </w:tc>
        <w:tc>
          <w:tcPr>
            <w:tcW w:w="942"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14:paraId="6C3226C7">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施工期间</w:t>
            </w:r>
          </w:p>
        </w:tc>
        <w:tc>
          <w:tcPr>
            <w:tcW w:w="738"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5109B962">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较去年同期</w:t>
            </w:r>
          </w:p>
        </w:tc>
        <w:tc>
          <w:tcPr>
            <w:tcW w:w="757"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47456371">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较施工前</w:t>
            </w:r>
          </w:p>
        </w:tc>
      </w:tr>
      <w:tr w14:paraId="319DF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158F60">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客1</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E5BEA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7,725</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2E6F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4,177</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5178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2,809</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E9718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-64%</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B1295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-33%</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1DCA9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57.73 </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5BF6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35.25 </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6E266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21.63 </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3A4D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-63%</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2A93F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-39%</w:t>
            </w:r>
          </w:p>
        </w:tc>
      </w:tr>
      <w:tr w14:paraId="46648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EE23A5">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客2</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7E795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B0BD1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10</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7F895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01E22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-28%</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8D05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-42%</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ECDA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0.10 </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F5413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0.12 </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4C61F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0.07 </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73F1A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-23%</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B2451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-38%</w:t>
            </w:r>
          </w:p>
        </w:tc>
      </w:tr>
      <w:tr w14:paraId="3BD21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FC956">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客3</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9B8A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61</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F9859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69</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4C78A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40</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47EAA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-34%</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EE69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-42%</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0BE51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1.07 </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A224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1.23 </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FDA6A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0.79 </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ED6E9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EA2B2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-36%</w:t>
            </w:r>
          </w:p>
        </w:tc>
      </w:tr>
      <w:tr w14:paraId="77592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FD8B2D">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客4</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30BDF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47</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02FD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43</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55966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22</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64CFF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-53%</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6064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-48%</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64E5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0.92 </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70077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0.91 </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5790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0.50 </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C264B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287B8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-45%</w:t>
            </w:r>
          </w:p>
        </w:tc>
      </w:tr>
      <w:tr w14:paraId="1A25C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FCB77F">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货1</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F7947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650</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58371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838</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5062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367</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2F6A3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-44%</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CFFD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-56%</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8B04E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4.55 </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F7B14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5.91 </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E845E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2.84 </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D0D5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-37%</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C193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-52%</w:t>
            </w:r>
          </w:p>
        </w:tc>
      </w:tr>
      <w:tr w14:paraId="5BB43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F32774">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货2</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CD3B2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417</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E5A1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594</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B262B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189</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368C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-55%</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2809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-68%</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ACB2A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3.58 </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97C4D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5.09 </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E046D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2.07 </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8BE31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-42%</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17CEE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-59%</w:t>
            </w:r>
          </w:p>
        </w:tc>
      </w:tr>
      <w:tr w14:paraId="0A1D7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473B6">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货3</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4CD5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76</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0F93E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81</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DB0E5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26</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5F711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-65%</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B538E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-67%</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7F52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1.45 </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3E6FE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1.63 </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195C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0.62 </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AA8F5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-57%</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044F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-62%</w:t>
            </w:r>
          </w:p>
        </w:tc>
      </w:tr>
      <w:tr w14:paraId="43882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7238C">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货4</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E66F1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158</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BF73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235</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C107E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44</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64A7F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-72%</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33953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-81%</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D771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2.57 </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1F00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4.47 </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7B3C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0.95 </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75B10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-63%</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4F1BE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-79%</w:t>
            </w:r>
          </w:p>
        </w:tc>
      </w:tr>
      <w:tr w14:paraId="34291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E258F7">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货5</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5318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70</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F1EE9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137</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9307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25</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7BE5E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-64%</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5EB34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-82%</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1C2D0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1.74 </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E7497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3.51 </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FD198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0.74 </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48353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-58%</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E638B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-79%</w:t>
            </w:r>
          </w:p>
        </w:tc>
      </w:tr>
      <w:tr w14:paraId="25891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807432">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货6</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BFC22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429</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E180E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730</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9774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218</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EBC45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-49%</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C217A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-70%</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C100E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11.81 </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3F45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20.49 </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76C83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7.06 </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33DEC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-40%</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C23B2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-66%</w:t>
            </w:r>
          </w:p>
        </w:tc>
      </w:tr>
      <w:tr w14:paraId="58470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704C4">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客车合计</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CEE76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7,841</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87564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4,299</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EA152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2,877</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A2E6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-63%</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84408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-33%</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7BC3F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59.81 </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3D187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37.51 </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29C4B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22.99 </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F601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-62%</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AAA2A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-39%</w:t>
            </w:r>
          </w:p>
        </w:tc>
      </w:tr>
      <w:tr w14:paraId="00DB3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BB19B">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货车合计</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1635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1,800</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F7E3B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2,614</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3896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868</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DCF45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-52%</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12EB7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-67%</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9D10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25.69 </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9645A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41.09 </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683C2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14.28 </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8543A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D8563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-65%</w:t>
            </w:r>
          </w:p>
        </w:tc>
      </w:tr>
      <w:tr w14:paraId="5F373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7FD34A">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合计</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7750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9,641</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E4512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6,913</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C819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3,745</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32B66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-61%</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656A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-46%</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B96DE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85.51 </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0E11D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78.60 </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25B7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 xml:space="preserve"> 37.27 </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02FFE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B34C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-53%</w:t>
            </w:r>
          </w:p>
        </w:tc>
      </w:tr>
    </w:tbl>
    <w:p w14:paraId="248B68E9">
      <w:pPr>
        <w:pStyle w:val="10"/>
        <w:keepNext w:val="0"/>
        <w:keepLines w:val="0"/>
        <w:widowControl w:val="0"/>
        <w:suppressLineNumbers w:val="0"/>
        <w:autoSpaceDE/>
        <w:adjustRightInd w:val="0"/>
        <w:snapToGrid w:val="0"/>
        <w:spacing w:before="0" w:beforeAutospacing="0" w:after="0" w:afterAutospacing="0" w:line="240" w:lineRule="auto"/>
        <w:ind w:left="0" w:right="0" w:firstLine="0" w:firstLineChars="0"/>
        <w:jc w:val="center"/>
        <w:rPr>
          <w:rFonts w:hint="eastAsia" w:ascii="仿宋_GB2312" w:hAnsi="仿宋_GB2312" w:eastAsia="仿宋_GB2312" w:cs="仿宋_GB2312"/>
          <w:b w:val="0"/>
          <w:bCs w:val="0"/>
          <w:color w:val="C00000"/>
          <w:kern w:val="2"/>
          <w:sz w:val="28"/>
          <w:szCs w:val="28"/>
          <w:lang w:val="en-US" w:eastAsia="zh-CN" w:bidi="ar-SA"/>
        </w:rPr>
      </w:pPr>
    </w:p>
    <w:p w14:paraId="393690BB">
      <w:pPr>
        <w:pStyle w:val="10"/>
        <w:keepNext w:val="0"/>
        <w:keepLines w:val="0"/>
        <w:widowControl w:val="0"/>
        <w:suppressLineNumbers w:val="0"/>
        <w:autoSpaceDE/>
        <w:adjustRightInd w:val="0"/>
        <w:snapToGrid w:val="0"/>
        <w:spacing w:before="0" w:beforeAutospacing="0" w:after="0" w:afterAutospacing="0" w:line="240" w:lineRule="auto"/>
        <w:ind w:left="0" w:right="0" w:firstLine="0" w:firstLineChars="0"/>
        <w:jc w:val="center"/>
        <w:rPr>
          <w:rFonts w:hint="eastAsia" w:ascii="仿宋_GB2312" w:hAnsi="仿宋_GB2312" w:eastAsia="仿宋_GB2312" w:cs="仿宋_GB2312"/>
          <w:b w:val="0"/>
          <w:bCs w:val="0"/>
          <w:color w:val="C00000"/>
          <w:kern w:val="2"/>
          <w:sz w:val="28"/>
          <w:szCs w:val="28"/>
          <w:lang w:val="en-US" w:eastAsia="zh-CN" w:bidi="ar-SA"/>
        </w:rPr>
      </w:pPr>
      <w:r>
        <w:rPr>
          <w:color w:val="C00000"/>
        </w:rPr>
        <w:drawing>
          <wp:inline distT="0" distB="0" distL="114935" distR="114935">
            <wp:extent cx="5335270" cy="2813685"/>
            <wp:effectExtent l="4445" t="4445" r="9525" b="16510"/>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7064715">
      <w:pPr>
        <w:pStyle w:val="10"/>
        <w:keepNext w:val="0"/>
        <w:keepLines w:val="0"/>
        <w:widowControl w:val="0"/>
        <w:suppressLineNumbers w:val="0"/>
        <w:autoSpaceDE/>
        <w:adjustRightInd w:val="0"/>
        <w:snapToGrid w:val="0"/>
        <w:spacing w:before="0" w:beforeAutospacing="0" w:after="0" w:afterAutospacing="0" w:line="240" w:lineRule="auto"/>
        <w:ind w:left="0" w:right="0" w:firstLine="0" w:firstLineChars="0"/>
        <w:jc w:val="center"/>
        <w:rPr>
          <w:rFonts w:hint="default" w:ascii="仿宋_GB2312" w:hAnsi="仿宋_GB2312" w:eastAsia="仿宋_GB2312" w:cs="仿宋_GB2312"/>
          <w:b w:val="0"/>
          <w:bCs w:val="0"/>
          <w:color w:val="C00000"/>
          <w:kern w:val="2"/>
          <w:sz w:val="28"/>
          <w:szCs w:val="28"/>
          <w:lang w:val="en-US" w:eastAsia="zh-CN" w:bidi="ar-SA"/>
        </w:rPr>
      </w:pPr>
      <w:r>
        <w:rPr>
          <w:rFonts w:hint="eastAsia" w:ascii="仿宋_GB2312" w:hAnsi="仿宋_GB2312" w:eastAsia="仿宋_GB2312" w:cs="仿宋_GB2312"/>
          <w:b w:val="0"/>
          <w:bCs w:val="0"/>
          <w:color w:val="C00000"/>
          <w:kern w:val="2"/>
          <w:sz w:val="28"/>
          <w:szCs w:val="28"/>
          <w:lang w:val="en-US" w:eastAsia="zh-CN" w:bidi="ar-SA"/>
        </w:rPr>
        <w:t>图</w:t>
      </w:r>
      <w:r>
        <w:rPr>
          <w:rFonts w:hint="eastAsia" w:ascii="仿宋_GB2312" w:hAnsi="仿宋_GB2312" w:eastAsia="仿宋_GB2312" w:cs="仿宋_GB2312"/>
          <w:b w:val="0"/>
          <w:bCs w:val="0"/>
          <w:color w:val="C00000"/>
          <w:kern w:val="2"/>
          <w:sz w:val="28"/>
          <w:szCs w:val="28"/>
          <w:lang w:val="en-US" w:eastAsia="zh-CN" w:bidi="ar-SA"/>
        </w:rPr>
        <w:fldChar w:fldCharType="begin"/>
      </w:r>
      <w:r>
        <w:rPr>
          <w:rFonts w:hint="eastAsia" w:ascii="仿宋_GB2312" w:hAnsi="仿宋_GB2312" w:eastAsia="仿宋_GB2312" w:cs="仿宋_GB2312"/>
          <w:b w:val="0"/>
          <w:bCs w:val="0"/>
          <w:color w:val="C00000"/>
          <w:kern w:val="2"/>
          <w:sz w:val="28"/>
          <w:szCs w:val="28"/>
          <w:lang w:val="en-US" w:eastAsia="zh-CN" w:bidi="ar-SA"/>
        </w:rPr>
        <w:instrText xml:space="preserve"> SEQ 图 </w:instrText>
      </w:r>
      <w:r>
        <w:rPr>
          <w:rFonts w:hint="eastAsia" w:ascii="仿宋_GB2312" w:hAnsi="仿宋_GB2312" w:eastAsia="仿宋_GB2312" w:cs="仿宋_GB2312"/>
          <w:b w:val="0"/>
          <w:bCs w:val="0"/>
          <w:color w:val="C00000"/>
          <w:kern w:val="2"/>
          <w:sz w:val="28"/>
          <w:szCs w:val="28"/>
          <w:lang w:val="en-US" w:eastAsia="zh-CN" w:bidi="ar-SA"/>
        </w:rPr>
        <w:fldChar w:fldCharType="separate"/>
      </w:r>
      <w:r>
        <w:rPr>
          <w:rFonts w:hint="eastAsia" w:ascii="仿宋_GB2312" w:hAnsi="仿宋_GB2312" w:eastAsia="仿宋_GB2312" w:cs="仿宋_GB2312"/>
          <w:b w:val="0"/>
          <w:bCs w:val="0"/>
          <w:color w:val="C00000"/>
          <w:kern w:val="2"/>
          <w:sz w:val="28"/>
          <w:szCs w:val="28"/>
          <w:lang w:val="en-US" w:eastAsia="zh-CN" w:bidi="ar-SA"/>
        </w:rPr>
        <w:t>2</w:t>
      </w:r>
      <w:r>
        <w:rPr>
          <w:rFonts w:hint="eastAsia" w:ascii="仿宋_GB2312" w:hAnsi="仿宋_GB2312" w:eastAsia="仿宋_GB2312" w:cs="仿宋_GB2312"/>
          <w:b w:val="0"/>
          <w:bCs w:val="0"/>
          <w:color w:val="C00000"/>
          <w:kern w:val="2"/>
          <w:sz w:val="28"/>
          <w:szCs w:val="28"/>
          <w:lang w:val="en-US" w:eastAsia="zh-CN" w:bidi="ar-SA"/>
        </w:rPr>
        <w:fldChar w:fldCharType="end"/>
      </w:r>
      <w:r>
        <w:rPr>
          <w:rFonts w:hint="eastAsia" w:ascii="仿宋_GB2312" w:hAnsi="仿宋_GB2312" w:eastAsia="仿宋_GB2312" w:cs="仿宋_GB2312"/>
          <w:b w:val="0"/>
          <w:bCs w:val="0"/>
          <w:color w:val="C00000"/>
          <w:kern w:val="2"/>
          <w:sz w:val="28"/>
          <w:szCs w:val="28"/>
          <w:lang w:val="en-US" w:eastAsia="zh-CN" w:bidi="ar-SA"/>
        </w:rPr>
        <w:t xml:space="preserve">  福银高速交通量趋势图（辆/日）</w:t>
      </w:r>
    </w:p>
    <w:p w14:paraId="076F11AA">
      <w:pPr>
        <w:pStyle w:val="5"/>
        <w:bidi w:val="0"/>
        <w:rPr>
          <w:rFonts w:hint="default"/>
          <w:lang w:val="en-US" w:eastAsia="zh-CN"/>
        </w:rPr>
      </w:pPr>
      <w:r>
        <w:rPr>
          <w:rFonts w:hint="eastAsia"/>
          <w:lang w:val="en-US" w:eastAsia="zh-CN"/>
        </w:rPr>
        <w:t>对周边高速的影响</w:t>
      </w:r>
      <w:bookmarkEnd w:id="8"/>
    </w:p>
    <w:p w14:paraId="3B4060EB">
      <w:pPr>
        <w:pStyle w:val="4"/>
        <w:bidi w:val="0"/>
        <w:rPr>
          <w:rFonts w:hint="eastAsia"/>
          <w:color w:val="C00000"/>
          <w:lang w:val="en-US" w:eastAsia="zh-CN"/>
        </w:rPr>
      </w:pPr>
      <w:r>
        <w:rPr>
          <w:rFonts w:hint="eastAsia"/>
          <w:color w:val="C00000"/>
          <w:lang w:val="en-US" w:eastAsia="zh-CN"/>
        </w:rPr>
        <w:t>作为绕行分流通道的沪陕高速西商段和商界段，交通量则实现显著增长。西商段合计交通量较去年同期增长17%，较施工前增长57%，通行费较去年同期增长4%，较施工前增长25%；商界段合计交通量较去年同期增长20%，较施工前增长49%，通行费较去年同期增长8%，较施工前下降4%。与去年同期相比，沪陕高速西商段、商界段施工管制合计分流挽回通行费约1757万元。</w:t>
      </w:r>
    </w:p>
    <w:p w14:paraId="4A59659B">
      <w:pPr>
        <w:pStyle w:val="4"/>
        <w:bidi w:val="0"/>
        <w:rPr>
          <w:rFonts w:hint="eastAsia"/>
          <w:color w:val="C00000"/>
          <w:lang w:val="en-US" w:eastAsia="zh-CN"/>
        </w:rPr>
      </w:pPr>
      <w:r>
        <w:rPr>
          <w:rFonts w:hint="eastAsia"/>
          <w:color w:val="C00000"/>
          <w:lang w:val="en-US" w:eastAsia="zh-CN"/>
        </w:rPr>
        <w:t>从分流车型看，客车尤其是客1贡献了主要增量，西商段客1较施工前增长87%，商界段客1更是激增293%，显示小客车绕行意愿极强；但货车分流效果相对有限，西商段货车合计较施工前仅增长16%，商界段反而下降14%，货6等重型货车在商界段较施工前下降20%，说明货车因绕行成本高、路线依赖性强等因素，未能有效转移至分流路段，这也导致商界段在交通量大幅增长的情况下，通行费反而较施工前微降4%。</w:t>
      </w:r>
    </w:p>
    <w:p w14:paraId="708FDD41">
      <w:pPr>
        <w:numPr>
          <w:ilvl w:val="0"/>
          <w:numId w:val="0"/>
        </w:numPr>
        <w:snapToGrid/>
        <w:spacing w:line="560" w:lineRule="exact"/>
        <w:jc w:val="center"/>
        <w:rPr>
          <w:rFonts w:hint="eastAsia" w:ascii="仿宋_GB2312" w:hAnsi="仿宋_GB2312" w:eastAsia="仿宋_GB2312" w:cs="仿宋_GB2312"/>
          <w:b w:val="0"/>
          <w:bCs w:val="0"/>
          <w:color w:val="C00000"/>
          <w:kern w:val="2"/>
          <w:sz w:val="28"/>
          <w:szCs w:val="28"/>
          <w:lang w:val="en-US" w:eastAsia="zh-CN" w:bidi="ar-SA"/>
        </w:rPr>
      </w:pPr>
      <w:r>
        <w:rPr>
          <w:rFonts w:hint="eastAsia" w:ascii="仿宋_GB2312" w:hAnsi="仿宋_GB2312" w:eastAsia="仿宋_GB2312" w:cs="仿宋_GB2312"/>
          <w:b w:val="0"/>
          <w:bCs w:val="0"/>
          <w:color w:val="C00000"/>
          <w:kern w:val="2"/>
          <w:sz w:val="28"/>
          <w:szCs w:val="28"/>
          <w:lang w:val="en-US" w:eastAsia="zh-CN" w:bidi="ar-SA"/>
        </w:rPr>
        <w:t>表</w:t>
      </w:r>
      <w:r>
        <w:rPr>
          <w:rFonts w:hint="eastAsia" w:ascii="仿宋_GB2312" w:hAnsi="仿宋_GB2312" w:eastAsia="仿宋_GB2312" w:cs="仿宋_GB2312"/>
          <w:b w:val="0"/>
          <w:bCs w:val="0"/>
          <w:color w:val="C00000"/>
          <w:kern w:val="2"/>
          <w:sz w:val="28"/>
          <w:szCs w:val="28"/>
          <w:lang w:val="en-US" w:eastAsia="zh-CN" w:bidi="ar-SA"/>
        </w:rPr>
        <w:fldChar w:fldCharType="begin"/>
      </w:r>
      <w:r>
        <w:rPr>
          <w:rFonts w:hint="eastAsia" w:ascii="仿宋_GB2312" w:hAnsi="仿宋_GB2312" w:eastAsia="仿宋_GB2312" w:cs="仿宋_GB2312"/>
          <w:b w:val="0"/>
          <w:bCs w:val="0"/>
          <w:color w:val="C00000"/>
          <w:kern w:val="2"/>
          <w:sz w:val="28"/>
          <w:szCs w:val="28"/>
          <w:lang w:val="en-US" w:eastAsia="zh-CN" w:bidi="ar-SA"/>
        </w:rPr>
        <w:instrText xml:space="preserve"> SEQ 表 \* ARABIC </w:instrText>
      </w:r>
      <w:r>
        <w:rPr>
          <w:rFonts w:hint="eastAsia" w:ascii="仿宋_GB2312" w:hAnsi="仿宋_GB2312" w:eastAsia="仿宋_GB2312" w:cs="仿宋_GB2312"/>
          <w:b w:val="0"/>
          <w:bCs w:val="0"/>
          <w:color w:val="C00000"/>
          <w:kern w:val="2"/>
          <w:sz w:val="28"/>
          <w:szCs w:val="28"/>
          <w:lang w:val="en-US" w:eastAsia="zh-CN" w:bidi="ar-SA"/>
        </w:rPr>
        <w:fldChar w:fldCharType="separate"/>
      </w:r>
      <w:r>
        <w:rPr>
          <w:rFonts w:hint="eastAsia" w:ascii="仿宋_GB2312" w:hAnsi="仿宋_GB2312" w:eastAsia="仿宋_GB2312" w:cs="仿宋_GB2312"/>
          <w:b w:val="0"/>
          <w:bCs w:val="0"/>
          <w:color w:val="C00000"/>
          <w:kern w:val="2"/>
          <w:sz w:val="28"/>
          <w:szCs w:val="28"/>
          <w:lang w:val="en-US" w:eastAsia="zh-CN" w:bidi="ar-SA"/>
        </w:rPr>
        <w:t>3</w:t>
      </w:r>
      <w:r>
        <w:rPr>
          <w:rFonts w:hint="eastAsia" w:ascii="仿宋_GB2312" w:hAnsi="仿宋_GB2312" w:eastAsia="仿宋_GB2312" w:cs="仿宋_GB2312"/>
          <w:b w:val="0"/>
          <w:bCs w:val="0"/>
          <w:color w:val="C00000"/>
          <w:kern w:val="2"/>
          <w:sz w:val="28"/>
          <w:szCs w:val="28"/>
          <w:lang w:val="en-US" w:eastAsia="zh-CN" w:bidi="ar-SA"/>
        </w:rPr>
        <w:fldChar w:fldCharType="end"/>
      </w:r>
      <w:r>
        <w:rPr>
          <w:rFonts w:hint="eastAsia" w:ascii="仿宋_GB2312" w:hAnsi="仿宋_GB2312" w:eastAsia="仿宋_GB2312" w:cs="仿宋_GB2312"/>
          <w:b w:val="0"/>
          <w:bCs w:val="0"/>
          <w:color w:val="C00000"/>
          <w:kern w:val="2"/>
          <w:sz w:val="28"/>
          <w:szCs w:val="28"/>
          <w:lang w:val="en-US" w:eastAsia="zh-CN" w:bidi="ar-SA"/>
        </w:rPr>
        <w:t xml:space="preserve"> 2026年1-2月沪陕高速西商段交通量和通行费变化情况</w:t>
      </w:r>
    </w:p>
    <w:tbl>
      <w:tblPr>
        <w:tblStyle w:val="11"/>
        <w:tblW w:w="975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82"/>
        <w:gridCol w:w="991"/>
        <w:gridCol w:w="906"/>
        <w:gridCol w:w="918"/>
        <w:gridCol w:w="744"/>
        <w:gridCol w:w="788"/>
        <w:gridCol w:w="905"/>
        <w:gridCol w:w="886"/>
        <w:gridCol w:w="942"/>
        <w:gridCol w:w="738"/>
        <w:gridCol w:w="757"/>
      </w:tblGrid>
      <w:tr w14:paraId="198A2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vMerge w:val="restart"/>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3DCB0334">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车型</w:t>
            </w:r>
          </w:p>
        </w:tc>
        <w:tc>
          <w:tcPr>
            <w:tcW w:w="4347" w:type="dxa"/>
            <w:gridSpan w:val="5"/>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5320F698">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交通量（辆/日）</w:t>
            </w:r>
          </w:p>
        </w:tc>
        <w:tc>
          <w:tcPr>
            <w:tcW w:w="4228" w:type="dxa"/>
            <w:gridSpan w:val="5"/>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1F33362B">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通行费（万元/日）</w:t>
            </w:r>
          </w:p>
        </w:tc>
      </w:tr>
      <w:tr w14:paraId="16931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vMerge w:val="continue"/>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4B02358F">
            <w:pPr>
              <w:jc w:val="center"/>
              <w:rPr>
                <w:rFonts w:hint="eastAsia" w:ascii="仿宋_GB2312" w:hAnsi="仿宋_GB2312" w:eastAsia="仿宋_GB2312" w:cs="仿宋_GB2312"/>
                <w:b/>
                <w:bCs/>
                <w:i w:val="0"/>
                <w:iCs w:val="0"/>
                <w:color w:val="C00000"/>
                <w:sz w:val="22"/>
                <w:szCs w:val="22"/>
                <w:u w:val="none"/>
              </w:rPr>
            </w:pPr>
          </w:p>
        </w:tc>
        <w:tc>
          <w:tcPr>
            <w:tcW w:w="991"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1E136D30">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去年同期</w:t>
            </w:r>
          </w:p>
        </w:tc>
        <w:tc>
          <w:tcPr>
            <w:tcW w:w="906"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2ED770ED">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施工前</w:t>
            </w:r>
          </w:p>
        </w:tc>
        <w:tc>
          <w:tcPr>
            <w:tcW w:w="918"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14:paraId="7BB2B439">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施工期间</w:t>
            </w:r>
          </w:p>
        </w:tc>
        <w:tc>
          <w:tcPr>
            <w:tcW w:w="744"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69B2E3B7">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较去年同期</w:t>
            </w:r>
          </w:p>
        </w:tc>
        <w:tc>
          <w:tcPr>
            <w:tcW w:w="788"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09C6A795">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较施工前</w:t>
            </w:r>
          </w:p>
        </w:tc>
        <w:tc>
          <w:tcPr>
            <w:tcW w:w="905"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533C962A">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去年同期</w:t>
            </w:r>
          </w:p>
        </w:tc>
        <w:tc>
          <w:tcPr>
            <w:tcW w:w="886"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5192124F">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施工前</w:t>
            </w:r>
          </w:p>
        </w:tc>
        <w:tc>
          <w:tcPr>
            <w:tcW w:w="942"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14:paraId="2200C17C">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施工期间</w:t>
            </w:r>
          </w:p>
        </w:tc>
        <w:tc>
          <w:tcPr>
            <w:tcW w:w="738"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37AC0D5D">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较去年同期</w:t>
            </w:r>
          </w:p>
        </w:tc>
        <w:tc>
          <w:tcPr>
            <w:tcW w:w="757"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09650A07">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较施工前</w:t>
            </w:r>
          </w:p>
        </w:tc>
      </w:tr>
      <w:tr w14:paraId="1596A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49662">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客1</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D0758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9,762</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B7179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6,523</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E93F1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12,172</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C36A1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25%</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8BA0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87%</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5F8C7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72.64</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4B8AF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58.26</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C6A24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84.54</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CFDA5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73810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45%</w:t>
            </w:r>
          </w:p>
        </w:tc>
      </w:tr>
      <w:tr w14:paraId="46B15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FEFF37">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客2</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1CE58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33</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3CA69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35</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A3F93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32</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3A177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B2EE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8FF0B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0.49</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D2F04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0.55</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3F6AE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0.50</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DEE1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5D27A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w:t>
            </w:r>
          </w:p>
        </w:tc>
      </w:tr>
      <w:tr w14:paraId="378FE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B49F8E">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客3</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6D200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109</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54C6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102</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951D8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110</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335D8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0%</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E54D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180C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2.23</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CCFD8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2.11</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5D52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2.24</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E1601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01428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w:t>
            </w:r>
          </w:p>
        </w:tc>
      </w:tr>
      <w:tr w14:paraId="11B91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F8CCB9">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客4</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E31E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54</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B76E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41</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175C4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52</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BE371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857DD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25%</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A309E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1.33</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9CA62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1.04</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297C9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1.28</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BF431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F4AFD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23%</w:t>
            </w:r>
          </w:p>
        </w:tc>
      </w:tr>
      <w:tr w14:paraId="298EE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FAF54F">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货1</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CA880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675</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9CE8E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801</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CCD48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800</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2EDEF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18%</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C8675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0%</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3C8BF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5.26</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D919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6.15</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A33AF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6.01</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3694D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812E5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w:t>
            </w:r>
          </w:p>
        </w:tc>
      </w:tr>
      <w:tr w14:paraId="4A834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676DB">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货2</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E3F2B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439</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8F9BB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455</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37356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511</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253E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16%</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C017D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12%</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A62C4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5.21</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C5145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5.84</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F35E3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5.73</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BA55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10%</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CB6CD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w:t>
            </w:r>
          </w:p>
        </w:tc>
      </w:tr>
      <w:tr w14:paraId="795F7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D5D2CB">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货3</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CB74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91</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A7927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71</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40C1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83</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D0E6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DC12C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17%</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3FD41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4.01</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44A0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3.24</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E9F65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3.82</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CA81A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C471B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18%</w:t>
            </w:r>
          </w:p>
        </w:tc>
      </w:tr>
      <w:tr w14:paraId="738E1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599D42">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货4</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2C90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416</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811B5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288</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5212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408</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6082D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EFCCA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42%</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4F257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8.36</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7DAAA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5.84</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6EA56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7.88</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225DA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9F138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35%</w:t>
            </w:r>
          </w:p>
        </w:tc>
      </w:tr>
      <w:tr w14:paraId="21C9E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4AF2E8">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货5</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56BDA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522</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4E42D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396</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9ADBC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533</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83AE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ACCD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35%</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BE90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14.02</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E5EC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9.69</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7D8B8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13.86</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0B13F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DBB61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43%</w:t>
            </w:r>
          </w:p>
        </w:tc>
      </w:tr>
      <w:tr w14:paraId="0A81C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F9FE13">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货6</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ECD4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2,782</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ABC6C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2,371</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2925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2,746</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519B2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5EFF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16%</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4FCEA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86.21</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A66B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73.73</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18AB6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82.65</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2215E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D1FB9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12%</w:t>
            </w:r>
          </w:p>
        </w:tc>
      </w:tr>
      <w:tr w14:paraId="14069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8E0A2">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客车合计</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4D0E0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9,957</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C7E6E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6,702</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93248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12,365</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D2551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24%</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B1CC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85%</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2FD88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76.68</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C0EFB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61.95</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9AB85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88.55</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64A3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15%</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B643A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43%</w:t>
            </w:r>
          </w:p>
        </w:tc>
      </w:tr>
      <w:tr w14:paraId="6C1FC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C6BAE9">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货车合计</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AE977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4,924</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B231A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4,381</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7A2B7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5,081</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DF269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BB0AA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16%</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331D5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123.07</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C7CEF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104.49</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CECD9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119.94</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FC48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867E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15%</w:t>
            </w:r>
          </w:p>
        </w:tc>
      </w:tr>
      <w:tr w14:paraId="6ED25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BE60F">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合计</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BA7EB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14,882</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82AE1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11,083</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4E9D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17,446</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6D3FC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17%</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A7C91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57%</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6627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199.75</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4C99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166.45</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B4909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208.50</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ACCEE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B7FF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25%</w:t>
            </w:r>
          </w:p>
        </w:tc>
      </w:tr>
    </w:tbl>
    <w:p w14:paraId="0B2DBE77">
      <w:pPr>
        <w:numPr>
          <w:ilvl w:val="0"/>
          <w:numId w:val="0"/>
        </w:numPr>
        <w:snapToGrid/>
        <w:spacing w:line="560" w:lineRule="exact"/>
        <w:ind w:firstLine="560" w:firstLineChars="200"/>
        <w:jc w:val="center"/>
        <w:rPr>
          <w:rFonts w:hint="eastAsia" w:ascii="仿宋_GB2312" w:hAnsi="仿宋_GB2312" w:eastAsia="仿宋_GB2312" w:cs="仿宋_GB2312"/>
          <w:b w:val="0"/>
          <w:bCs w:val="0"/>
          <w:color w:val="C00000"/>
          <w:kern w:val="2"/>
          <w:sz w:val="28"/>
          <w:szCs w:val="28"/>
          <w:lang w:val="en-US" w:eastAsia="zh-CN" w:bidi="ar-SA"/>
        </w:rPr>
      </w:pPr>
    </w:p>
    <w:p w14:paraId="750A6859">
      <w:pPr>
        <w:numPr>
          <w:ilvl w:val="0"/>
          <w:numId w:val="0"/>
        </w:numPr>
        <w:snapToGrid/>
        <w:spacing w:line="560" w:lineRule="exact"/>
        <w:ind w:firstLine="560" w:firstLineChars="200"/>
        <w:jc w:val="center"/>
        <w:rPr>
          <w:rFonts w:hint="eastAsia" w:ascii="仿宋_GB2312" w:hAnsi="仿宋_GB2312" w:eastAsia="仿宋_GB2312" w:cs="仿宋_GB2312"/>
          <w:b w:val="0"/>
          <w:bCs w:val="0"/>
          <w:color w:val="C00000"/>
          <w:kern w:val="2"/>
          <w:sz w:val="28"/>
          <w:szCs w:val="28"/>
          <w:lang w:val="en-US" w:eastAsia="zh-CN" w:bidi="ar-SA"/>
        </w:rPr>
      </w:pPr>
    </w:p>
    <w:p w14:paraId="0E55BAD3">
      <w:pPr>
        <w:numPr>
          <w:ilvl w:val="0"/>
          <w:numId w:val="0"/>
        </w:numPr>
        <w:snapToGrid/>
        <w:spacing w:line="560" w:lineRule="exact"/>
        <w:ind w:firstLine="560" w:firstLineChars="200"/>
        <w:jc w:val="center"/>
        <w:rPr>
          <w:rFonts w:hint="eastAsia" w:ascii="仿宋_GB2312" w:hAnsi="仿宋_GB2312" w:eastAsia="仿宋_GB2312" w:cs="仿宋_GB2312"/>
          <w:b w:val="0"/>
          <w:bCs w:val="0"/>
          <w:color w:val="C00000"/>
          <w:kern w:val="2"/>
          <w:sz w:val="28"/>
          <w:szCs w:val="28"/>
          <w:lang w:val="en-US" w:eastAsia="zh-CN" w:bidi="ar-SA"/>
        </w:rPr>
      </w:pPr>
      <w:r>
        <w:rPr>
          <w:rFonts w:hint="eastAsia" w:ascii="仿宋_GB2312" w:hAnsi="仿宋_GB2312" w:eastAsia="仿宋_GB2312" w:cs="仿宋_GB2312"/>
          <w:b w:val="0"/>
          <w:bCs w:val="0"/>
          <w:color w:val="C00000"/>
          <w:kern w:val="2"/>
          <w:sz w:val="28"/>
          <w:szCs w:val="28"/>
          <w:lang w:val="en-US" w:eastAsia="zh-CN" w:bidi="ar-SA"/>
        </w:rPr>
        <w:t>表</w:t>
      </w:r>
      <w:r>
        <w:rPr>
          <w:rFonts w:hint="eastAsia" w:ascii="仿宋_GB2312" w:hAnsi="仿宋_GB2312" w:eastAsia="仿宋_GB2312" w:cs="仿宋_GB2312"/>
          <w:b w:val="0"/>
          <w:bCs w:val="0"/>
          <w:color w:val="C00000"/>
          <w:kern w:val="2"/>
          <w:sz w:val="28"/>
          <w:szCs w:val="28"/>
          <w:lang w:val="en-US" w:eastAsia="zh-CN" w:bidi="ar-SA"/>
        </w:rPr>
        <w:fldChar w:fldCharType="begin"/>
      </w:r>
      <w:r>
        <w:rPr>
          <w:rFonts w:hint="eastAsia" w:ascii="仿宋_GB2312" w:hAnsi="仿宋_GB2312" w:eastAsia="仿宋_GB2312" w:cs="仿宋_GB2312"/>
          <w:b w:val="0"/>
          <w:bCs w:val="0"/>
          <w:color w:val="C00000"/>
          <w:kern w:val="2"/>
          <w:sz w:val="28"/>
          <w:szCs w:val="28"/>
          <w:lang w:val="en-US" w:eastAsia="zh-CN" w:bidi="ar-SA"/>
        </w:rPr>
        <w:instrText xml:space="preserve"> SEQ 表 \* ARABIC </w:instrText>
      </w:r>
      <w:r>
        <w:rPr>
          <w:rFonts w:hint="eastAsia" w:ascii="仿宋_GB2312" w:hAnsi="仿宋_GB2312" w:eastAsia="仿宋_GB2312" w:cs="仿宋_GB2312"/>
          <w:b w:val="0"/>
          <w:bCs w:val="0"/>
          <w:color w:val="C00000"/>
          <w:kern w:val="2"/>
          <w:sz w:val="28"/>
          <w:szCs w:val="28"/>
          <w:lang w:val="en-US" w:eastAsia="zh-CN" w:bidi="ar-SA"/>
        </w:rPr>
        <w:fldChar w:fldCharType="separate"/>
      </w:r>
      <w:r>
        <w:rPr>
          <w:rFonts w:hint="eastAsia" w:ascii="仿宋_GB2312" w:hAnsi="仿宋_GB2312" w:eastAsia="仿宋_GB2312" w:cs="仿宋_GB2312"/>
          <w:b w:val="0"/>
          <w:bCs w:val="0"/>
          <w:color w:val="C00000"/>
          <w:kern w:val="2"/>
          <w:sz w:val="28"/>
          <w:szCs w:val="28"/>
          <w:lang w:val="en-US" w:eastAsia="zh-CN" w:bidi="ar-SA"/>
        </w:rPr>
        <w:t>4</w:t>
      </w:r>
      <w:r>
        <w:rPr>
          <w:rFonts w:hint="eastAsia" w:ascii="仿宋_GB2312" w:hAnsi="仿宋_GB2312" w:eastAsia="仿宋_GB2312" w:cs="仿宋_GB2312"/>
          <w:b w:val="0"/>
          <w:bCs w:val="0"/>
          <w:color w:val="C00000"/>
          <w:kern w:val="2"/>
          <w:sz w:val="28"/>
          <w:szCs w:val="28"/>
          <w:lang w:val="en-US" w:eastAsia="zh-CN" w:bidi="ar-SA"/>
        </w:rPr>
        <w:fldChar w:fldCharType="end"/>
      </w:r>
      <w:r>
        <w:rPr>
          <w:rFonts w:hint="eastAsia" w:ascii="仿宋_GB2312" w:hAnsi="仿宋_GB2312" w:eastAsia="仿宋_GB2312" w:cs="仿宋_GB2312"/>
          <w:b w:val="0"/>
          <w:bCs w:val="0"/>
          <w:color w:val="C00000"/>
          <w:kern w:val="2"/>
          <w:sz w:val="28"/>
          <w:szCs w:val="28"/>
          <w:lang w:val="en-US" w:eastAsia="zh-CN" w:bidi="ar-SA"/>
        </w:rPr>
        <w:t xml:space="preserve"> 2026年1-2月沪陕高速商界段交通量和通行费变化情况</w:t>
      </w:r>
    </w:p>
    <w:tbl>
      <w:tblPr>
        <w:tblStyle w:val="11"/>
        <w:tblW w:w="975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82"/>
        <w:gridCol w:w="991"/>
        <w:gridCol w:w="906"/>
        <w:gridCol w:w="918"/>
        <w:gridCol w:w="744"/>
        <w:gridCol w:w="788"/>
        <w:gridCol w:w="905"/>
        <w:gridCol w:w="886"/>
        <w:gridCol w:w="942"/>
        <w:gridCol w:w="738"/>
        <w:gridCol w:w="757"/>
      </w:tblGrid>
      <w:tr w14:paraId="5B754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tblHeader/>
          <w:jc w:val="center"/>
        </w:trPr>
        <w:tc>
          <w:tcPr>
            <w:tcW w:w="1182" w:type="dxa"/>
            <w:vMerge w:val="restart"/>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321D3D3A">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车型</w:t>
            </w:r>
          </w:p>
        </w:tc>
        <w:tc>
          <w:tcPr>
            <w:tcW w:w="4347" w:type="dxa"/>
            <w:gridSpan w:val="5"/>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648CAF14">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交通量（辆/日）</w:t>
            </w:r>
          </w:p>
        </w:tc>
        <w:tc>
          <w:tcPr>
            <w:tcW w:w="4228" w:type="dxa"/>
            <w:gridSpan w:val="5"/>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74E7AA4E">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通行费（万元/日）</w:t>
            </w:r>
          </w:p>
        </w:tc>
      </w:tr>
      <w:tr w14:paraId="2443C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blHeader/>
          <w:jc w:val="center"/>
        </w:trPr>
        <w:tc>
          <w:tcPr>
            <w:tcW w:w="1182" w:type="dxa"/>
            <w:vMerge w:val="continue"/>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54044430">
            <w:pPr>
              <w:jc w:val="center"/>
              <w:rPr>
                <w:rFonts w:hint="eastAsia" w:ascii="仿宋_GB2312" w:hAnsi="仿宋_GB2312" w:eastAsia="仿宋_GB2312" w:cs="仿宋_GB2312"/>
                <w:b/>
                <w:bCs/>
                <w:i w:val="0"/>
                <w:iCs w:val="0"/>
                <w:color w:val="C00000"/>
                <w:sz w:val="22"/>
                <w:szCs w:val="22"/>
                <w:u w:val="none"/>
              </w:rPr>
            </w:pPr>
          </w:p>
        </w:tc>
        <w:tc>
          <w:tcPr>
            <w:tcW w:w="991"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7B28986F">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去年同期</w:t>
            </w:r>
          </w:p>
        </w:tc>
        <w:tc>
          <w:tcPr>
            <w:tcW w:w="906"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085A7391">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施工前</w:t>
            </w:r>
          </w:p>
        </w:tc>
        <w:tc>
          <w:tcPr>
            <w:tcW w:w="918"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14:paraId="50E630A1">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施工期间</w:t>
            </w:r>
          </w:p>
        </w:tc>
        <w:tc>
          <w:tcPr>
            <w:tcW w:w="744"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1FA950F5">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较去年同期</w:t>
            </w:r>
          </w:p>
        </w:tc>
        <w:tc>
          <w:tcPr>
            <w:tcW w:w="788"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0CB9EFEE">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较施工前</w:t>
            </w:r>
          </w:p>
        </w:tc>
        <w:tc>
          <w:tcPr>
            <w:tcW w:w="905"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50CD457C">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去年同期</w:t>
            </w:r>
          </w:p>
        </w:tc>
        <w:tc>
          <w:tcPr>
            <w:tcW w:w="886"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5C8BBDC8">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施工前</w:t>
            </w:r>
          </w:p>
        </w:tc>
        <w:tc>
          <w:tcPr>
            <w:tcW w:w="942"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14:paraId="76F0FB2C">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施工期间</w:t>
            </w:r>
          </w:p>
        </w:tc>
        <w:tc>
          <w:tcPr>
            <w:tcW w:w="738"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43EE7EAF">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较去年同期</w:t>
            </w:r>
          </w:p>
        </w:tc>
        <w:tc>
          <w:tcPr>
            <w:tcW w:w="757"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0192D31B">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较施工前</w:t>
            </w:r>
          </w:p>
        </w:tc>
      </w:tr>
      <w:tr w14:paraId="21D5E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469B6">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客1</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B2D7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8,998</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EC85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2,973</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837F4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11,690</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01F4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30%</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053E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293%</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44B9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59.36</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E696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23.88</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0E0C6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69.33</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82AB7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17%</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AD6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190%</w:t>
            </w:r>
          </w:p>
        </w:tc>
      </w:tr>
      <w:tr w14:paraId="53497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6C7D7">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客2</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E213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3DD7D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0A28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F9F9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39%</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F1CB1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13%</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E69D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0.08</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13FF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0.09</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118D4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0.11</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E619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D464C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16%</w:t>
            </w:r>
          </w:p>
        </w:tc>
      </w:tr>
      <w:tr w14:paraId="53FE3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E13786">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客3</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3DF8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45</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D35D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47</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3E471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48</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58763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BB7A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BEF28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0.72</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181C5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0.78</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0A380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0.81</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3919A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12%</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CA6B2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w:t>
            </w:r>
          </w:p>
        </w:tc>
      </w:tr>
      <w:tr w14:paraId="2A5C8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F4766">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客4</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8AF42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38</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586C1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23</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FC2BF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43</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6B37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11%</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F5006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85%</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606E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0.74</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84DAC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0.47</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6017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0.85</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D7680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66BDD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79%</w:t>
            </w:r>
          </w:p>
        </w:tc>
      </w:tr>
      <w:tr w14:paraId="4A0D9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BB3078">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货1</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2D6B1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551</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D754C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647</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5FB0A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728</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BF85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32%</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ECE9A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13%</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E80EA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3.62</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B4D6B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4.29</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77A6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4.64</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80AC0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28%</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F76E9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w:t>
            </w:r>
          </w:p>
        </w:tc>
      </w:tr>
      <w:tr w14:paraId="75ABE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63520">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货2</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80B14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489</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E715F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609</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5A646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720</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21D5F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47%</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3F4B1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18%</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A7DF8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4.22</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79C4B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5.83</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26BB8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5.63</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238A4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33%</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E7D5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w:t>
            </w:r>
          </w:p>
        </w:tc>
      </w:tr>
      <w:tr w14:paraId="14903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55442">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货3</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2C4D0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124</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236DE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115</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43D5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135</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B363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8E052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18%</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28652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3.64</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C8C78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4.40</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6B516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4.79</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1485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32%</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87694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w:t>
            </w:r>
          </w:p>
        </w:tc>
      </w:tr>
      <w:tr w14:paraId="4BF1F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5177D6">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货4</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F1733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595</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32CFB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616</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382FE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646</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3AF37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3BB2D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B54EE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9.86</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13209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11.13</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9013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10.06</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D9958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ED476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-10%</w:t>
            </w:r>
          </w:p>
        </w:tc>
      </w:tr>
      <w:tr w14:paraId="310ED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59294">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货5</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1CF6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735</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B72E4D">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885</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EE03B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767</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F940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AFCE4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-13%</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A0D5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16.61</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9C56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20.92</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411EA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17.03</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52C04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7A9F4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-19%</w:t>
            </w:r>
          </w:p>
        </w:tc>
      </w:tr>
      <w:tr w14:paraId="3541D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27C6E7">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货6</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B2F33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6,562</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3FBFC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8,648</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08E3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6,936</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6B00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EA4B5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-20%</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6B3BB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168.30</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BB5A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229.17</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46D2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174.93</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B4665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77F54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-24%</w:t>
            </w:r>
          </w:p>
        </w:tc>
      </w:tr>
      <w:tr w14:paraId="68185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1B788B">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客车合计</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69DFC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9,088</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2C668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3,051</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145DD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11,791</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CB15D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30%</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3F4F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286%</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EAACE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60.90</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45274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25.23</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2238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71.09</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4422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17%</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B07AE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182%</w:t>
            </w:r>
          </w:p>
        </w:tc>
      </w:tr>
      <w:tr w14:paraId="3D6F0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C9361D">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货车合计</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E012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9,056</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03466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11,519</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908F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9,933</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B36A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10%</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CB518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-14%</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55D68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206.25</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DF25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275.74</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D83E6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217.09</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DD41A7">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5%</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CB94D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-21%</w:t>
            </w:r>
          </w:p>
        </w:tc>
      </w:tr>
      <w:tr w14:paraId="41D9C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2A905D">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合计</w:t>
            </w:r>
          </w:p>
        </w:tc>
        <w:tc>
          <w:tcPr>
            <w:tcW w:w="9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A5165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18,145</w:t>
            </w:r>
          </w:p>
        </w:tc>
        <w:tc>
          <w:tcPr>
            <w:tcW w:w="9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364D3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14,570</w:t>
            </w:r>
          </w:p>
        </w:tc>
        <w:tc>
          <w:tcPr>
            <w:tcW w:w="9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F768C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21,724</w:t>
            </w:r>
          </w:p>
        </w:tc>
        <w:tc>
          <w:tcPr>
            <w:tcW w:w="7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DB4DE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20%</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1A6ADA">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49%</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F565A8">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267.15</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DD046">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300.97</w:t>
            </w:r>
          </w:p>
        </w:tc>
        <w:tc>
          <w:tcPr>
            <w:tcW w:w="9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053B2">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288.18</w:t>
            </w:r>
          </w:p>
        </w:tc>
        <w:tc>
          <w:tcPr>
            <w:tcW w:w="7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6E2C0">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8%</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07BAC1">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-4%</w:t>
            </w:r>
          </w:p>
        </w:tc>
      </w:tr>
    </w:tbl>
    <w:p w14:paraId="254EC104">
      <w:pPr>
        <w:pStyle w:val="10"/>
        <w:keepNext w:val="0"/>
        <w:keepLines w:val="0"/>
        <w:widowControl w:val="0"/>
        <w:suppressLineNumbers w:val="0"/>
        <w:autoSpaceDE/>
        <w:adjustRightInd w:val="0"/>
        <w:snapToGrid w:val="0"/>
        <w:spacing w:before="0" w:beforeAutospacing="0" w:after="0" w:afterAutospacing="0" w:line="240" w:lineRule="auto"/>
        <w:ind w:left="0" w:right="0" w:firstLine="0" w:firstLineChars="0"/>
        <w:jc w:val="center"/>
        <w:rPr>
          <w:rFonts w:hint="eastAsia" w:ascii="仿宋_GB2312" w:hAnsi="仿宋_GB2312" w:eastAsia="仿宋_GB2312" w:cs="仿宋_GB2312"/>
          <w:b w:val="0"/>
          <w:bCs w:val="0"/>
          <w:color w:val="C00000"/>
          <w:kern w:val="2"/>
          <w:sz w:val="28"/>
          <w:szCs w:val="28"/>
          <w:lang w:val="en-US" w:eastAsia="zh-CN" w:bidi="ar-SA"/>
        </w:rPr>
      </w:pPr>
    </w:p>
    <w:p w14:paraId="2C4A124C">
      <w:pPr>
        <w:pStyle w:val="10"/>
        <w:keepNext w:val="0"/>
        <w:keepLines w:val="0"/>
        <w:widowControl w:val="0"/>
        <w:suppressLineNumbers w:val="0"/>
        <w:autoSpaceDE/>
        <w:adjustRightInd w:val="0"/>
        <w:snapToGrid w:val="0"/>
        <w:spacing w:before="0" w:beforeAutospacing="0" w:after="0" w:afterAutospacing="0" w:line="240" w:lineRule="auto"/>
        <w:ind w:left="0" w:right="0" w:firstLine="0" w:firstLineChars="0"/>
        <w:jc w:val="center"/>
        <w:rPr>
          <w:rFonts w:hint="eastAsia" w:ascii="仿宋_GB2312" w:hAnsi="仿宋_GB2312" w:eastAsia="仿宋_GB2312" w:cs="仿宋_GB2312"/>
          <w:b w:val="0"/>
          <w:bCs w:val="0"/>
          <w:color w:val="C00000"/>
          <w:kern w:val="2"/>
          <w:sz w:val="28"/>
          <w:szCs w:val="28"/>
          <w:lang w:val="en-US" w:eastAsia="zh-CN" w:bidi="ar-SA"/>
        </w:rPr>
      </w:pPr>
      <w:r>
        <w:rPr>
          <w:color w:val="C00000"/>
        </w:rPr>
        <w:drawing>
          <wp:inline distT="0" distB="0" distL="114935" distR="114935">
            <wp:extent cx="5259070" cy="2719705"/>
            <wp:effectExtent l="4445" t="4445" r="9525" b="19050"/>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4F40D1B">
      <w:pPr>
        <w:pStyle w:val="10"/>
        <w:keepNext w:val="0"/>
        <w:keepLines w:val="0"/>
        <w:widowControl w:val="0"/>
        <w:suppressLineNumbers w:val="0"/>
        <w:autoSpaceDE/>
        <w:adjustRightInd w:val="0"/>
        <w:snapToGrid w:val="0"/>
        <w:spacing w:before="0" w:beforeAutospacing="0" w:after="0" w:afterAutospacing="0" w:line="240" w:lineRule="auto"/>
        <w:ind w:left="0" w:right="0" w:firstLine="0" w:firstLineChars="0"/>
        <w:jc w:val="center"/>
        <w:rPr>
          <w:rFonts w:hint="default" w:ascii="仿宋_GB2312" w:hAnsi="仿宋_GB2312" w:eastAsia="仿宋_GB2312" w:cs="仿宋_GB2312"/>
          <w:b w:val="0"/>
          <w:bCs w:val="0"/>
          <w:color w:val="C00000"/>
          <w:kern w:val="2"/>
          <w:sz w:val="28"/>
          <w:szCs w:val="28"/>
          <w:lang w:val="en-US" w:eastAsia="zh-CN" w:bidi="ar-SA"/>
        </w:rPr>
      </w:pPr>
      <w:r>
        <w:rPr>
          <w:rFonts w:hint="eastAsia" w:ascii="仿宋_GB2312" w:hAnsi="仿宋_GB2312" w:eastAsia="仿宋_GB2312" w:cs="仿宋_GB2312"/>
          <w:b w:val="0"/>
          <w:bCs w:val="0"/>
          <w:color w:val="C00000"/>
          <w:kern w:val="2"/>
          <w:sz w:val="28"/>
          <w:szCs w:val="28"/>
          <w:lang w:val="en-US" w:eastAsia="zh-CN" w:bidi="ar-SA"/>
        </w:rPr>
        <w:t>图</w:t>
      </w:r>
      <w:r>
        <w:rPr>
          <w:rFonts w:hint="eastAsia" w:ascii="仿宋_GB2312" w:hAnsi="仿宋_GB2312" w:eastAsia="仿宋_GB2312" w:cs="仿宋_GB2312"/>
          <w:b w:val="0"/>
          <w:bCs w:val="0"/>
          <w:color w:val="C00000"/>
          <w:kern w:val="2"/>
          <w:sz w:val="28"/>
          <w:szCs w:val="28"/>
          <w:lang w:val="en-US" w:eastAsia="zh-CN" w:bidi="ar-SA"/>
        </w:rPr>
        <w:fldChar w:fldCharType="begin"/>
      </w:r>
      <w:r>
        <w:rPr>
          <w:rFonts w:hint="eastAsia" w:ascii="仿宋_GB2312" w:hAnsi="仿宋_GB2312" w:eastAsia="仿宋_GB2312" w:cs="仿宋_GB2312"/>
          <w:b w:val="0"/>
          <w:bCs w:val="0"/>
          <w:color w:val="C00000"/>
          <w:kern w:val="2"/>
          <w:sz w:val="28"/>
          <w:szCs w:val="28"/>
          <w:lang w:val="en-US" w:eastAsia="zh-CN" w:bidi="ar-SA"/>
        </w:rPr>
        <w:instrText xml:space="preserve"> SEQ 图 </w:instrText>
      </w:r>
      <w:r>
        <w:rPr>
          <w:rFonts w:hint="eastAsia" w:ascii="仿宋_GB2312" w:hAnsi="仿宋_GB2312" w:eastAsia="仿宋_GB2312" w:cs="仿宋_GB2312"/>
          <w:b w:val="0"/>
          <w:bCs w:val="0"/>
          <w:color w:val="C00000"/>
          <w:kern w:val="2"/>
          <w:sz w:val="28"/>
          <w:szCs w:val="28"/>
          <w:lang w:val="en-US" w:eastAsia="zh-CN" w:bidi="ar-SA"/>
        </w:rPr>
        <w:fldChar w:fldCharType="separate"/>
      </w:r>
      <w:r>
        <w:rPr>
          <w:rFonts w:hint="eastAsia" w:ascii="仿宋_GB2312" w:hAnsi="仿宋_GB2312" w:eastAsia="仿宋_GB2312" w:cs="仿宋_GB2312"/>
          <w:b w:val="0"/>
          <w:bCs w:val="0"/>
          <w:color w:val="C00000"/>
          <w:kern w:val="2"/>
          <w:sz w:val="28"/>
          <w:szCs w:val="28"/>
          <w:lang w:val="en-US" w:eastAsia="zh-CN" w:bidi="ar-SA"/>
        </w:rPr>
        <w:t>3</w:t>
      </w:r>
      <w:r>
        <w:rPr>
          <w:rFonts w:hint="eastAsia" w:ascii="仿宋_GB2312" w:hAnsi="仿宋_GB2312" w:eastAsia="仿宋_GB2312" w:cs="仿宋_GB2312"/>
          <w:b w:val="0"/>
          <w:bCs w:val="0"/>
          <w:color w:val="C00000"/>
          <w:kern w:val="2"/>
          <w:sz w:val="28"/>
          <w:szCs w:val="28"/>
          <w:lang w:val="en-US" w:eastAsia="zh-CN" w:bidi="ar-SA"/>
        </w:rPr>
        <w:fldChar w:fldCharType="end"/>
      </w:r>
      <w:r>
        <w:rPr>
          <w:rFonts w:hint="eastAsia" w:ascii="仿宋_GB2312" w:hAnsi="仿宋_GB2312" w:eastAsia="仿宋_GB2312" w:cs="仿宋_GB2312"/>
          <w:b w:val="0"/>
          <w:bCs w:val="0"/>
          <w:color w:val="C00000"/>
          <w:kern w:val="2"/>
          <w:sz w:val="28"/>
          <w:szCs w:val="28"/>
          <w:lang w:val="en-US" w:eastAsia="zh-CN" w:bidi="ar-SA"/>
        </w:rPr>
        <w:t xml:space="preserve">  福银高速交通量趋势图（辆/日）</w:t>
      </w:r>
    </w:p>
    <w:p w14:paraId="7FD56CCA">
      <w:pPr>
        <w:pStyle w:val="5"/>
        <w:bidi w:val="0"/>
        <w:rPr>
          <w:rFonts w:hint="eastAsia"/>
          <w:lang w:val="en-US" w:eastAsia="zh-CN"/>
        </w:rPr>
      </w:pPr>
      <w:r>
        <w:rPr>
          <w:rFonts w:hint="eastAsia"/>
          <w:lang w:val="en-US" w:eastAsia="zh-CN"/>
        </w:rPr>
        <w:t>整体影响分析</w:t>
      </w:r>
    </w:p>
    <w:p w14:paraId="1B637445">
      <w:pPr>
        <w:pStyle w:val="4"/>
        <w:ind w:firstLine="640"/>
        <w:rPr>
          <w:rFonts w:hint="eastAsia"/>
          <w:color w:val="C00000"/>
          <w:highlight w:val="none"/>
          <w:lang w:val="en-US" w:eastAsia="zh-CN"/>
        </w:rPr>
      </w:pPr>
      <w:r>
        <w:rPr>
          <w:rFonts w:hint="eastAsia"/>
          <w:color w:val="C00000"/>
          <w:highlight w:val="none"/>
          <w:lang w:val="en-US" w:eastAsia="zh-CN"/>
        </w:rPr>
        <w:t>2026年1至2月，福银高速闫村立交至山阳北枢纽段因施工实施双向封闭管制。受其影响，福银高速蓝商段、商漫段交通量较去年同期下降32%，通行费下降23%，累计通行费损失约3222万元；通过将车辆有效分流至沪陕高速西商段、商界段，分流路段交通量较去年同期增长19%，通行费增长6%，挽回通行费约1757万元。综合测算，路网整体通行费净损失约1465万元。</w:t>
      </w:r>
    </w:p>
    <w:p w14:paraId="2CCC69E4">
      <w:pPr>
        <w:pStyle w:val="2"/>
        <w:bidi w:val="0"/>
        <w:rPr>
          <w:rFonts w:hint="default"/>
          <w:lang w:val="en-US" w:eastAsia="zh-CN"/>
        </w:rPr>
      </w:pPr>
      <w:r>
        <w:rPr>
          <w:rFonts w:hint="eastAsia"/>
          <w:lang w:val="en-US" w:eastAsia="zh-CN"/>
        </w:rPr>
        <w:t>G5京昆高速</w:t>
      </w:r>
    </w:p>
    <w:p w14:paraId="6C4FA9A7">
      <w:pPr>
        <w:pStyle w:val="3"/>
        <w:numPr>
          <w:numId w:val="3"/>
        </w:numPr>
        <w:bidi w:val="0"/>
        <w:rPr>
          <w:rFonts w:hint="default"/>
          <w:color w:val="auto"/>
          <w:highlight w:val="none"/>
          <w:lang w:val="en-US" w:eastAsia="zh-CN"/>
        </w:rPr>
      </w:pPr>
      <w:r>
        <w:rPr>
          <w:rFonts w:hint="eastAsia"/>
          <w:color w:val="auto"/>
          <w:lang w:val="en-US" w:eastAsia="zh-CN"/>
        </w:rPr>
        <w:t>交通管制政策及分流路径</w:t>
      </w:r>
    </w:p>
    <w:p w14:paraId="0E58CCEB">
      <w:pPr>
        <w:pStyle w:val="4"/>
        <w:rPr>
          <w:rFonts w:hint="eastAsia"/>
          <w:color w:val="auto"/>
          <w:lang w:val="en-US" w:eastAsia="zh-CN"/>
        </w:rPr>
      </w:pPr>
      <w:r>
        <w:rPr>
          <w:rFonts w:hint="eastAsia"/>
          <w:color w:val="auto"/>
          <w:lang w:val="en-US" w:eastAsia="zh-CN"/>
        </w:rPr>
        <w:t>1.2026年3月31日至2026年12月31日，相关部门对G5京昆高速K1241+580-K1359+332（</w:t>
      </w:r>
      <w:r>
        <w:rPr>
          <w:rFonts w:hint="eastAsia"/>
          <w:b/>
          <w:bCs/>
          <w:color w:val="auto"/>
          <w:lang w:val="en-US" w:eastAsia="zh-CN"/>
        </w:rPr>
        <w:t>大河坝至梁山枢纽段</w:t>
      </w:r>
      <w:r>
        <w:rPr>
          <w:rFonts w:hint="eastAsia"/>
          <w:color w:val="auto"/>
          <w:lang w:val="en-US" w:eastAsia="zh-CN"/>
        </w:rPr>
        <w:t>）安全韧性提升工程施工，为确保施工期间过往司乘人员及车辆通行安全，根据《中华人民共和国道路交通安全法》相关规定，公安交管部门将在施工期间对该路段采用</w:t>
      </w:r>
      <w:r>
        <w:rPr>
          <w:rFonts w:hint="eastAsia"/>
          <w:b/>
          <w:bCs/>
          <w:color w:val="auto"/>
          <w:lang w:val="en-US" w:eastAsia="zh-CN"/>
        </w:rPr>
        <w:t>单车道通行</w:t>
      </w:r>
      <w:r>
        <w:rPr>
          <w:rFonts w:hint="eastAsia"/>
          <w:color w:val="auto"/>
          <w:lang w:val="en-US" w:eastAsia="zh-CN"/>
        </w:rPr>
        <w:t>管制措施。</w:t>
      </w:r>
    </w:p>
    <w:p w14:paraId="5A893EEB">
      <w:pPr>
        <w:pStyle w:val="4"/>
        <w:rPr>
          <w:rFonts w:hint="eastAsia"/>
          <w:color w:val="auto"/>
          <w:lang w:val="en-US" w:eastAsia="zh-CN"/>
        </w:rPr>
      </w:pPr>
      <w:r>
        <w:rPr>
          <w:rFonts w:hint="eastAsia"/>
          <w:color w:val="auto"/>
          <w:lang w:val="en-US" w:eastAsia="zh-CN"/>
        </w:rPr>
        <w:t>2.2026年3月23日12时起至6月20日12时止，京昆高速西禹段东杨枢纽立交</w:t>
      </w:r>
      <w:r>
        <w:rPr>
          <w:rFonts w:hint="eastAsia"/>
          <w:b/>
          <w:bCs/>
          <w:color w:val="auto"/>
          <w:lang w:val="en-US" w:eastAsia="zh-CN"/>
        </w:rPr>
        <w:t>韩城方向桥梁架设施工</w:t>
      </w:r>
      <w:r>
        <w:rPr>
          <w:rFonts w:hint="eastAsia"/>
          <w:color w:val="auto"/>
          <w:lang w:val="en-US" w:eastAsia="zh-CN"/>
        </w:rPr>
        <w:t>，K963+100至K964+400段</w:t>
      </w:r>
      <w:r>
        <w:rPr>
          <w:rFonts w:hint="eastAsia"/>
          <w:b/>
          <w:bCs/>
          <w:color w:val="auto"/>
          <w:lang w:val="en-US" w:eastAsia="zh-CN"/>
        </w:rPr>
        <w:t>韩城方向封闭</w:t>
      </w:r>
      <w:r>
        <w:rPr>
          <w:rFonts w:hint="eastAsia"/>
          <w:color w:val="auto"/>
          <w:lang w:val="en-US" w:eastAsia="zh-CN"/>
        </w:rPr>
        <w:t>，禁止所有车辆通行。</w:t>
      </w:r>
    </w:p>
    <w:p w14:paraId="344F9BCA">
      <w:pPr>
        <w:pStyle w:val="4"/>
        <w:rPr>
          <w:rFonts w:hint="eastAsia"/>
          <w:color w:val="auto"/>
          <w:lang w:val="en-US" w:eastAsia="zh-CN"/>
        </w:rPr>
      </w:pPr>
      <w:r>
        <w:rPr>
          <w:rFonts w:hint="eastAsia"/>
          <w:color w:val="auto"/>
          <w:lang w:val="en-US" w:eastAsia="zh-CN"/>
        </w:rPr>
        <w:t>京昆高速西禹段西安至韩城方向车辆：建议由东杨枢纽立交绕行榆蓝高速卤阳湖收费站掉头后继续驶入榆蓝高速白水方向，经东杨枢纽立交驶</w:t>
      </w:r>
      <w:bookmarkStart w:id="9" w:name="_GoBack"/>
      <w:bookmarkEnd w:id="9"/>
      <w:r>
        <w:rPr>
          <w:rFonts w:hint="eastAsia"/>
          <w:color w:val="auto"/>
          <w:lang w:val="en-US" w:eastAsia="zh-CN"/>
        </w:rPr>
        <w:t>入京昆高速韩城方向。</w:t>
      </w:r>
    </w:p>
    <w:p w14:paraId="703F1F52">
      <w:pPr>
        <w:pStyle w:val="4"/>
        <w:rPr>
          <w:rFonts w:hint="eastAsia"/>
          <w:color w:val="auto"/>
          <w:lang w:val="en-US" w:eastAsia="zh-CN"/>
        </w:rPr>
      </w:pPr>
      <w:r>
        <w:rPr>
          <w:rFonts w:hint="eastAsia"/>
          <w:color w:val="auto"/>
          <w:lang w:val="en-US" w:eastAsia="zh-CN"/>
        </w:rPr>
        <w:t>京昆高速西禹段西安至白水方向车辆：建议由蒲城收费站驶出，经S201、G108、朝蒲路等市政道路至蒲城东收费站驶入榆蓝高速白水方向；或由东杨枢纽立交绕行榆蓝高速卤阳湖收费站掉头后继续驶入榆蓝高速白水方向。</w:t>
      </w:r>
    </w:p>
    <w:p w14:paraId="7B0E72D8">
      <w:pPr>
        <w:pStyle w:val="4"/>
        <w:rPr>
          <w:rFonts w:hint="eastAsia"/>
          <w:color w:val="auto"/>
          <w:lang w:val="en-US" w:eastAsia="zh-CN"/>
        </w:rPr>
      </w:pPr>
      <w:r>
        <w:rPr>
          <w:rFonts w:hint="eastAsia"/>
          <w:color w:val="auto"/>
          <w:lang w:val="en-US" w:eastAsia="zh-CN"/>
        </w:rPr>
        <w:t>3.2026年4月8日12时至6月20日12时，京昆高速西禹段东杨枢纽立交</w:t>
      </w:r>
      <w:r>
        <w:rPr>
          <w:rFonts w:hint="eastAsia"/>
          <w:b/>
          <w:bCs/>
          <w:color w:val="auto"/>
          <w:lang w:val="en-US" w:eastAsia="zh-CN"/>
        </w:rPr>
        <w:t>西安方向桥梁架设施工</w:t>
      </w:r>
      <w:r>
        <w:rPr>
          <w:rFonts w:hint="eastAsia"/>
          <w:color w:val="auto"/>
          <w:lang w:val="en-US" w:eastAsia="zh-CN"/>
        </w:rPr>
        <w:t>，K963+100至K964+400段</w:t>
      </w:r>
      <w:r>
        <w:rPr>
          <w:rFonts w:hint="eastAsia"/>
          <w:b/>
          <w:bCs/>
          <w:color w:val="auto"/>
          <w:lang w:val="en-US" w:eastAsia="zh-CN"/>
        </w:rPr>
        <w:t>西安方向封闭</w:t>
      </w:r>
      <w:r>
        <w:rPr>
          <w:rFonts w:hint="eastAsia"/>
          <w:color w:val="auto"/>
          <w:lang w:val="en-US" w:eastAsia="zh-CN"/>
        </w:rPr>
        <w:t>，禁止所有车辆通行。</w:t>
      </w:r>
    </w:p>
    <w:p w14:paraId="10FE9E7F">
      <w:pPr>
        <w:pStyle w:val="4"/>
        <w:rPr>
          <w:rFonts w:hint="default"/>
          <w:color w:val="auto"/>
          <w:lang w:val="en-US" w:eastAsia="zh-CN"/>
        </w:rPr>
      </w:pPr>
      <w:r>
        <w:rPr>
          <w:rFonts w:hint="default"/>
          <w:color w:val="auto"/>
          <w:lang w:val="en-US" w:eastAsia="zh-CN"/>
        </w:rPr>
        <w:t>京昆高速西禹段韩城至西安方向车辆：建议由东杨枢纽立交绕行榆蓝高速蒲城东收费站掉头后继续驶入榆蓝高速渭南方向，经东杨枢纽立交驶入京昆高速西安方向。</w:t>
      </w:r>
    </w:p>
    <w:p w14:paraId="507DF484">
      <w:pPr>
        <w:pStyle w:val="4"/>
        <w:rPr>
          <w:rFonts w:hint="default"/>
          <w:color w:val="auto"/>
          <w:lang w:val="en-US" w:eastAsia="zh-CN"/>
        </w:rPr>
      </w:pPr>
      <w:r>
        <w:rPr>
          <w:rFonts w:hint="default"/>
          <w:color w:val="auto"/>
          <w:lang w:val="en-US" w:eastAsia="zh-CN"/>
        </w:rPr>
        <w:t>京昆高速西禹段韩城至渭南方向车辆：建议由东杨枢纽立交绕行榆蓝高速蒲城东收费站掉头后继续驶入榆蓝高速渭南方向。</w:t>
      </w:r>
    </w:p>
    <w:p w14:paraId="218A9120">
      <w:pPr>
        <w:pStyle w:val="3"/>
        <w:bidi w:val="0"/>
        <w:rPr>
          <w:rFonts w:hint="default"/>
          <w:color w:val="auto"/>
          <w:lang w:val="en-US" w:eastAsia="zh-CN"/>
        </w:rPr>
      </w:pPr>
      <w:r>
        <w:rPr>
          <w:rFonts w:hint="eastAsia"/>
          <w:color w:val="auto"/>
          <w:lang w:val="en-US" w:eastAsia="zh-CN"/>
        </w:rPr>
        <w:t>施工对通行影响分析</w:t>
      </w:r>
    </w:p>
    <w:p w14:paraId="222109B9">
      <w:pPr>
        <w:pStyle w:val="5"/>
        <w:bidi w:val="0"/>
        <w:rPr>
          <w:rFonts w:hint="eastAsia"/>
          <w:color w:val="auto"/>
          <w:lang w:val="en-US" w:eastAsia="zh-CN"/>
        </w:rPr>
      </w:pPr>
      <w:r>
        <w:rPr>
          <w:rFonts w:hint="eastAsia"/>
          <w:color w:val="auto"/>
          <w:lang w:val="en-US" w:eastAsia="zh-CN"/>
        </w:rPr>
        <w:t>施工路段通行影响</w:t>
      </w:r>
    </w:p>
    <w:p w14:paraId="004F0E04">
      <w:pPr>
        <w:pStyle w:val="5"/>
        <w:bidi w:val="0"/>
        <w:rPr>
          <w:rFonts w:hint="default"/>
          <w:lang w:val="en-US" w:eastAsia="zh-CN"/>
        </w:rPr>
      </w:pPr>
      <w:r>
        <w:rPr>
          <w:rFonts w:hint="eastAsia"/>
          <w:lang w:val="en-US" w:eastAsia="zh-CN"/>
        </w:rPr>
        <w:t>对周边高速的影响</w:t>
      </w:r>
    </w:p>
    <w:p w14:paraId="3283164A">
      <w:pPr>
        <w:pStyle w:val="5"/>
        <w:bidi w:val="0"/>
        <w:rPr>
          <w:rFonts w:hint="eastAsia"/>
          <w:lang w:val="en-US" w:eastAsia="zh-CN"/>
        </w:rPr>
      </w:pPr>
      <w:r>
        <w:rPr>
          <w:rFonts w:hint="eastAsia"/>
          <w:lang w:val="en-US" w:eastAsia="zh-CN"/>
        </w:rPr>
        <w:t>整体影响分析</w:t>
      </w:r>
    </w:p>
    <w:p w14:paraId="6B1C746C">
      <w:pPr>
        <w:pStyle w:val="4"/>
        <w:rPr>
          <w:rFonts w:hint="default"/>
          <w:lang w:val="en-US" w:eastAsia="zh-CN"/>
        </w:rPr>
      </w:pPr>
    </w:p>
    <w:p w14:paraId="7DF2A8CD">
      <w:pPr>
        <w:pageBreakBefore/>
        <w:spacing w:line="360" w:lineRule="auto"/>
        <w:ind w:firstLine="0" w:firstLineChars="0"/>
        <w:outlineLvl w:val="0"/>
        <w:rPr>
          <w:rFonts w:hint="eastAsia" w:ascii="黑体" w:hAnsi="黑体" w:eastAsia="黑体" w:cs="黑体"/>
          <w:color w:val="C00000"/>
          <w:sz w:val="32"/>
          <w:szCs w:val="32"/>
          <w:highlight w:val="none"/>
          <w:lang w:val="en-US" w:eastAsia="zh-CN"/>
        </w:rPr>
      </w:pPr>
      <w:r>
        <w:rPr>
          <w:rFonts w:hint="eastAsia" w:ascii="黑体" w:hAnsi="黑体" w:eastAsia="黑体" w:cs="黑体"/>
          <w:color w:val="C00000"/>
          <w:sz w:val="32"/>
          <w:szCs w:val="32"/>
          <w:highlight w:val="none"/>
        </w:rPr>
        <w:t>附表一：202</w:t>
      </w:r>
      <w:r>
        <w:rPr>
          <w:rFonts w:hint="eastAsia" w:ascii="黑体" w:hAnsi="黑体" w:eastAsia="黑体" w:cs="黑体"/>
          <w:color w:val="C00000"/>
          <w:sz w:val="32"/>
          <w:szCs w:val="32"/>
          <w:highlight w:val="none"/>
          <w:lang w:val="en-US" w:eastAsia="zh-CN"/>
        </w:rPr>
        <w:t>5</w:t>
      </w:r>
      <w:r>
        <w:rPr>
          <w:rFonts w:hint="eastAsia" w:ascii="黑体" w:hAnsi="黑体" w:eastAsia="黑体" w:cs="黑体"/>
          <w:color w:val="C00000"/>
          <w:sz w:val="32"/>
          <w:szCs w:val="32"/>
          <w:highlight w:val="none"/>
        </w:rPr>
        <w:t>-202</w:t>
      </w:r>
      <w:r>
        <w:rPr>
          <w:rFonts w:hint="eastAsia" w:ascii="黑体" w:hAnsi="黑体" w:eastAsia="黑体" w:cs="黑体"/>
          <w:color w:val="C00000"/>
          <w:sz w:val="32"/>
          <w:szCs w:val="32"/>
          <w:highlight w:val="none"/>
          <w:lang w:val="en-US" w:eastAsia="zh-CN"/>
        </w:rPr>
        <w:t>6</w:t>
      </w:r>
      <w:r>
        <w:rPr>
          <w:rFonts w:hint="eastAsia" w:ascii="黑体" w:hAnsi="黑体" w:eastAsia="黑体" w:cs="黑体"/>
          <w:color w:val="C00000"/>
          <w:sz w:val="32"/>
          <w:szCs w:val="32"/>
          <w:highlight w:val="none"/>
        </w:rPr>
        <w:t>年日均交通量统计</w:t>
      </w:r>
      <w:r>
        <w:rPr>
          <w:rFonts w:hint="eastAsia" w:ascii="黑体" w:hAnsi="黑体" w:eastAsia="黑体" w:cs="黑体"/>
          <w:color w:val="C00000"/>
          <w:sz w:val="32"/>
          <w:szCs w:val="32"/>
          <w:highlight w:val="none"/>
          <w:lang w:val="en-US" w:eastAsia="zh-CN"/>
        </w:rPr>
        <w:t>表</w:t>
      </w:r>
    </w:p>
    <w:tbl>
      <w:tblPr>
        <w:tblStyle w:val="11"/>
        <w:tblW w:w="1064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22"/>
        <w:gridCol w:w="1477"/>
        <w:gridCol w:w="886"/>
        <w:gridCol w:w="646"/>
        <w:gridCol w:w="646"/>
        <w:gridCol w:w="658"/>
        <w:gridCol w:w="819"/>
        <w:gridCol w:w="905"/>
        <w:gridCol w:w="646"/>
        <w:gridCol w:w="627"/>
        <w:gridCol w:w="702"/>
        <w:gridCol w:w="812"/>
      </w:tblGrid>
      <w:tr w14:paraId="22E61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blHeader/>
          <w:jc w:val="center"/>
        </w:trPr>
        <w:tc>
          <w:tcPr>
            <w:tcW w:w="1822" w:type="dxa"/>
            <w:vMerge w:val="restart"/>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11005532">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路段名称</w:t>
            </w:r>
          </w:p>
        </w:tc>
        <w:tc>
          <w:tcPr>
            <w:tcW w:w="1477" w:type="dxa"/>
            <w:vMerge w:val="restart"/>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20078199">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年月</w:t>
            </w:r>
          </w:p>
        </w:tc>
        <w:tc>
          <w:tcPr>
            <w:tcW w:w="7347" w:type="dxa"/>
            <w:gridSpan w:val="10"/>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77D2C237">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日均交通量（辆/日）</w:t>
            </w:r>
          </w:p>
        </w:tc>
      </w:tr>
      <w:tr w14:paraId="571FC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1822" w:type="dxa"/>
            <w:vMerge w:val="continue"/>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0FA73B1A">
            <w:pPr>
              <w:jc w:val="center"/>
              <w:rPr>
                <w:rFonts w:hint="eastAsia" w:ascii="仿宋_GB2312" w:hAnsi="仿宋_GB2312" w:eastAsia="仿宋_GB2312" w:cs="仿宋_GB2312"/>
                <w:b/>
                <w:bCs/>
                <w:i w:val="0"/>
                <w:iCs w:val="0"/>
                <w:color w:val="C00000"/>
                <w:sz w:val="22"/>
                <w:szCs w:val="22"/>
                <w:u w:val="none"/>
              </w:rPr>
            </w:pPr>
          </w:p>
        </w:tc>
        <w:tc>
          <w:tcPr>
            <w:tcW w:w="1477" w:type="dxa"/>
            <w:vMerge w:val="continue"/>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138FFA1B">
            <w:pPr>
              <w:jc w:val="center"/>
              <w:rPr>
                <w:rFonts w:hint="eastAsia" w:ascii="仿宋_GB2312" w:hAnsi="仿宋_GB2312" w:eastAsia="仿宋_GB2312" w:cs="仿宋_GB2312"/>
                <w:b/>
                <w:bCs/>
                <w:i w:val="0"/>
                <w:iCs w:val="0"/>
                <w:color w:val="C00000"/>
                <w:sz w:val="22"/>
                <w:szCs w:val="22"/>
                <w:u w:val="none"/>
              </w:rPr>
            </w:pPr>
          </w:p>
        </w:tc>
        <w:tc>
          <w:tcPr>
            <w:tcW w:w="886"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4E99D004">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客1</w:t>
            </w:r>
          </w:p>
        </w:tc>
        <w:tc>
          <w:tcPr>
            <w:tcW w:w="646"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6AEB1B62">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客2</w:t>
            </w:r>
          </w:p>
        </w:tc>
        <w:tc>
          <w:tcPr>
            <w:tcW w:w="646"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08BB7AE7">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客3</w:t>
            </w:r>
          </w:p>
        </w:tc>
        <w:tc>
          <w:tcPr>
            <w:tcW w:w="658"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30BB3FA9">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客4</w:t>
            </w:r>
          </w:p>
        </w:tc>
        <w:tc>
          <w:tcPr>
            <w:tcW w:w="819"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1E652A1A">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货1</w:t>
            </w:r>
          </w:p>
        </w:tc>
        <w:tc>
          <w:tcPr>
            <w:tcW w:w="905"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2B36FB08">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货2</w:t>
            </w:r>
          </w:p>
        </w:tc>
        <w:tc>
          <w:tcPr>
            <w:tcW w:w="646"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1E335CC0">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货3</w:t>
            </w:r>
          </w:p>
        </w:tc>
        <w:tc>
          <w:tcPr>
            <w:tcW w:w="627"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01EE8C2B">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货4</w:t>
            </w:r>
          </w:p>
        </w:tc>
        <w:tc>
          <w:tcPr>
            <w:tcW w:w="702"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452FEE82">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货5</w:t>
            </w:r>
          </w:p>
        </w:tc>
        <w:tc>
          <w:tcPr>
            <w:tcW w:w="812"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03946466">
            <w:pPr>
              <w:keepNext w:val="0"/>
              <w:keepLines w:val="0"/>
              <w:widowControl/>
              <w:suppressLineNumbers w:val="0"/>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货6</w:t>
            </w:r>
          </w:p>
        </w:tc>
      </w:tr>
      <w:tr w14:paraId="3E2B7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restart"/>
            <w:tcBorders>
              <w:top w:val="single" w:color="000000" w:sz="4" w:space="0"/>
              <w:left w:val="single" w:color="000000" w:sz="4" w:space="0"/>
              <w:right w:val="single" w:color="000000" w:sz="4" w:space="0"/>
            </w:tcBorders>
            <w:shd w:val="clear" w:color="auto" w:fill="auto"/>
            <w:noWrap/>
            <w:vAlign w:val="center"/>
          </w:tcPr>
          <w:p w14:paraId="2DAAB359">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福银高速蓝商段</w:t>
            </w:r>
          </w:p>
          <w:p w14:paraId="62425A82">
            <w:pPr>
              <w:keepNext w:val="0"/>
              <w:keepLines w:val="0"/>
              <w:widowControl/>
              <w:suppressLineNumbers w:val="0"/>
              <w:jc w:val="center"/>
              <w:textAlignment w:val="center"/>
              <w:rPr>
                <w:rFonts w:hint="default" w:ascii="仿宋_GB2312" w:hAnsi="仿宋_GB2312" w:eastAsia="仿宋_GB2312" w:cs="仿宋_GB2312"/>
                <w:i w:val="0"/>
                <w:iCs w:val="0"/>
                <w:color w:val="C00000"/>
                <w:sz w:val="22"/>
                <w:szCs w:val="22"/>
                <w:u w:val="none"/>
                <w:lang w:val="en-US" w:eastAsia="zh-CN"/>
              </w:rPr>
            </w:pPr>
            <w:r>
              <w:rPr>
                <w:rFonts w:hint="eastAsia" w:ascii="仿宋_GB2312" w:hAnsi="仿宋_GB2312" w:eastAsia="仿宋_GB2312" w:cs="仿宋_GB2312"/>
                <w:i w:val="0"/>
                <w:iCs w:val="0"/>
                <w:color w:val="C00000"/>
                <w:sz w:val="22"/>
                <w:szCs w:val="22"/>
                <w:u w:val="none"/>
                <w:lang w:val="en-US" w:eastAsia="zh-CN"/>
              </w:rPr>
              <w:t>(施工路段)</w:t>
            </w: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CFF972">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2025年1月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7FD8C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12,003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AD971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764F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B1A71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128</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C372A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1,012</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DE3FF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678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30337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164</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3C3D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300</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1E97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190</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5B40C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3,878</w:t>
            </w:r>
          </w:p>
        </w:tc>
      </w:tr>
      <w:tr w14:paraId="4362F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30F4441D">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B6533B">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2025年2月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470C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11,616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ACCD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8C361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013BC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150</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AB9B4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848</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72CED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555</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678B2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126</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40161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246</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1ACD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177</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6D193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3,891</w:t>
            </w:r>
          </w:p>
        </w:tc>
      </w:tr>
      <w:tr w14:paraId="24967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676A2CAD">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0CBBB">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2025年3月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3D857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8,057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4EF13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F46F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130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13A7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136</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061B6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1,081</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3C37B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786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99049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187</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03A62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334</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996F2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286</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46F8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6,556</w:t>
            </w:r>
          </w:p>
        </w:tc>
      </w:tr>
      <w:tr w14:paraId="797E6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3A3DE32B">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B2BAAF">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2025年4月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258C9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7,987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7A12A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4132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139</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D28C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161</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10DF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1,152</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A9EEB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892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2636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220</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41D10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508</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FC12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541</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0879C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8,075</w:t>
            </w:r>
          </w:p>
        </w:tc>
      </w:tr>
      <w:tr w14:paraId="0DC7E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4DAF5B3A">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26FED1">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2025年5月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7844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7,778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278F9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CA7A7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E7F5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149</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C7BB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1,016</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C0F64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856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2A873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190</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1B975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498</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E1E66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491</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C350C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7,349</w:t>
            </w:r>
          </w:p>
        </w:tc>
      </w:tr>
      <w:tr w14:paraId="78AC6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0A7A9910">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A2A274">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2025年6月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CF5A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7,393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6210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53B5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9E15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131</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A1473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962</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14FA0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826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666EF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184</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3D57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492</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F229E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402</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17D2C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6,840</w:t>
            </w:r>
          </w:p>
        </w:tc>
      </w:tr>
      <w:tr w14:paraId="69A29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30AD32F7">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7D2609">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2025年7月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BCD8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9,974</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B49D0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15FA3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129</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2AA24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133</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2414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952</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A4FB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912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1CB46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170</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30AD1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611</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B767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352</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4F4AB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6,008</w:t>
            </w:r>
          </w:p>
        </w:tc>
      </w:tr>
      <w:tr w14:paraId="1982F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1B834D29">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0E3798">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2025年8月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BBFA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10,829</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3D5B7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25</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542EF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B521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138</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47FD6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1,027</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892C9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1,060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781F7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174</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3ABD5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790</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97CD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569</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F7BC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7,332</w:t>
            </w:r>
          </w:p>
        </w:tc>
      </w:tr>
      <w:tr w14:paraId="2CA1F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49AE8D4C">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852FA">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2025年9月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DC55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6,939</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3204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AD96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8618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115</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5611D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1,114</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018A9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1,131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8031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198</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F8F15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719</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2412C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607</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12F3D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7,294</w:t>
            </w:r>
          </w:p>
        </w:tc>
      </w:tr>
      <w:tr w14:paraId="7D0E9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48F21F62">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BB7F58">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2025年10月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C33F0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5,904</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ADC34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DE53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50F2A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111</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4B2E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782</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EC8AF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700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D572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120</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3CBE3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316</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7536F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238</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7B68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3,972</w:t>
            </w:r>
          </w:p>
        </w:tc>
      </w:tr>
      <w:tr w14:paraId="513C4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2D0157E5">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0C1B4E">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2025年11月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7EF1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6,449</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0083A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EA476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AEF4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125</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FD6D3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1,106</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78844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904</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830B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169</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5B57A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543</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ED7A4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560</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BEA81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7,106</w:t>
            </w:r>
          </w:p>
        </w:tc>
      </w:tr>
      <w:tr w14:paraId="2D3CB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308B72E0">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22B151">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2025年12月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92FA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6,482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4B491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381E4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481AA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117</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90CB0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1,134</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D4EF7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876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37147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159</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5B63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482</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DFD30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505</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AA2E6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6,819</w:t>
            </w:r>
          </w:p>
        </w:tc>
      </w:tr>
      <w:tr w14:paraId="2DCD5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16BDE16E">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7458D0">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2026年1月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7BFC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6,055</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810B9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19</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38D51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460CC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109</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D5B2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923</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28E28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730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5CB99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133</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AF327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275</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7E36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238</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A8DD3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5,415</w:t>
            </w:r>
          </w:p>
        </w:tc>
      </w:tr>
      <w:tr w14:paraId="5E12E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bottom w:val="single" w:color="000000" w:sz="4" w:space="0"/>
              <w:right w:val="single" w:color="000000" w:sz="4" w:space="0"/>
            </w:tcBorders>
            <w:shd w:val="clear" w:color="auto" w:fill="auto"/>
            <w:noWrap/>
            <w:vAlign w:val="center"/>
          </w:tcPr>
          <w:p w14:paraId="73F08759">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71069C">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2026年2月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05AED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11,450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EA5B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017A9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87CB8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137</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9F3C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752</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1CFCB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507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16D1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98</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9659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197</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C0E0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138</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D2DA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2,834</w:t>
            </w:r>
          </w:p>
        </w:tc>
      </w:tr>
      <w:tr w14:paraId="2F23A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restart"/>
            <w:tcBorders>
              <w:top w:val="single" w:color="000000" w:sz="4" w:space="0"/>
              <w:left w:val="single" w:color="000000" w:sz="4" w:space="0"/>
              <w:right w:val="single" w:color="000000" w:sz="4" w:space="0"/>
            </w:tcBorders>
            <w:shd w:val="clear" w:color="auto" w:fill="auto"/>
            <w:noWrap/>
            <w:vAlign w:val="center"/>
          </w:tcPr>
          <w:p w14:paraId="3EA15EAE">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福银高速商漫段</w:t>
            </w:r>
          </w:p>
          <w:p w14:paraId="3E069C96">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lang w:eastAsia="zh-CN"/>
              </w:rPr>
            </w:pPr>
            <w:r>
              <w:rPr>
                <w:rFonts w:hint="eastAsia" w:ascii="仿宋_GB2312" w:hAnsi="仿宋_GB2312" w:eastAsia="仿宋_GB2312" w:cs="仿宋_GB2312"/>
                <w:i w:val="0"/>
                <w:iCs w:val="0"/>
                <w:color w:val="C00000"/>
                <w:sz w:val="22"/>
                <w:szCs w:val="22"/>
                <w:u w:val="none"/>
                <w:lang w:eastAsia="zh-CN"/>
              </w:rPr>
              <w:t>（</w:t>
            </w:r>
            <w:r>
              <w:rPr>
                <w:rFonts w:hint="eastAsia" w:ascii="仿宋_GB2312" w:hAnsi="仿宋_GB2312" w:eastAsia="仿宋_GB2312" w:cs="仿宋_GB2312"/>
                <w:i w:val="0"/>
                <w:iCs w:val="0"/>
                <w:color w:val="C00000"/>
                <w:sz w:val="22"/>
                <w:szCs w:val="22"/>
                <w:u w:val="none"/>
                <w:lang w:val="en-US" w:eastAsia="zh-CN"/>
              </w:rPr>
              <w:t>施工路段</w:t>
            </w:r>
            <w:r>
              <w:rPr>
                <w:rFonts w:hint="eastAsia" w:ascii="仿宋_GB2312" w:hAnsi="仿宋_GB2312" w:eastAsia="仿宋_GB2312" w:cs="仿宋_GB2312"/>
                <w:i w:val="0"/>
                <w:iCs w:val="0"/>
                <w:color w:val="C00000"/>
                <w:sz w:val="22"/>
                <w:szCs w:val="22"/>
                <w:u w:val="none"/>
                <w:lang w:eastAsia="zh-CN"/>
              </w:rPr>
              <w:t>）</w:t>
            </w: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4CBC6A">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2025年1月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6849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7,696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19C6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C0FC6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9D0F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43</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F3667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699</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3E27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457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B28F0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83</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4D652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184</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89164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74</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908EC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440</w:t>
            </w:r>
          </w:p>
        </w:tc>
      </w:tr>
      <w:tr w14:paraId="54458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7121BB59">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22780">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2025年2月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1B203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7,758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7CDC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C15E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553D7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52</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FF74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595</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FCA8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374</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CEA6F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67</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7A508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128</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42344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66</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A5959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417</w:t>
            </w:r>
          </w:p>
        </w:tc>
      </w:tr>
      <w:tr w14:paraId="66C81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381BF8BC">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AB48C">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2025年3月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A07F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4,717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0471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AC1FE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69</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CD12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45</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680BB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741</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F7FBB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531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524DA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94</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CFF05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169</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D7EA2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90</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1F55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636</w:t>
            </w:r>
          </w:p>
        </w:tc>
      </w:tr>
      <w:tr w14:paraId="432C7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21AFAB26">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9DE8E">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2025年4月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AA330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5,393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E608E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2D022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342CE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60</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F3149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788</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BF35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591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DE83F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98</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7788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187</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DBB09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96</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413FE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697</w:t>
            </w:r>
          </w:p>
        </w:tc>
      </w:tr>
      <w:tr w14:paraId="7269C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1D4EC87A">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480E79">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2025年5月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60622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5,673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C9415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2D61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78</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BA7B2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57</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3A5F2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739</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5559D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598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99E9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89</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22878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215</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7690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92</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4F830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646</w:t>
            </w:r>
          </w:p>
        </w:tc>
      </w:tr>
      <w:tr w14:paraId="4D419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26DF5CF4">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093DEC">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2025年6月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375C3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5,357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8CAA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EAE9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8CDB2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50</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51724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760</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D73F1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653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8FF0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96</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BCEF4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344</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AFBB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255</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59D48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2,441</w:t>
            </w:r>
          </w:p>
        </w:tc>
      </w:tr>
      <w:tr w14:paraId="510C2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06D29236">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88F55">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2025年7月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57DB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7,788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3FEDA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3A12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78</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B9439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56</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7169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795</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B43A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792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AB08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91</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63C1F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497</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5CDBF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348</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41DC0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3,357</w:t>
            </w:r>
          </w:p>
        </w:tc>
      </w:tr>
      <w:tr w14:paraId="5E43F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3423E0F8">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053EC">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2025年8月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9A478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8,838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5F9B7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AA6FE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D75E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61</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501EC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864</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4646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958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AA30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110</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A1BEB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639</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D077B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367</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045A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3,593</w:t>
            </w:r>
          </w:p>
        </w:tc>
      </w:tr>
      <w:tr w14:paraId="0508E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4CD7E11C">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45FF22">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2025年9月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27053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5,497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636EA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5D2A1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E09A4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48</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39ED5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1,008</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C4D3F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1,081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2A908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134</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F42C7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592</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8E87B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384</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683B1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3,466</w:t>
            </w:r>
          </w:p>
        </w:tc>
      </w:tr>
      <w:tr w14:paraId="6DDB0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3F2AE551">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D64D20">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2025年10月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5E7B4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5,238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45B40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3F49A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E524C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46</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58826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746</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6AB9F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586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4ED9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69</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586DB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193</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D4766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93</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90061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621</w:t>
            </w:r>
          </w:p>
        </w:tc>
      </w:tr>
      <w:tr w14:paraId="07D0C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78D2E307">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46A66">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2025年11月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E0E69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4,427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9A462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C665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FF4D0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51</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F437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886</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41613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620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4C69B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87</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9C36A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242</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CA13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139</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3820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779</w:t>
            </w:r>
          </w:p>
        </w:tc>
      </w:tr>
      <w:tr w14:paraId="0D2FF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6C0B2CD9">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74BFA">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2025年12月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8E93B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3,951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7905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F174B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4F535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35</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82B67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795</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94503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571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6340B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75</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BD22A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228</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6351E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135</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B6902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686</w:t>
            </w:r>
          </w:p>
        </w:tc>
      </w:tr>
      <w:tr w14:paraId="7DF41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4FF96744">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A9016C">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2026年1月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D71A1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2,503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D69B9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1787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B11AC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24</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3B8C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457</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B7393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258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5DD02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35</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FC394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69</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E606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41</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C2C74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308</w:t>
            </w:r>
          </w:p>
        </w:tc>
      </w:tr>
      <w:tr w14:paraId="08017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bottom w:val="single" w:color="000000" w:sz="4" w:space="0"/>
              <w:right w:val="single" w:color="000000" w:sz="4" w:space="0"/>
            </w:tcBorders>
            <w:shd w:val="clear" w:color="auto" w:fill="auto"/>
            <w:noWrap/>
            <w:vAlign w:val="center"/>
          </w:tcPr>
          <w:p w14:paraId="36BD15BA">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BAFB9">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2026年2月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E40F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3,148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CE89A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29846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A4E43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21</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E72F0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266</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D41D3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40D0F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17</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00A08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16</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6337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4DFF5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118</w:t>
            </w:r>
          </w:p>
        </w:tc>
      </w:tr>
      <w:tr w14:paraId="3C953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restart"/>
            <w:tcBorders>
              <w:top w:val="single" w:color="000000" w:sz="4" w:space="0"/>
              <w:left w:val="single" w:color="000000" w:sz="4" w:space="0"/>
              <w:right w:val="single" w:color="000000" w:sz="4" w:space="0"/>
            </w:tcBorders>
            <w:shd w:val="clear" w:color="auto" w:fill="auto"/>
            <w:noWrap/>
            <w:vAlign w:val="center"/>
          </w:tcPr>
          <w:p w14:paraId="251C83CC">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沪陕高速商界段</w:t>
            </w:r>
          </w:p>
          <w:p w14:paraId="098CD908">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lang w:eastAsia="zh-CN"/>
              </w:rPr>
            </w:pPr>
            <w:r>
              <w:rPr>
                <w:rFonts w:hint="eastAsia" w:ascii="仿宋_GB2312" w:hAnsi="仿宋_GB2312" w:eastAsia="仿宋_GB2312" w:cs="仿宋_GB2312"/>
                <w:i w:val="0"/>
                <w:iCs w:val="0"/>
                <w:color w:val="C00000"/>
                <w:sz w:val="22"/>
                <w:szCs w:val="22"/>
                <w:u w:val="none"/>
                <w:lang w:eastAsia="zh-CN"/>
              </w:rPr>
              <w:t>（</w:t>
            </w:r>
            <w:r>
              <w:rPr>
                <w:rFonts w:hint="eastAsia" w:ascii="仿宋_GB2312" w:hAnsi="仿宋_GB2312" w:eastAsia="仿宋_GB2312" w:cs="仿宋_GB2312"/>
                <w:i w:val="0"/>
                <w:iCs w:val="0"/>
                <w:color w:val="C00000"/>
                <w:sz w:val="22"/>
                <w:szCs w:val="22"/>
                <w:u w:val="none"/>
                <w:lang w:val="en-US" w:eastAsia="zh-CN"/>
              </w:rPr>
              <w:t>分流路段</w:t>
            </w:r>
            <w:r>
              <w:rPr>
                <w:rFonts w:hint="eastAsia" w:ascii="仿宋_GB2312" w:hAnsi="仿宋_GB2312" w:eastAsia="仿宋_GB2312" w:cs="仿宋_GB2312"/>
                <w:i w:val="0"/>
                <w:iCs w:val="0"/>
                <w:color w:val="C00000"/>
                <w:sz w:val="22"/>
                <w:szCs w:val="22"/>
                <w:u w:val="none"/>
                <w:lang w:eastAsia="zh-CN"/>
              </w:rPr>
              <w:t>）</w:t>
            </w: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543056">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2025年1月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16594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8,998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99364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ED3B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39</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2EF38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31</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2C02B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581</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C385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556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1D8AA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139</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723AE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655</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D6EEC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778</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5C06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6,625</w:t>
            </w:r>
          </w:p>
        </w:tc>
      </w:tr>
      <w:tr w14:paraId="54040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6A4952DE">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7160E1">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2025年2月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055A7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8,999</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C2D7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71CA1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9AD0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46</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EC911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518</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29F0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415</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071EA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108</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C853A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528</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C8103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687</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2425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6,493</w:t>
            </w:r>
          </w:p>
        </w:tc>
      </w:tr>
      <w:tr w14:paraId="72234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5289DF85">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8BC28">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2025年3月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953E8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3,580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BD7D5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4EB20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48</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F951F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32</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27BA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568</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DBAA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529</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0C2E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141</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55F6C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605</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4D180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850</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03069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9,505</w:t>
            </w:r>
          </w:p>
        </w:tc>
      </w:tr>
      <w:tr w14:paraId="5DA71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5ED30F3B">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57E17">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2025年4月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0FB0B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4,164</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A6641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6D152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A175B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37</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B818F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596</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4A4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534</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1FEF3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140</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D80EC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594</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613BA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837</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B69E3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9,647</w:t>
            </w:r>
          </w:p>
        </w:tc>
      </w:tr>
      <w:tr w14:paraId="6CF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6A327B37">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F5470">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2025年5月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C5AD2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4,844</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1434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2C387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AF1BB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40</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CA9E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600</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D373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591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CC38F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131</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17FD0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603</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6E8C4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796</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050C1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9,363</w:t>
            </w:r>
          </w:p>
        </w:tc>
      </w:tr>
      <w:tr w14:paraId="01526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1E8302C9">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8B95B6">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2025年6月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98312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2,923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35E6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5082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15326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24</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8070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449</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3CF9C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523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B82CD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107</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CA456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555</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3909B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606</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DFC03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7,570</w:t>
            </w:r>
          </w:p>
        </w:tc>
      </w:tr>
      <w:tr w14:paraId="053D9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2D0E1C2A">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EFE920">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2025年7月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5B6AD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3,375</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C7D6C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B565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EB855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24</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A546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386</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6D52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611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140C9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91</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7B832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693</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29462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542</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E41D2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6,671</w:t>
            </w:r>
          </w:p>
        </w:tc>
      </w:tr>
      <w:tr w14:paraId="6594C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217E6D87">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DCACF6">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2025年8月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E55A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3,596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A66D9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412AB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0425B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27</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76524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370</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CB5C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464</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62249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65</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EF688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498</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1B240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508</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FB444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6,196</w:t>
            </w:r>
          </w:p>
        </w:tc>
      </w:tr>
      <w:tr w14:paraId="5B884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68B7D7D7">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90CDAD">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2025年9月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1BD61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2,904</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574ED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713E1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CAD23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16</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AC62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457</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1BBF5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523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9B2D7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89</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2FF9D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500</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3FACA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593</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5ADD7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6,725</w:t>
            </w:r>
          </w:p>
        </w:tc>
      </w:tr>
      <w:tr w14:paraId="1D49A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6E825EBC">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7946E2">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2025年10月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B014C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5,752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06AE1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A32C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59</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C9824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34</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E7A1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701</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6BDA4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910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CD382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143</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3E33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732</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CD4A4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837</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51E50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8,584</w:t>
            </w:r>
          </w:p>
        </w:tc>
      </w:tr>
      <w:tr w14:paraId="16C1C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30A16EC4">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BB27AD">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2025年11月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15EA7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3,052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8DA4F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C5FDA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49</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E900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23</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CA0D7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673</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46ED8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646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079D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120</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29B52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651</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A39F2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903</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F08CE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8,964</w:t>
            </w:r>
          </w:p>
        </w:tc>
      </w:tr>
      <w:tr w14:paraId="4B093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3CF2B50E">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95CF17">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2025年12月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9BBF7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2,901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F021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8B505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79F6C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23</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B5B8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623</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AC0CA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575</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EFFB7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110</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51E2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584</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381E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868</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9D68D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8,363</w:t>
            </w:r>
          </w:p>
        </w:tc>
      </w:tr>
      <w:tr w14:paraId="330AD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6792B7E4">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F3069C">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2026年1月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0EA5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4,536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01E71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553CF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DDBB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32</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2AEF1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753</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ED92B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801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C2F68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144</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547F6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703</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3A119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928</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47344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8,823</w:t>
            </w:r>
          </w:p>
        </w:tc>
      </w:tr>
      <w:tr w14:paraId="14A59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bottom w:val="single" w:color="000000" w:sz="4" w:space="0"/>
              <w:right w:val="single" w:color="000000" w:sz="4" w:space="0"/>
            </w:tcBorders>
            <w:shd w:val="clear" w:color="auto" w:fill="auto"/>
            <w:noWrap/>
            <w:vAlign w:val="center"/>
          </w:tcPr>
          <w:p w14:paraId="0C8567FC">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B5873A">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2026年2月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DB52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19,611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B0CE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2BC03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D9471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55</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B83DA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701</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9EB5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631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22295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126</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F34D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583</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A5D8B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588</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EEF6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4,847</w:t>
            </w:r>
          </w:p>
        </w:tc>
      </w:tr>
      <w:tr w14:paraId="5FBF0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822" w:type="dxa"/>
            <w:vMerge w:val="restart"/>
            <w:tcBorders>
              <w:top w:val="single" w:color="000000" w:sz="4" w:space="0"/>
              <w:left w:val="single" w:color="000000" w:sz="4" w:space="0"/>
              <w:right w:val="single" w:color="000000" w:sz="4" w:space="0"/>
            </w:tcBorders>
            <w:shd w:val="clear" w:color="auto" w:fill="auto"/>
            <w:noWrap/>
            <w:vAlign w:val="center"/>
          </w:tcPr>
          <w:p w14:paraId="20877655">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2"/>
                <w:szCs w:val="22"/>
                <w:u w:val="none"/>
                <w:lang w:val="en-US" w:eastAsia="zh-CN" w:bidi="ar"/>
              </w:rPr>
            </w:pPr>
            <w:r>
              <w:rPr>
                <w:rFonts w:hint="eastAsia" w:ascii="仿宋_GB2312" w:hAnsi="仿宋_GB2312" w:eastAsia="仿宋_GB2312" w:cs="仿宋_GB2312"/>
                <w:i w:val="0"/>
                <w:iCs w:val="0"/>
                <w:color w:val="C00000"/>
                <w:kern w:val="0"/>
                <w:sz w:val="22"/>
                <w:szCs w:val="22"/>
                <w:u w:val="none"/>
                <w:lang w:val="en-US" w:eastAsia="zh-CN" w:bidi="ar"/>
              </w:rPr>
              <w:t>沪陕高速西商段</w:t>
            </w:r>
          </w:p>
          <w:p w14:paraId="616D4BCB">
            <w:pPr>
              <w:keepNext w:val="0"/>
              <w:keepLines w:val="0"/>
              <w:widowControl/>
              <w:suppressLineNumbers w:val="0"/>
              <w:jc w:val="center"/>
              <w:textAlignment w:val="center"/>
              <w:rPr>
                <w:rFonts w:hint="default" w:ascii="仿宋_GB2312" w:hAnsi="仿宋_GB2312" w:eastAsia="仿宋_GB2312" w:cs="仿宋_GB2312"/>
                <w:i w:val="0"/>
                <w:iCs w:val="0"/>
                <w:color w:val="C00000"/>
                <w:sz w:val="22"/>
                <w:szCs w:val="22"/>
                <w:u w:val="none"/>
                <w:lang w:val="en-US" w:eastAsia="zh-CN"/>
              </w:rPr>
            </w:pPr>
            <w:r>
              <w:rPr>
                <w:rFonts w:hint="eastAsia" w:ascii="仿宋_GB2312" w:hAnsi="仿宋_GB2312" w:eastAsia="仿宋_GB2312" w:cs="仿宋_GB2312"/>
                <w:i w:val="0"/>
                <w:iCs w:val="0"/>
                <w:color w:val="C00000"/>
                <w:sz w:val="22"/>
                <w:szCs w:val="22"/>
                <w:u w:val="none"/>
                <w:lang w:val="en-US" w:eastAsia="zh-CN"/>
              </w:rPr>
              <w:t>(分流路段)</w:t>
            </w: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B91CEA">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2025年1月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8626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9,682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70995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1A3D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DBBD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46</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4CE68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722</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B5C10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485</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8C57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99</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A922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455</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7FF64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556</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525DE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2,927</w:t>
            </w:r>
          </w:p>
        </w:tc>
      </w:tr>
      <w:tr w14:paraId="0A34D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1CD1D984">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712683">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2025年2月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3F13C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9,850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8A1C9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34</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4A6A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4AA7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61</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1E64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623</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EE7B7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388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4F6C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81</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298C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371</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E9456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484</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9B373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2,622</w:t>
            </w:r>
          </w:p>
        </w:tc>
      </w:tr>
      <w:tr w14:paraId="128A3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174B0BA8">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86C8A">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2025年3月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80D65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6,517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90C98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8F7A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108</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084B2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48</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2A8F8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747</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166E3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458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B7607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100</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F6D7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402</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6978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546</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7A9D2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3,462</w:t>
            </w:r>
          </w:p>
        </w:tc>
      </w:tr>
      <w:tr w14:paraId="49088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0AA90801">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994C2D">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2025年4月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9C35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7,445</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81F56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8099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128</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BAA47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58</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361A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793</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F5196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407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1A1B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82</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110B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270</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BBE6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331</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41FD7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2,396</w:t>
            </w:r>
          </w:p>
        </w:tc>
      </w:tr>
      <w:tr w14:paraId="44006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29EC5746">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423AF">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2025年5月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31C42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9,233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247E4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EE17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137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34783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77</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DFFF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821</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62170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440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C7D44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83</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5C3A8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271</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1D6F2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319</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3A3C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2,413</w:t>
            </w:r>
          </w:p>
        </w:tc>
      </w:tr>
      <w:tr w14:paraId="58633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1D5107CD">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B28087">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2025年6月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6EEC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7,647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DFDC1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F8EC0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119</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2751A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56</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ED8CB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762</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274D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438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50C75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80</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5D2B8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287</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6E9E0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310</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D4887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2,397</w:t>
            </w:r>
          </w:p>
        </w:tc>
      </w:tr>
      <w:tr w14:paraId="4A8D0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2B32970D">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6604E9">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2025年7月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1847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8,460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05865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3F2E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2D9F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48</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FA8C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771</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07001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492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C032F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75</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19395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378</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BB9A9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318</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DCFE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2,553</w:t>
            </w:r>
          </w:p>
        </w:tc>
      </w:tr>
      <w:tr w14:paraId="500DC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3EBDD7C3">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C08B5A">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2025年8月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07D3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9,823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61113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AF19D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CC456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67</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5928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801</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034BE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404</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F00F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56</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362D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186</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20971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176</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5A4B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1,565</w:t>
            </w:r>
          </w:p>
        </w:tc>
      </w:tr>
      <w:tr w14:paraId="227E2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661B4079">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3C90BC">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2025年9月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1085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7,064</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A7B6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39</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3563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65D7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52</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CE8B1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837</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29A7B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434</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5FFDA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61</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B207C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183</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BC25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210</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A3D2F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1,674</w:t>
            </w:r>
          </w:p>
        </w:tc>
      </w:tr>
      <w:tr w14:paraId="25964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3E6692F7">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A4534F">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2025年10月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357A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9,845</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39C0D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740F7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154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8096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90</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47FFD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1,013</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EFDB5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774</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307C8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123</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B09E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486</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2D5DF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567</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9554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4,355</w:t>
            </w:r>
          </w:p>
        </w:tc>
      </w:tr>
      <w:tr w14:paraId="0596D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126635D6">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8A29B0">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2025年11月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F49E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7,036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6868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52A8A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111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782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48</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0E79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847</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20299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482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CD17A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73</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B0E1D2">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289</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4A8A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381</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C4E4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2,358</w:t>
            </w:r>
          </w:p>
        </w:tc>
      </w:tr>
      <w:tr w14:paraId="21763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3C895C86">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26FF9F">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2025年12月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2E5D3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6,060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BCDF06">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EBFF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CB0F5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36</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49D58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758</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5ABF5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431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236A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69</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EADDB">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288</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2C35A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409</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087A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2,383</w:t>
            </w:r>
          </w:p>
        </w:tc>
      </w:tr>
      <w:tr w14:paraId="4861D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right w:val="single" w:color="000000" w:sz="4" w:space="0"/>
            </w:tcBorders>
            <w:shd w:val="clear" w:color="auto" w:fill="auto"/>
            <w:noWrap/>
            <w:vAlign w:val="center"/>
          </w:tcPr>
          <w:p w14:paraId="0C86A7CF">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B5455C">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2026年1月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2A775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7,159</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B2689C">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9F4C5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4BAD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43</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1E1A1D">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856</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0F77E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568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0D07A">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91</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10D5A4">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453</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6E1613">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641</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9781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3,473</w:t>
            </w:r>
          </w:p>
        </w:tc>
      </w:tr>
      <w:tr w14:paraId="5A1DC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822" w:type="dxa"/>
            <w:vMerge w:val="continue"/>
            <w:tcBorders>
              <w:left w:val="single" w:color="000000" w:sz="4" w:space="0"/>
              <w:bottom w:val="single" w:color="000000" w:sz="4" w:space="0"/>
              <w:right w:val="single" w:color="000000" w:sz="4" w:space="0"/>
            </w:tcBorders>
            <w:shd w:val="clear" w:color="auto" w:fill="auto"/>
            <w:noWrap/>
            <w:vAlign w:val="center"/>
          </w:tcPr>
          <w:p w14:paraId="1496D92F">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p>
        </w:tc>
        <w:tc>
          <w:tcPr>
            <w:tcW w:w="14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4B749">
            <w:pPr>
              <w:keepNext w:val="0"/>
              <w:keepLines w:val="0"/>
              <w:widowControl/>
              <w:suppressLineNumbers w:val="0"/>
              <w:jc w:val="center"/>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2026年2月</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739E7">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17,722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7255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0EEC0E">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127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3B940">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61</w:t>
            </w:r>
          </w:p>
        </w:tc>
        <w:tc>
          <w:tcPr>
            <w:tcW w:w="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A0C09">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738</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C546F">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447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1A8485">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74</w:t>
            </w:r>
          </w:p>
        </w:tc>
        <w:tc>
          <w:tcPr>
            <w:tcW w:w="6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A8DB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359</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8E3198">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413</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308E1">
            <w:pPr>
              <w:keepNext w:val="0"/>
              <w:keepLines w:val="0"/>
              <w:widowControl/>
              <w:suppressLineNumbers w:val="0"/>
              <w:jc w:val="right"/>
              <w:textAlignment w:val="center"/>
              <w:rPr>
                <w:rFonts w:hint="eastAsia" w:ascii="仿宋_GB2312" w:hAnsi="仿宋_GB2312" w:eastAsia="仿宋_GB2312" w:cs="仿宋_GB2312"/>
                <w:i w:val="0"/>
                <w:iCs w:val="0"/>
                <w:color w:val="C00000"/>
                <w:sz w:val="22"/>
                <w:szCs w:val="22"/>
                <w:u w:val="none"/>
              </w:rPr>
            </w:pPr>
            <w:r>
              <w:rPr>
                <w:rFonts w:hint="eastAsia" w:ascii="仿宋_GB2312" w:hAnsi="仿宋_GB2312" w:eastAsia="仿宋_GB2312" w:cs="仿宋_GB2312"/>
                <w:i w:val="0"/>
                <w:iCs w:val="0"/>
                <w:color w:val="C00000"/>
                <w:kern w:val="0"/>
                <w:sz w:val="22"/>
                <w:szCs w:val="22"/>
                <w:u w:val="none"/>
                <w:lang w:val="en-US" w:eastAsia="zh-CN" w:bidi="ar"/>
              </w:rPr>
              <w:t>1,941</w:t>
            </w:r>
          </w:p>
        </w:tc>
      </w:tr>
    </w:tbl>
    <w:p w14:paraId="6B89CCB8">
      <w:pPr>
        <w:pageBreakBefore/>
        <w:spacing w:line="360" w:lineRule="auto"/>
        <w:ind w:firstLine="0" w:firstLineChars="0"/>
        <w:outlineLvl w:val="0"/>
        <w:rPr>
          <w:rFonts w:hint="eastAsia" w:ascii="黑体" w:hAnsi="黑体" w:eastAsia="黑体" w:cs="黑体"/>
          <w:color w:val="C00000"/>
          <w:sz w:val="32"/>
          <w:szCs w:val="32"/>
          <w:highlight w:val="none"/>
          <w:lang w:val="en-US" w:eastAsia="zh-CN"/>
        </w:rPr>
      </w:pPr>
      <w:r>
        <w:rPr>
          <w:rFonts w:hint="eastAsia" w:ascii="黑体" w:hAnsi="黑体" w:eastAsia="黑体" w:cs="黑体"/>
          <w:color w:val="C00000"/>
          <w:sz w:val="32"/>
          <w:szCs w:val="32"/>
          <w:highlight w:val="none"/>
        </w:rPr>
        <w:t>附表</w:t>
      </w:r>
      <w:r>
        <w:rPr>
          <w:rFonts w:hint="eastAsia" w:ascii="黑体" w:hAnsi="黑体" w:eastAsia="黑体" w:cs="黑体"/>
          <w:color w:val="C00000"/>
          <w:sz w:val="32"/>
          <w:szCs w:val="32"/>
          <w:highlight w:val="none"/>
          <w:lang w:val="en-US" w:eastAsia="zh-CN"/>
        </w:rPr>
        <w:t>二</w:t>
      </w:r>
      <w:r>
        <w:rPr>
          <w:rFonts w:hint="eastAsia" w:ascii="黑体" w:hAnsi="黑体" w:eastAsia="黑体" w:cs="黑体"/>
          <w:color w:val="C00000"/>
          <w:sz w:val="32"/>
          <w:szCs w:val="32"/>
          <w:highlight w:val="none"/>
        </w:rPr>
        <w:t>：202</w:t>
      </w:r>
      <w:r>
        <w:rPr>
          <w:rFonts w:hint="eastAsia" w:ascii="黑体" w:hAnsi="黑体" w:eastAsia="黑体" w:cs="黑体"/>
          <w:color w:val="C00000"/>
          <w:sz w:val="32"/>
          <w:szCs w:val="32"/>
          <w:highlight w:val="none"/>
          <w:lang w:val="en-US" w:eastAsia="zh-CN"/>
        </w:rPr>
        <w:t>5</w:t>
      </w:r>
      <w:r>
        <w:rPr>
          <w:rFonts w:hint="eastAsia" w:ascii="黑体" w:hAnsi="黑体" w:eastAsia="黑体" w:cs="黑体"/>
          <w:color w:val="C00000"/>
          <w:sz w:val="32"/>
          <w:szCs w:val="32"/>
          <w:highlight w:val="none"/>
        </w:rPr>
        <w:t>-202</w:t>
      </w:r>
      <w:r>
        <w:rPr>
          <w:rFonts w:hint="eastAsia" w:ascii="黑体" w:hAnsi="黑体" w:eastAsia="黑体" w:cs="黑体"/>
          <w:color w:val="C00000"/>
          <w:sz w:val="32"/>
          <w:szCs w:val="32"/>
          <w:highlight w:val="none"/>
          <w:lang w:val="en-US" w:eastAsia="zh-CN"/>
        </w:rPr>
        <w:t>6</w:t>
      </w:r>
      <w:r>
        <w:rPr>
          <w:rFonts w:hint="eastAsia" w:ascii="黑体" w:hAnsi="黑体" w:eastAsia="黑体" w:cs="黑体"/>
          <w:color w:val="C00000"/>
          <w:sz w:val="32"/>
          <w:szCs w:val="32"/>
          <w:highlight w:val="none"/>
        </w:rPr>
        <w:t>年日均</w:t>
      </w:r>
      <w:r>
        <w:rPr>
          <w:rFonts w:hint="eastAsia" w:ascii="黑体" w:hAnsi="黑体" w:eastAsia="黑体" w:cs="黑体"/>
          <w:color w:val="C00000"/>
          <w:sz w:val="32"/>
          <w:szCs w:val="32"/>
          <w:highlight w:val="none"/>
          <w:lang w:val="en-US" w:eastAsia="zh-CN"/>
        </w:rPr>
        <w:t>通行费</w:t>
      </w:r>
      <w:r>
        <w:rPr>
          <w:rFonts w:hint="eastAsia" w:ascii="黑体" w:hAnsi="黑体" w:eastAsia="黑体" w:cs="黑体"/>
          <w:color w:val="C00000"/>
          <w:sz w:val="32"/>
          <w:szCs w:val="32"/>
          <w:highlight w:val="none"/>
        </w:rPr>
        <w:t>统计</w:t>
      </w:r>
      <w:r>
        <w:rPr>
          <w:rFonts w:hint="eastAsia" w:ascii="黑体" w:hAnsi="黑体" w:eastAsia="黑体" w:cs="黑体"/>
          <w:color w:val="C00000"/>
          <w:sz w:val="32"/>
          <w:szCs w:val="32"/>
          <w:highlight w:val="none"/>
          <w:lang w:val="en-US" w:eastAsia="zh-CN"/>
        </w:rPr>
        <w:t>表</w:t>
      </w:r>
    </w:p>
    <w:tbl>
      <w:tblPr>
        <w:tblStyle w:val="11"/>
        <w:tblW w:w="1047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71"/>
        <w:gridCol w:w="1343"/>
        <w:gridCol w:w="830"/>
        <w:gridCol w:w="702"/>
        <w:gridCol w:w="646"/>
        <w:gridCol w:w="658"/>
        <w:gridCol w:w="731"/>
        <w:gridCol w:w="757"/>
        <w:gridCol w:w="642"/>
        <w:gridCol w:w="812"/>
        <w:gridCol w:w="757"/>
        <w:gridCol w:w="926"/>
      </w:tblGrid>
      <w:tr w14:paraId="16DC1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1671" w:type="dxa"/>
            <w:vMerge w:val="restart"/>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52088D27">
            <w:pPr>
              <w:keepNext w:val="0"/>
              <w:keepLines w:val="0"/>
              <w:widowControl/>
              <w:suppressLineNumbers w:val="0"/>
              <w:spacing w:line="240" w:lineRule="auto"/>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路段名称</w:t>
            </w:r>
          </w:p>
        </w:tc>
        <w:tc>
          <w:tcPr>
            <w:tcW w:w="1343" w:type="dxa"/>
            <w:vMerge w:val="restart"/>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1F47AE95">
            <w:pPr>
              <w:keepNext w:val="0"/>
              <w:keepLines w:val="0"/>
              <w:widowControl/>
              <w:suppressLineNumbers w:val="0"/>
              <w:spacing w:line="240" w:lineRule="auto"/>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年月</w:t>
            </w:r>
          </w:p>
        </w:tc>
        <w:tc>
          <w:tcPr>
            <w:tcW w:w="7461" w:type="dxa"/>
            <w:gridSpan w:val="10"/>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544F81B3">
            <w:pPr>
              <w:keepNext w:val="0"/>
              <w:keepLines w:val="0"/>
              <w:widowControl/>
              <w:suppressLineNumbers w:val="0"/>
              <w:spacing w:line="240" w:lineRule="auto"/>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日均通行费（万元/日）</w:t>
            </w:r>
          </w:p>
        </w:tc>
      </w:tr>
      <w:tr w14:paraId="7A5CD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1671" w:type="dxa"/>
            <w:vMerge w:val="continue"/>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6BFB0434">
            <w:pPr>
              <w:spacing w:line="240" w:lineRule="auto"/>
              <w:jc w:val="center"/>
              <w:rPr>
                <w:rFonts w:hint="eastAsia" w:ascii="仿宋_GB2312" w:hAnsi="仿宋_GB2312" w:eastAsia="仿宋_GB2312" w:cs="仿宋_GB2312"/>
                <w:b/>
                <w:bCs/>
                <w:i w:val="0"/>
                <w:iCs w:val="0"/>
                <w:color w:val="C00000"/>
                <w:sz w:val="22"/>
                <w:szCs w:val="22"/>
                <w:u w:val="none"/>
              </w:rPr>
            </w:pPr>
          </w:p>
        </w:tc>
        <w:tc>
          <w:tcPr>
            <w:tcW w:w="1343" w:type="dxa"/>
            <w:vMerge w:val="continue"/>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37992428">
            <w:pPr>
              <w:spacing w:line="240" w:lineRule="auto"/>
              <w:jc w:val="center"/>
              <w:rPr>
                <w:rFonts w:hint="eastAsia" w:ascii="仿宋_GB2312" w:hAnsi="仿宋_GB2312" w:eastAsia="仿宋_GB2312" w:cs="仿宋_GB2312"/>
                <w:b/>
                <w:bCs/>
                <w:i w:val="0"/>
                <w:iCs w:val="0"/>
                <w:color w:val="C00000"/>
                <w:sz w:val="22"/>
                <w:szCs w:val="22"/>
                <w:u w:val="none"/>
              </w:rPr>
            </w:pPr>
          </w:p>
        </w:tc>
        <w:tc>
          <w:tcPr>
            <w:tcW w:w="830"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6CEB39E8">
            <w:pPr>
              <w:keepNext w:val="0"/>
              <w:keepLines w:val="0"/>
              <w:widowControl/>
              <w:suppressLineNumbers w:val="0"/>
              <w:spacing w:line="240" w:lineRule="auto"/>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客1</w:t>
            </w:r>
          </w:p>
        </w:tc>
        <w:tc>
          <w:tcPr>
            <w:tcW w:w="702"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0BB1B539">
            <w:pPr>
              <w:keepNext w:val="0"/>
              <w:keepLines w:val="0"/>
              <w:widowControl/>
              <w:suppressLineNumbers w:val="0"/>
              <w:spacing w:line="240" w:lineRule="auto"/>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客2</w:t>
            </w:r>
          </w:p>
        </w:tc>
        <w:tc>
          <w:tcPr>
            <w:tcW w:w="646"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3843A088">
            <w:pPr>
              <w:keepNext w:val="0"/>
              <w:keepLines w:val="0"/>
              <w:widowControl/>
              <w:suppressLineNumbers w:val="0"/>
              <w:spacing w:line="240" w:lineRule="auto"/>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客3</w:t>
            </w:r>
          </w:p>
        </w:tc>
        <w:tc>
          <w:tcPr>
            <w:tcW w:w="658"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71FADA1B">
            <w:pPr>
              <w:keepNext w:val="0"/>
              <w:keepLines w:val="0"/>
              <w:widowControl/>
              <w:suppressLineNumbers w:val="0"/>
              <w:spacing w:line="240" w:lineRule="auto"/>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客4</w:t>
            </w:r>
          </w:p>
        </w:tc>
        <w:tc>
          <w:tcPr>
            <w:tcW w:w="731"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39FE98BD">
            <w:pPr>
              <w:keepNext w:val="0"/>
              <w:keepLines w:val="0"/>
              <w:widowControl/>
              <w:suppressLineNumbers w:val="0"/>
              <w:spacing w:line="240" w:lineRule="auto"/>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货1</w:t>
            </w:r>
          </w:p>
        </w:tc>
        <w:tc>
          <w:tcPr>
            <w:tcW w:w="757"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0D0F35A0">
            <w:pPr>
              <w:keepNext w:val="0"/>
              <w:keepLines w:val="0"/>
              <w:widowControl/>
              <w:suppressLineNumbers w:val="0"/>
              <w:spacing w:line="240" w:lineRule="auto"/>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货2</w:t>
            </w:r>
          </w:p>
        </w:tc>
        <w:tc>
          <w:tcPr>
            <w:tcW w:w="642"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42B6E369">
            <w:pPr>
              <w:keepNext w:val="0"/>
              <w:keepLines w:val="0"/>
              <w:widowControl/>
              <w:suppressLineNumbers w:val="0"/>
              <w:spacing w:line="240" w:lineRule="auto"/>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货3</w:t>
            </w:r>
          </w:p>
        </w:tc>
        <w:tc>
          <w:tcPr>
            <w:tcW w:w="812"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370BE622">
            <w:pPr>
              <w:keepNext w:val="0"/>
              <w:keepLines w:val="0"/>
              <w:widowControl/>
              <w:suppressLineNumbers w:val="0"/>
              <w:spacing w:line="240" w:lineRule="auto"/>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货4</w:t>
            </w:r>
          </w:p>
        </w:tc>
        <w:tc>
          <w:tcPr>
            <w:tcW w:w="757"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0CFF2F75">
            <w:pPr>
              <w:keepNext w:val="0"/>
              <w:keepLines w:val="0"/>
              <w:widowControl/>
              <w:suppressLineNumbers w:val="0"/>
              <w:spacing w:line="240" w:lineRule="auto"/>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货5</w:t>
            </w:r>
          </w:p>
        </w:tc>
        <w:tc>
          <w:tcPr>
            <w:tcW w:w="926"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29729692">
            <w:pPr>
              <w:keepNext w:val="0"/>
              <w:keepLines w:val="0"/>
              <w:widowControl/>
              <w:suppressLineNumbers w:val="0"/>
              <w:spacing w:line="240" w:lineRule="auto"/>
              <w:jc w:val="center"/>
              <w:textAlignment w:val="center"/>
              <w:rPr>
                <w:rFonts w:hint="eastAsia" w:ascii="仿宋_GB2312" w:hAnsi="仿宋_GB2312" w:eastAsia="仿宋_GB2312" w:cs="仿宋_GB2312"/>
                <w:b/>
                <w:bCs/>
                <w:i w:val="0"/>
                <w:iCs w:val="0"/>
                <w:color w:val="C00000"/>
                <w:sz w:val="22"/>
                <w:szCs w:val="22"/>
                <w:u w:val="none"/>
              </w:rPr>
            </w:pPr>
            <w:r>
              <w:rPr>
                <w:rFonts w:hint="eastAsia" w:ascii="仿宋_GB2312" w:hAnsi="仿宋_GB2312" w:eastAsia="仿宋_GB2312" w:cs="仿宋_GB2312"/>
                <w:b/>
                <w:bCs/>
                <w:i w:val="0"/>
                <w:iCs w:val="0"/>
                <w:color w:val="C00000"/>
                <w:kern w:val="0"/>
                <w:sz w:val="22"/>
                <w:szCs w:val="22"/>
                <w:u w:val="none"/>
                <w:lang w:val="en-US" w:eastAsia="zh-CN" w:bidi="ar"/>
              </w:rPr>
              <w:t>货6</w:t>
            </w:r>
          </w:p>
        </w:tc>
      </w:tr>
      <w:tr w14:paraId="0502C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671" w:type="dxa"/>
            <w:vMerge w:val="restart"/>
            <w:tcBorders>
              <w:top w:val="single" w:color="000000" w:sz="4" w:space="0"/>
              <w:left w:val="single" w:color="000000" w:sz="4" w:space="0"/>
              <w:right w:val="single" w:color="000000" w:sz="4" w:space="0"/>
            </w:tcBorders>
            <w:shd w:val="clear" w:color="auto" w:fill="auto"/>
            <w:noWrap/>
            <w:vAlign w:val="center"/>
          </w:tcPr>
          <w:p w14:paraId="01D8A4FF">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0"/>
                <w:szCs w:val="20"/>
                <w:u w:val="none"/>
                <w:lang w:val="en-US" w:eastAsia="zh-CN" w:bidi="ar"/>
              </w:rPr>
            </w:pPr>
            <w:r>
              <w:rPr>
                <w:rFonts w:hint="eastAsia" w:ascii="仿宋_GB2312" w:hAnsi="仿宋_GB2312" w:eastAsia="仿宋_GB2312" w:cs="仿宋_GB2312"/>
                <w:i w:val="0"/>
                <w:iCs w:val="0"/>
                <w:color w:val="C00000"/>
                <w:kern w:val="0"/>
                <w:sz w:val="20"/>
                <w:szCs w:val="20"/>
                <w:u w:val="none"/>
                <w:lang w:val="en-US" w:eastAsia="zh-CN" w:bidi="ar"/>
              </w:rPr>
              <w:t>福银高速蓝商段</w:t>
            </w:r>
          </w:p>
          <w:p w14:paraId="3EB18AC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lang w:eastAsia="zh-CN"/>
              </w:rPr>
            </w:pPr>
            <w:r>
              <w:rPr>
                <w:rFonts w:hint="eastAsia" w:ascii="仿宋_GB2312" w:hAnsi="仿宋_GB2312" w:eastAsia="仿宋_GB2312" w:cs="仿宋_GB2312"/>
                <w:i w:val="0"/>
                <w:iCs w:val="0"/>
                <w:color w:val="C00000"/>
                <w:sz w:val="20"/>
                <w:szCs w:val="20"/>
                <w:u w:val="none"/>
                <w:lang w:eastAsia="zh-CN"/>
              </w:rPr>
              <w:t>（</w:t>
            </w:r>
            <w:r>
              <w:rPr>
                <w:rFonts w:hint="eastAsia" w:ascii="仿宋_GB2312" w:hAnsi="仿宋_GB2312" w:eastAsia="仿宋_GB2312" w:cs="仿宋_GB2312"/>
                <w:i w:val="0"/>
                <w:iCs w:val="0"/>
                <w:color w:val="C00000"/>
                <w:sz w:val="20"/>
                <w:szCs w:val="20"/>
                <w:u w:val="none"/>
                <w:lang w:val="en-US" w:eastAsia="zh-CN"/>
              </w:rPr>
              <w:t>施工路段</w:t>
            </w:r>
            <w:r>
              <w:rPr>
                <w:rFonts w:hint="eastAsia" w:ascii="仿宋_GB2312" w:hAnsi="仿宋_GB2312" w:eastAsia="仿宋_GB2312" w:cs="仿宋_GB2312"/>
                <w:i w:val="0"/>
                <w:iCs w:val="0"/>
                <w:color w:val="C00000"/>
                <w:sz w:val="20"/>
                <w:szCs w:val="20"/>
                <w:u w:val="none"/>
                <w:lang w:eastAsia="zh-CN"/>
              </w:rPr>
              <w:t>）</w:t>
            </w: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C8E2D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2025年1月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D818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56.95</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17391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90AC2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C3E4A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1.67</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2D33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5.28</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5946B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4.64</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EE7AB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2.88</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C0F72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4.16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DCA27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3.89</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ED2CE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81.87</w:t>
            </w:r>
          </w:p>
        </w:tc>
      </w:tr>
      <w:tr w14:paraId="294C0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7BB43E4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8551A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2025年2月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5492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44.95</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CABD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AB181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1.18</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B6564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1.71</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8B95E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3.84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FF1E6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3.45</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1FB2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1.99</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5BE9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3.20</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8CB10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3.12</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63F9B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71.22</w:t>
            </w:r>
          </w:p>
        </w:tc>
      </w:tr>
      <w:tr w14:paraId="32C28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207E49E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A6A43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2025年3月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C8BB4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38.00</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B7FC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B4148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1.29</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123DA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1.65</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3659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5.19</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F73CE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5.19</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F9E9C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3.16</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FBE6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4.70</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F2768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5.20</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6FEBF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126.36</w:t>
            </w:r>
          </w:p>
        </w:tc>
      </w:tr>
      <w:tr w14:paraId="150DA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5B7CE05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EECB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2025年4月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0E3C5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33.00</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D6E8F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C6422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8F5A5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2.00</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B1CD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5.70</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B1F6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6.07</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6DA2E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3.83</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DB42B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7.46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2BA0F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10.14</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FD31C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162.69</w:t>
            </w:r>
          </w:p>
        </w:tc>
      </w:tr>
      <w:tr w14:paraId="60651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723AED6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54AFF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2025年5月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C3B4D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29.42</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7534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F1156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1.31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E74C7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1.90</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ED723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4.94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B63B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5.51</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C262C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3.52</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A51D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6.86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F9EEA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9.00</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E15E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148.25</w:t>
            </w:r>
          </w:p>
        </w:tc>
      </w:tr>
      <w:tr w14:paraId="4CF0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507818B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0BCA8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2025年6月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18B4C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37.11</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E6B25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3DCE5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1.29</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6D02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1.66</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B269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4.73</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5466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5.19</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26C2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3.49</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07FF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6.33</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CC638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7.55</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6BD1A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139.14</w:t>
            </w:r>
          </w:p>
        </w:tc>
      </w:tr>
      <w:tr w14:paraId="64CF0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3F746D9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F255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2025年7月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76F9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48.80</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52001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0.20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0F63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1.34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ECAA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1.69</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DA5DF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4.61</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6EE9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5.26</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BD05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2.97</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E120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6.73</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B5EB2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6.49</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D6766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115.81</w:t>
            </w:r>
          </w:p>
        </w:tc>
      </w:tr>
      <w:tr w14:paraId="4C227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7DBC428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FE2DC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2025年8月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6D8A3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52.23</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5CEFE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33EB0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AA84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1.71</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25C7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4.96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836C6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6.42</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70317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3.05</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BB793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8.71</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65CB6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9.75</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81D64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137.03</w:t>
            </w:r>
          </w:p>
        </w:tc>
      </w:tr>
      <w:tr w14:paraId="228E4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2A9C01E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3B05F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2025年9月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7CF38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33.53</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CF6F9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1F35B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20141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1.50</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16BC3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5.57</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1AFB4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7.14</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F21B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3.45</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5622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8.70</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E408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10.93</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EF9A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144.38</w:t>
            </w:r>
          </w:p>
        </w:tc>
      </w:tr>
      <w:tr w14:paraId="3362F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321CC06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6D1D9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2025年10月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9892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17.86</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38B38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0.15</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4F62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1.10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AC938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1.41</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C1B9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3.82</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F6F9D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4.29</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8D71B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1.91</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24A75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4.21</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99311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4.60</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D0DCE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78.29</w:t>
            </w:r>
          </w:p>
        </w:tc>
      </w:tr>
      <w:tr w14:paraId="2A3E1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3CB79AF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24D6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2025年11月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096A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31.77</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5ED7C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7E3ED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1.30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80DA7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1.62</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D9E73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5.54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1B2A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5.96</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C99F4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3.12</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7A407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7.75</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EC0F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10.83</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B698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144.06</w:t>
            </w:r>
          </w:p>
        </w:tc>
      </w:tr>
      <w:tr w14:paraId="00228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6DD98C1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BF33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2025年12月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F302A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32.30</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2BFB1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0.21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02C9D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EEADE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1.54</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2A464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5.74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54354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5.72</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EA0AF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2.95</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0ABA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6.90</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48CB9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9.93</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C2DD4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140.25</w:t>
            </w:r>
          </w:p>
        </w:tc>
      </w:tr>
      <w:tr w14:paraId="7C965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5B2FA2D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56A86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2026年1月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7E75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29.72</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9B67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0.15</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573D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1.11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43FD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1.45</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3AB9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4.56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645D5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4.78</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7693A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2.44</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21259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3.80</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CAF7A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4.69</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2F8C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109.72</w:t>
            </w:r>
          </w:p>
        </w:tc>
      </w:tr>
      <w:tr w14:paraId="20207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bottom w:val="single" w:color="000000" w:sz="4" w:space="0"/>
              <w:right w:val="single" w:color="000000" w:sz="4" w:space="0"/>
            </w:tcBorders>
            <w:shd w:val="clear" w:color="auto" w:fill="auto"/>
            <w:noWrap/>
            <w:vAlign w:val="center"/>
          </w:tcPr>
          <w:p w14:paraId="51F8521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CFE5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2026年2月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29F63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45.47</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5B4D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A221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9C1CC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1.86</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AB4AF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3.85</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41C2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3.33</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003DE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1.76</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D5FC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2.53</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978CB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2.80</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3D78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58.74</w:t>
            </w:r>
          </w:p>
        </w:tc>
      </w:tr>
      <w:tr w14:paraId="31A14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restart"/>
            <w:tcBorders>
              <w:top w:val="single" w:color="000000" w:sz="4" w:space="0"/>
              <w:left w:val="single" w:color="000000" w:sz="4" w:space="0"/>
              <w:right w:val="single" w:color="000000" w:sz="4" w:space="0"/>
            </w:tcBorders>
            <w:shd w:val="clear" w:color="auto" w:fill="auto"/>
            <w:noWrap/>
            <w:vAlign w:val="center"/>
          </w:tcPr>
          <w:p w14:paraId="47566D33">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0"/>
                <w:szCs w:val="20"/>
                <w:u w:val="none"/>
                <w:lang w:val="en-US" w:eastAsia="zh-CN" w:bidi="ar"/>
              </w:rPr>
            </w:pPr>
            <w:r>
              <w:rPr>
                <w:rFonts w:hint="eastAsia" w:ascii="仿宋_GB2312" w:hAnsi="仿宋_GB2312" w:eastAsia="仿宋_GB2312" w:cs="仿宋_GB2312"/>
                <w:i w:val="0"/>
                <w:iCs w:val="0"/>
                <w:color w:val="C00000"/>
                <w:kern w:val="0"/>
                <w:sz w:val="20"/>
                <w:szCs w:val="20"/>
                <w:u w:val="none"/>
                <w:lang w:val="en-US" w:eastAsia="zh-CN" w:bidi="ar"/>
              </w:rPr>
              <w:t>福银高速商漫段</w:t>
            </w:r>
          </w:p>
          <w:p w14:paraId="418F7CFF">
            <w:pPr>
              <w:keepNext w:val="0"/>
              <w:keepLines w:val="0"/>
              <w:widowControl/>
              <w:suppressLineNumbers w:val="0"/>
              <w:jc w:val="center"/>
              <w:textAlignment w:val="center"/>
              <w:rPr>
                <w:rFonts w:hint="default" w:ascii="仿宋_GB2312" w:hAnsi="仿宋_GB2312" w:eastAsia="仿宋_GB2312" w:cs="仿宋_GB2312"/>
                <w:i w:val="0"/>
                <w:iCs w:val="0"/>
                <w:color w:val="C00000"/>
                <w:sz w:val="20"/>
                <w:szCs w:val="20"/>
                <w:u w:val="none"/>
                <w:lang w:val="en-US" w:eastAsia="zh-CN"/>
              </w:rPr>
            </w:pPr>
            <w:r>
              <w:rPr>
                <w:rFonts w:hint="eastAsia" w:ascii="仿宋_GB2312" w:hAnsi="仿宋_GB2312" w:eastAsia="仿宋_GB2312" w:cs="仿宋_GB2312"/>
                <w:i w:val="0"/>
                <w:iCs w:val="0"/>
                <w:color w:val="C00000"/>
                <w:sz w:val="20"/>
                <w:szCs w:val="20"/>
                <w:u w:val="none"/>
                <w:lang w:val="en-US" w:eastAsia="zh-CN"/>
              </w:rPr>
              <w:t>（施工路段）</w:t>
            </w: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1CEC7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2025年1月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96617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60.71</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6DEF6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0.09</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8E993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1.04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C6DB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0.88</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D1D35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5.06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111B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3.97</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7AE0B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1.62</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D23C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2.96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2C44E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1.90</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5346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12.54</w:t>
            </w:r>
          </w:p>
        </w:tc>
      </w:tr>
      <w:tr w14:paraId="23229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3C90DF1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429A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2025年2月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C4D9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54.42</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4421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2847F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1.10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E06C9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0.97</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7D80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3.98</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C562C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3.14</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FBB5D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1.26</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C417A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2.13</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09D7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1.55</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E78D8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11.00</w:t>
            </w:r>
          </w:p>
        </w:tc>
      </w:tr>
      <w:tr w14:paraId="62DC0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6BB3169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D7BDB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2025年3月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C87D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39.12</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20BD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9EE26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52CD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0.91</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B6E93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5.18</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D7CB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4.78</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FFB4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1.89</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BC150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3.05</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79AD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2.24</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22189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17.52</w:t>
            </w:r>
          </w:p>
        </w:tc>
      </w:tr>
      <w:tr w14:paraId="5E908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059872C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534E6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2025年4月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7DC35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36.50</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E6318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C72A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72CE8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1.23</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0B44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5.50</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3AA77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5.39</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0EFAA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1.99</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70610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3.51</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9AB3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2.45</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08D3A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19.68</w:t>
            </w:r>
          </w:p>
        </w:tc>
      </w:tr>
      <w:tr w14:paraId="5010B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38B44B9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87BCF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2025年5月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6BE3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34.15</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68759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8C202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0B069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1.14</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F69ED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5.01</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35549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5.19</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4D45B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1.76</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6A36D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3.86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589C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2.29</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89E58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18.22</w:t>
            </w:r>
          </w:p>
        </w:tc>
      </w:tr>
      <w:tr w14:paraId="2A418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5F0FFE7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BAF08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2025年6月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645F4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41.45</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C8F61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AE3B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1.31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ED994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0.93</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AE58D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4.74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285D2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4.98</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94317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1.74</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9188D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5.34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4E09B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5.24</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14C7E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55.73</w:t>
            </w:r>
          </w:p>
        </w:tc>
      </w:tr>
      <w:tr w14:paraId="35124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5AF9FF3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D6563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2025年7月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EDCB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65.34</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3D7C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6D3D2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1.34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6BF5E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1.12</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040E7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5.35</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D0F4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6.17</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29A13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1.73</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8ED6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7.66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815C2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7.68</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1D6D8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82.06</w:t>
            </w:r>
          </w:p>
        </w:tc>
      </w:tr>
      <w:tr w14:paraId="44003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1708E8C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B500F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2025年8月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0E9B2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77.23</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DE101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51EF7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FAB00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1.25</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25AD4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6.06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7DE2E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6.97</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01284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2.57</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90D46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7.52</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C491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7.63</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64D66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76.73</w:t>
            </w:r>
          </w:p>
        </w:tc>
      </w:tr>
      <w:tr w14:paraId="787C6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770F7F8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D0A4D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2025年9月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FD847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45.18</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253D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867DC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1.67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D5EC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1.00</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47CCF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7.05</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2B52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8.09</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1503E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3.08</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4C48D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7.82</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89C83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8.15</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5625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76.43</w:t>
            </w:r>
          </w:p>
        </w:tc>
      </w:tr>
      <w:tr w14:paraId="04C45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2C7E1BA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76E3C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2025年10月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730EA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25.79</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214C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0.14</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1421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1.65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D4E90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0.98</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386EF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5.31</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C91BD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5.15</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2AEE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1.34</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196E5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3.65</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53F5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2.46</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0083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17.44</w:t>
            </w:r>
          </w:p>
        </w:tc>
      </w:tr>
      <w:tr w14:paraId="30CB9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1B86F91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4385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2025年11月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3B853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37.60</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A173A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0.14</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09841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1.48</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6665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1.10</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51680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6.26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C771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5.34</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E278D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1.75</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C6E0D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4.63</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8CEF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3.57</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812CF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21.74</w:t>
            </w:r>
          </w:p>
        </w:tc>
      </w:tr>
      <w:tr w14:paraId="31EE5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21C9569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F956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2025年12月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EE96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33.13</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CB171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28F32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1.01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56082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0.73</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CC4D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5.61</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BE1DA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4.86</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B9DE1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1.52</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3D66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4.32</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C3B87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3.45</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64546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19.36</w:t>
            </w:r>
          </w:p>
        </w:tc>
      </w:tr>
      <w:tr w14:paraId="4D97F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3578D76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8DA90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2026年1月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57710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23.42</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4C019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0.09</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F0BF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0.92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C4D77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0.55</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CDD1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3.64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2A704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2.83</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22D64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0.82</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45DE5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1.51</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2328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1.20</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CCBF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10.03</w:t>
            </w:r>
          </w:p>
        </w:tc>
      </w:tr>
      <w:tr w14:paraId="14209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bottom w:val="single" w:color="000000" w:sz="4" w:space="0"/>
              <w:right w:val="single" w:color="000000" w:sz="4" w:space="0"/>
            </w:tcBorders>
            <w:shd w:val="clear" w:color="auto" w:fill="auto"/>
            <w:noWrap/>
            <w:vAlign w:val="center"/>
          </w:tcPr>
          <w:p w14:paraId="452F54A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C4373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2026年2月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4C442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19.64</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209AF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0.05</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2C50C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0.66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280E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0.43</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3A5DB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1.97</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6248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1.23</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AE3D1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0.39</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838CC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0.34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CD003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0.22</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51AC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3.77</w:t>
            </w:r>
          </w:p>
        </w:tc>
      </w:tr>
      <w:tr w14:paraId="2E31A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671" w:type="dxa"/>
            <w:vMerge w:val="restart"/>
            <w:tcBorders>
              <w:top w:val="single" w:color="000000" w:sz="4" w:space="0"/>
              <w:left w:val="single" w:color="000000" w:sz="4" w:space="0"/>
              <w:right w:val="single" w:color="000000" w:sz="4" w:space="0"/>
            </w:tcBorders>
            <w:shd w:val="clear" w:color="auto" w:fill="auto"/>
            <w:noWrap/>
            <w:vAlign w:val="center"/>
          </w:tcPr>
          <w:p w14:paraId="30D1479B">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0"/>
                <w:szCs w:val="20"/>
                <w:u w:val="none"/>
                <w:lang w:val="en-US" w:eastAsia="zh-CN" w:bidi="ar"/>
              </w:rPr>
            </w:pPr>
            <w:r>
              <w:rPr>
                <w:rFonts w:hint="eastAsia" w:ascii="仿宋_GB2312" w:hAnsi="仿宋_GB2312" w:eastAsia="仿宋_GB2312" w:cs="仿宋_GB2312"/>
                <w:i w:val="0"/>
                <w:iCs w:val="0"/>
                <w:color w:val="C00000"/>
                <w:kern w:val="0"/>
                <w:sz w:val="20"/>
                <w:szCs w:val="20"/>
                <w:u w:val="none"/>
                <w:lang w:val="en-US" w:eastAsia="zh-CN" w:bidi="ar"/>
              </w:rPr>
              <w:t>沪陕高速商界段</w:t>
            </w:r>
          </w:p>
          <w:p w14:paraId="016D21F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lang w:eastAsia="zh-CN"/>
              </w:rPr>
            </w:pPr>
            <w:r>
              <w:rPr>
                <w:rFonts w:hint="eastAsia" w:ascii="仿宋_GB2312" w:hAnsi="仿宋_GB2312" w:eastAsia="仿宋_GB2312" w:cs="仿宋_GB2312"/>
                <w:i w:val="0"/>
                <w:iCs w:val="0"/>
                <w:color w:val="C00000"/>
                <w:sz w:val="20"/>
                <w:szCs w:val="20"/>
                <w:u w:val="none"/>
                <w:lang w:eastAsia="zh-CN"/>
              </w:rPr>
              <w:t>（</w:t>
            </w:r>
            <w:r>
              <w:rPr>
                <w:rFonts w:hint="eastAsia" w:ascii="仿宋_GB2312" w:hAnsi="仿宋_GB2312" w:eastAsia="仿宋_GB2312" w:cs="仿宋_GB2312"/>
                <w:i w:val="0"/>
                <w:iCs w:val="0"/>
                <w:color w:val="C00000"/>
                <w:sz w:val="20"/>
                <w:szCs w:val="20"/>
                <w:u w:val="none"/>
                <w:lang w:val="en-US" w:eastAsia="zh-CN"/>
              </w:rPr>
              <w:t>分流路段</w:t>
            </w:r>
            <w:r>
              <w:rPr>
                <w:rFonts w:hint="eastAsia" w:ascii="仿宋_GB2312" w:hAnsi="仿宋_GB2312" w:eastAsia="仿宋_GB2312" w:cs="仿宋_GB2312"/>
                <w:i w:val="0"/>
                <w:iCs w:val="0"/>
                <w:color w:val="C00000"/>
                <w:sz w:val="20"/>
                <w:szCs w:val="20"/>
                <w:u w:val="none"/>
                <w:lang w:eastAsia="zh-CN"/>
              </w:rPr>
              <w:t>）</w:t>
            </w: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FEB6F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2025年1月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66709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67.66</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7BBD4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0.09</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ED020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0.70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6A6A8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0.66</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AC0E4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4.11</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5CD27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4.91</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EBD87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4.28</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E2965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11.23</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9525D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18.88</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2D1D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182.03</w:t>
            </w:r>
          </w:p>
        </w:tc>
      </w:tr>
      <w:tr w14:paraId="21C7A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3988046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F299B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2025年2月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13719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50.17</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6CE7F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0.06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E538C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0.75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5E355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0.83</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8FB3E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3.07</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AE04F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3.47</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63AF0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2.94</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5258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8.36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46314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14.09</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7113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153.10</w:t>
            </w:r>
          </w:p>
        </w:tc>
      </w:tr>
      <w:tr w14:paraId="757D7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7CD3CF8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630DE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2025年3月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74E90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28.23</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2EBD3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2F219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0.79</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D5A89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0.62</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E346A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3.70</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95B0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5.09</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AB9F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4.26</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06FBB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10.80</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9E8C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19.08</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FD4B6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246.57</w:t>
            </w:r>
          </w:p>
        </w:tc>
      </w:tr>
      <w:tr w14:paraId="20119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6DA8966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C001B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2025年4月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6D393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25.57</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6A6C8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0.12</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C3675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0.90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65DC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0.75</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DCDC5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3.97</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ADD2C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5.28</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9A35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4.22</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FDC7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11.15</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B4A0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19.72</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F83B6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258.81</w:t>
            </w:r>
          </w:p>
        </w:tc>
      </w:tr>
      <w:tr w14:paraId="0DC6B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3F46126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093BF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2025年5月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99501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24.51</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8410C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1FBFF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0.93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8AAE6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0.80</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C4F6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3.85</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34F15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5.10</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47894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4.07</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4B160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10.11</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1714C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18.13</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30DFE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247.99</w:t>
            </w:r>
          </w:p>
        </w:tc>
      </w:tr>
      <w:tr w14:paraId="09BCE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7A15344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FD07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2025年6月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7201B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25.44</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D9230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0.08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E562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0.71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65797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0.52</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B753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2.92</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EF2D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4.66</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E9793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3.83</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FC37C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8.07</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C092B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14.13</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5917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203.78</w:t>
            </w:r>
          </w:p>
        </w:tc>
      </w:tr>
      <w:tr w14:paraId="22E12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207EAD9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CFC12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2025年7月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6354F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27.30</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09D3A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0.06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DBDDA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0.54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DDBD5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0.48</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1814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2.42</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347A4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4.07</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F1D5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2.85</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D173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7.23</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577BD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11.96</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1592A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157.87</w:t>
            </w:r>
          </w:p>
        </w:tc>
      </w:tr>
      <w:tr w14:paraId="0383B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4922318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21575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2025年8月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02A04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28.40</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F0B21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0.06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2530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0.56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44D5D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0.54</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DDF53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2.39</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9CD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4.05</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4F59E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2.07</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C2C95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7.68</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4ECBE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11.89</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07ED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156.27</w:t>
            </w:r>
          </w:p>
        </w:tc>
      </w:tr>
      <w:tr w14:paraId="64752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2F835BB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4D3DE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2025年9月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AD9E0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19.84</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8720D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0.08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06AF6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0.55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E9FBC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0.33</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9C50C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2.96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F2E82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4.74</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852C2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2.31</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31DF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8.59</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9D15B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14.05</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07678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175.93</w:t>
            </w:r>
          </w:p>
        </w:tc>
      </w:tr>
      <w:tr w14:paraId="6A2A2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2FADD35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0C90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2025年10月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8154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20.51</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1ADC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0.14</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42500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0.96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72892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0.68</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A7FFC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4.44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F5362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6.12</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3F2B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3.74</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0DB0D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10.96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94271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18.47</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B84BF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209.76</w:t>
            </w:r>
          </w:p>
        </w:tc>
      </w:tr>
      <w:tr w14:paraId="0D2F2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6C413D7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D6E0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2025年11月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3D764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24.65</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4A1F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5CAF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0.82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9BBE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0.47</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162A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4.46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9B2F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6.07</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684B0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4.43</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C8B5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11.79</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D58B7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21.55</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76513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238.22</w:t>
            </w:r>
          </w:p>
        </w:tc>
      </w:tr>
      <w:tr w14:paraId="2E349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3871ABD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D8CDE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2025年12月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88E46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23.19</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D03B7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0.08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F44A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0.75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6E8DA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0.47</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91247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4.14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3180C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5.61</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E8748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4.38</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CA3D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10.54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CE08D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20.34</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50AC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221.00</w:t>
            </w:r>
          </w:p>
        </w:tc>
      </w:tr>
      <w:tr w14:paraId="1FE41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2C9F8D6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91EEF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2026年1月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6181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34.92</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6D4B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0.08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5C1F0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0.70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41DE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0.61</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B3AD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4.69</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6C878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6.51</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8852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5.52</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FDC59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11.28</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0232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20.29</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804C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221.31</w:t>
            </w:r>
          </w:p>
        </w:tc>
      </w:tr>
      <w:tr w14:paraId="1B17F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bottom w:val="single" w:color="000000" w:sz="4" w:space="0"/>
              <w:right w:val="single" w:color="000000" w:sz="4" w:space="0"/>
            </w:tcBorders>
            <w:shd w:val="clear" w:color="auto" w:fill="auto"/>
            <w:noWrap/>
            <w:vAlign w:val="center"/>
          </w:tcPr>
          <w:p w14:paraId="2F3CEC5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11540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2026年2月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07927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107.43</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70C66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0.13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0FFC0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0.93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A6021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1.11</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D43A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4.58</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0D10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4.65</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B49B0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3.99</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4E71B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8.70</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28D45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13.43</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43579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123.59</w:t>
            </w:r>
          </w:p>
        </w:tc>
      </w:tr>
      <w:tr w14:paraId="3212A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restart"/>
            <w:tcBorders>
              <w:top w:val="single" w:color="000000" w:sz="4" w:space="0"/>
              <w:left w:val="single" w:color="000000" w:sz="4" w:space="0"/>
              <w:right w:val="single" w:color="000000" w:sz="4" w:space="0"/>
            </w:tcBorders>
            <w:shd w:val="clear" w:color="auto" w:fill="auto"/>
            <w:noWrap/>
            <w:vAlign w:val="center"/>
          </w:tcPr>
          <w:p w14:paraId="07EAC814">
            <w:pPr>
              <w:keepNext w:val="0"/>
              <w:keepLines w:val="0"/>
              <w:widowControl/>
              <w:suppressLineNumbers w:val="0"/>
              <w:jc w:val="center"/>
              <w:textAlignment w:val="center"/>
              <w:rPr>
                <w:rFonts w:hint="eastAsia" w:ascii="仿宋_GB2312" w:hAnsi="仿宋_GB2312" w:eastAsia="仿宋_GB2312" w:cs="仿宋_GB2312"/>
                <w:i w:val="0"/>
                <w:iCs w:val="0"/>
                <w:color w:val="C00000"/>
                <w:kern w:val="0"/>
                <w:sz w:val="20"/>
                <w:szCs w:val="20"/>
                <w:u w:val="none"/>
                <w:lang w:val="en-US" w:eastAsia="zh-CN" w:bidi="ar"/>
              </w:rPr>
            </w:pPr>
            <w:r>
              <w:rPr>
                <w:rFonts w:hint="eastAsia" w:ascii="仿宋_GB2312" w:hAnsi="仿宋_GB2312" w:eastAsia="仿宋_GB2312" w:cs="仿宋_GB2312"/>
                <w:i w:val="0"/>
                <w:iCs w:val="0"/>
                <w:color w:val="C00000"/>
                <w:kern w:val="0"/>
                <w:sz w:val="20"/>
                <w:szCs w:val="20"/>
                <w:u w:val="none"/>
                <w:lang w:val="en-US" w:eastAsia="zh-CN" w:bidi="ar"/>
              </w:rPr>
              <w:t>沪陕高速西商段</w:t>
            </w:r>
          </w:p>
          <w:p w14:paraId="78C4077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lang w:eastAsia="zh-CN"/>
              </w:rPr>
            </w:pPr>
            <w:r>
              <w:rPr>
                <w:rFonts w:hint="eastAsia" w:ascii="仿宋_GB2312" w:hAnsi="仿宋_GB2312" w:eastAsia="仿宋_GB2312" w:cs="仿宋_GB2312"/>
                <w:i w:val="0"/>
                <w:iCs w:val="0"/>
                <w:color w:val="C00000"/>
                <w:sz w:val="20"/>
                <w:szCs w:val="20"/>
                <w:u w:val="none"/>
                <w:lang w:eastAsia="zh-CN"/>
              </w:rPr>
              <w:t>（</w:t>
            </w:r>
            <w:r>
              <w:rPr>
                <w:rFonts w:hint="eastAsia" w:ascii="仿宋_GB2312" w:hAnsi="仿宋_GB2312" w:eastAsia="仿宋_GB2312" w:cs="仿宋_GB2312"/>
                <w:i w:val="0"/>
                <w:iCs w:val="0"/>
                <w:color w:val="C00000"/>
                <w:sz w:val="20"/>
                <w:szCs w:val="20"/>
                <w:u w:val="none"/>
                <w:lang w:val="en-US" w:eastAsia="zh-CN"/>
              </w:rPr>
              <w:t>分流路段</w:t>
            </w:r>
            <w:r>
              <w:rPr>
                <w:rFonts w:hint="eastAsia" w:ascii="仿宋_GB2312" w:hAnsi="仿宋_GB2312" w:eastAsia="仿宋_GB2312" w:cs="仿宋_GB2312"/>
                <w:i w:val="0"/>
                <w:iCs w:val="0"/>
                <w:color w:val="C00000"/>
                <w:sz w:val="20"/>
                <w:szCs w:val="20"/>
                <w:u w:val="none"/>
                <w:lang w:eastAsia="zh-CN"/>
              </w:rPr>
              <w:t>）</w:t>
            </w: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67908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2025年1月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9079E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79.53</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29696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0.50</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D405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2.09</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4CC7D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1.22</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CC121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5.91</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87E14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5.87</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63E2B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4.50</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60A7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9.24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E1538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15.75</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DB47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94.96</w:t>
            </w:r>
          </w:p>
        </w:tc>
      </w:tr>
      <w:tr w14:paraId="3320B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1F690F9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18838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2025年2月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A470E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65.01</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2C718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0.48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B5A59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2.37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48EF5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1.44</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5F368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4.54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2EB8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4.49</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2BF02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3.47</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D8A46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7.37</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8B227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12.10</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C5AF5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76.53</w:t>
            </w:r>
          </w:p>
        </w:tc>
      </w:tr>
      <w:tr w14:paraId="450F5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0D42B8B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117DF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2025年3月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8CDAB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58.68</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611E7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0.56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F0276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2.25</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5CFC5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1.21</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92E56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5.87</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AF8A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6.02</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4EC4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4.79</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BC0CC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8.88</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D9871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14.70</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3AD7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111.43</w:t>
            </w:r>
          </w:p>
        </w:tc>
      </w:tr>
      <w:tr w14:paraId="03454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0F050BB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72DCA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2025年4月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0F80A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52.59</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1364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0.55</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C0D4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2.62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67BEB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1.42</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8D3E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6.06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240A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5.33</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C597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3.86</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488B8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5.68</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9121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8.19</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6787C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75.34</w:t>
            </w:r>
          </w:p>
        </w:tc>
      </w:tr>
      <w:tr w14:paraId="68B8D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2F8D2BB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8566B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2025年5月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8EF7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58.06</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517D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0.58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BFCDE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2.81</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D19DF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1.91</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69FF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6.11</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9166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5.29</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6FC5F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3.63</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ECFDC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5.12</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E55B0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7.55</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8E301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74.29</w:t>
            </w:r>
          </w:p>
        </w:tc>
      </w:tr>
      <w:tr w14:paraId="40C37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4E28F94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0FBA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2025年6月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9BB13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68.21</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37C89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0.57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0D0E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2.47</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E60C9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1.42</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9978D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5.74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1C9C5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5.56</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D71E8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3.63</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3B4E5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4.91</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5685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7.39</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134FB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74.22</w:t>
            </w:r>
          </w:p>
        </w:tc>
      </w:tr>
      <w:tr w14:paraId="313BD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6E0CCC6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81BA7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2025年7月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CD99D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74.73</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E2FC2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0.56</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53052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2.38</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DA0B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1.21</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6F91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5.88</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64B8F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5.38</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1090B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3.55</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D5E29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5.14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BE5AE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7.62</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70E11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71.47</w:t>
            </w:r>
          </w:p>
        </w:tc>
      </w:tr>
      <w:tr w14:paraId="57452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37C4A16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99D73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2025年8月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F9662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88.23</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BC47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0.63</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897FC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2.53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36CC4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1.66</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78AEB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6.15</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CCB4A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4.60</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CF230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2.71</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2CBC5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3.38</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2A01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4.24</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9D32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47.07</w:t>
            </w:r>
          </w:p>
        </w:tc>
      </w:tr>
      <w:tr w14:paraId="510AF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6152C1D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21CF4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2025年9月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DBDC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58.47</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1FF33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0.57</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E360B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2.26</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98579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1.26</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EE7C7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6.09</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1E40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4.67</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E0B2E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1.74</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46445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3.56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E7AA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4.95</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E5D3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50.59</w:t>
            </w:r>
          </w:p>
        </w:tc>
      </w:tr>
      <w:tr w14:paraId="0F49E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65B6174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D22E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2025年10月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B86E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53.02</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04FB0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0.69</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32C2F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3.23</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5440E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2.29</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95002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7.84</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8531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7.81</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12ED36">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3.97</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90CF5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9.37</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ADF34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14.98</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D5948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132.65</w:t>
            </w:r>
          </w:p>
        </w:tc>
      </w:tr>
      <w:tr w14:paraId="7356F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1E0E932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AA3A7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2025年11月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3038B8">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63.72</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DF726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0.59</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25CB1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2.34</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115C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1.22</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EE4D0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6.59</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BA3B5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6.06</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1B662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3.20</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AB410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5.85</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DFB4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9.44</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F6A1D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73.46</w:t>
            </w:r>
          </w:p>
        </w:tc>
      </w:tr>
      <w:tr w14:paraId="0A3D5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0610FABF">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52CBF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2025年12月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A1A6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53.32</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CEC75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0.51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2FE9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1.90</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E7F03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0.89</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61C6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5.75</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45C6A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5.64</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FDDF6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3.28</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D9037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5.83</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D8804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9.92</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12B2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73.97</w:t>
            </w:r>
          </w:p>
        </w:tc>
      </w:tr>
      <w:tr w14:paraId="338C5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right w:val="single" w:color="000000" w:sz="4" w:space="0"/>
            </w:tcBorders>
            <w:shd w:val="clear" w:color="auto" w:fill="auto"/>
            <w:noWrap/>
            <w:vAlign w:val="center"/>
          </w:tcPr>
          <w:p w14:paraId="4CD4E3A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68E7A">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2026年1月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A513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63.46</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50725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0.51</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8C2D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1.89</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7F2C9">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1.05</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076ADB">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6.42</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C6ACE">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6.60</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D8CFC">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4.52</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155F2">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9.00</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FA3D4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16.50</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0BCF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105.15</w:t>
            </w:r>
          </w:p>
        </w:tc>
      </w:tr>
      <w:tr w14:paraId="440C3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71" w:type="dxa"/>
            <w:vMerge w:val="continue"/>
            <w:tcBorders>
              <w:left w:val="single" w:color="000000" w:sz="4" w:space="0"/>
              <w:bottom w:val="single" w:color="000000" w:sz="4" w:space="0"/>
              <w:right w:val="single" w:color="000000" w:sz="4" w:space="0"/>
            </w:tcBorders>
            <w:shd w:val="clear" w:color="auto" w:fill="auto"/>
            <w:noWrap/>
            <w:vAlign w:val="center"/>
          </w:tcPr>
          <w:p w14:paraId="2A3EA663">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p>
        </w:tc>
        <w:tc>
          <w:tcPr>
            <w:tcW w:w="1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CFB26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2026年2月</w:t>
            </w:r>
          </w:p>
        </w:tc>
        <w:tc>
          <w:tcPr>
            <w:tcW w:w="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0DD52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107.88</w:t>
            </w:r>
          </w:p>
        </w:tc>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9188A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0.48</w:t>
            </w:r>
          </w:p>
        </w:tc>
        <w:tc>
          <w:tcPr>
            <w:tcW w:w="6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356765">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2.62</w:t>
            </w:r>
          </w:p>
        </w:tc>
        <w:tc>
          <w:tcPr>
            <w:tcW w:w="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B0CBC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1.53</w:t>
            </w:r>
          </w:p>
        </w:tc>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398B34">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5.56</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4B22C7">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4.77</w:t>
            </w:r>
          </w:p>
        </w:tc>
        <w:tc>
          <w:tcPr>
            <w:tcW w:w="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26490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3.05</w:t>
            </w:r>
          </w:p>
        </w:tc>
        <w:tc>
          <w:tcPr>
            <w:tcW w:w="8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AB64F1">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6.63</w:t>
            </w:r>
          </w:p>
        </w:tc>
        <w:tc>
          <w:tcPr>
            <w:tcW w:w="7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2FBBCD">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10.94</w:t>
            </w:r>
          </w:p>
        </w:tc>
        <w:tc>
          <w:tcPr>
            <w:tcW w:w="9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26DE0">
            <w:pPr>
              <w:keepNext w:val="0"/>
              <w:keepLines w:val="0"/>
              <w:widowControl/>
              <w:suppressLineNumbers w:val="0"/>
              <w:jc w:val="center"/>
              <w:textAlignment w:val="center"/>
              <w:rPr>
                <w:rFonts w:hint="eastAsia" w:ascii="仿宋_GB2312" w:hAnsi="仿宋_GB2312" w:eastAsia="仿宋_GB2312" w:cs="仿宋_GB2312"/>
                <w:i w:val="0"/>
                <w:iCs w:val="0"/>
                <w:color w:val="C00000"/>
                <w:sz w:val="20"/>
                <w:szCs w:val="20"/>
                <w:u w:val="none"/>
              </w:rPr>
            </w:pPr>
            <w:r>
              <w:rPr>
                <w:rFonts w:hint="eastAsia" w:ascii="仿宋_GB2312" w:hAnsi="仿宋_GB2312" w:eastAsia="仿宋_GB2312" w:cs="仿宋_GB2312"/>
                <w:i w:val="0"/>
                <w:iCs w:val="0"/>
                <w:color w:val="C00000"/>
                <w:kern w:val="0"/>
                <w:sz w:val="20"/>
                <w:szCs w:val="20"/>
                <w:u w:val="none"/>
                <w:lang w:val="en-US" w:eastAsia="zh-CN" w:bidi="ar"/>
              </w:rPr>
              <w:t>57.73</w:t>
            </w:r>
          </w:p>
        </w:tc>
      </w:tr>
    </w:tbl>
    <w:p w14:paraId="04F03A3B">
      <w:pPr>
        <w:rPr>
          <w:color w:val="C00000"/>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072">
      <wne:acd wne:acdName="acd0"/>
    </wne:keymap>
    <wne:keymap wne:kcmPrimary="0071">
      <wne:acd wne:acdName="acd1"/>
    </wne:keymap>
    <wne:keymap wne:kcmPrimary="0074">
      <wne:acd wne:acdName="acd2"/>
    </wne:keymap>
  </wne:keymaps>
  <wne:acds>
    <wne:acd wne:argValue="AQAAAAIA" wne:acdName="acd0" wne:fciIndexBasedOn="0065"/>
    <wne:acd wne:argValue="AQAAAAEA" wne:acdName="acd1" wne:fciIndexBasedOn="0065"/>
    <wne:acd wne:argValue="AQAAAAMA" wne:acdName="acd2"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9F87D">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64465" cy="30099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64465" cy="3009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B97CE7">
                          <w:pPr>
                            <w:pStyle w:val="8"/>
                            <w:rPr>
                              <w:rFonts w:hint="eastAsia" w:ascii="仿宋" w:hAnsi="仿宋" w:eastAsia="仿宋" w:cs="仿宋"/>
                              <w:sz w:val="22"/>
                              <w:szCs w:val="36"/>
                            </w:rPr>
                          </w:pPr>
                          <w:r>
                            <w:rPr>
                              <w:rFonts w:hint="eastAsia" w:ascii="仿宋" w:hAnsi="仿宋" w:eastAsia="仿宋" w:cs="仿宋"/>
                              <w:sz w:val="22"/>
                              <w:szCs w:val="36"/>
                            </w:rPr>
                            <w:fldChar w:fldCharType="begin"/>
                          </w:r>
                          <w:r>
                            <w:rPr>
                              <w:rFonts w:hint="eastAsia" w:ascii="仿宋" w:hAnsi="仿宋" w:eastAsia="仿宋" w:cs="仿宋"/>
                              <w:sz w:val="22"/>
                              <w:szCs w:val="36"/>
                            </w:rPr>
                            <w:instrText xml:space="preserve"> PAGE  \* MERGEFORMAT </w:instrText>
                          </w:r>
                          <w:r>
                            <w:rPr>
                              <w:rFonts w:hint="eastAsia" w:ascii="仿宋" w:hAnsi="仿宋" w:eastAsia="仿宋" w:cs="仿宋"/>
                              <w:sz w:val="22"/>
                              <w:szCs w:val="36"/>
                            </w:rPr>
                            <w:fldChar w:fldCharType="separate"/>
                          </w:r>
                          <w:r>
                            <w:rPr>
                              <w:rFonts w:hint="eastAsia" w:ascii="仿宋" w:hAnsi="仿宋" w:eastAsia="仿宋" w:cs="仿宋"/>
                              <w:sz w:val="22"/>
                              <w:szCs w:val="36"/>
                            </w:rPr>
                            <w:t>1</w:t>
                          </w:r>
                          <w:r>
                            <w:rPr>
                              <w:rFonts w:hint="eastAsia" w:ascii="仿宋" w:hAnsi="仿宋" w:eastAsia="仿宋" w:cs="仿宋"/>
                              <w:sz w:val="22"/>
                              <w:szCs w:val="36"/>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23.7pt;width:12.95pt;mso-position-horizontal:center;mso-position-horizontal-relative:margin;z-index:251659264;mso-width-relative:page;mso-height-relative:page;" filled="f" stroked="f" coordsize="21600,21600" o:gfxdata="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5VnUu0wAAAAMBAAAPAAAAAAAAAAEAIAAAACIAAABkcnMvZG93bnJldi54bWxQ&#10;SwECFAAUAAAACACHTuJAZK/wSzUCAABhBAAADgAAAAAAAAABACAAAAAiAQAAZHJzL2Uyb0RvYy54&#10;bWxQSwUGAAAAAAYABgBZAQAAyQUAAAAA&#10;">
              <v:fill on="f" focussize="0,0"/>
              <v:stroke on="f" weight="0.5pt"/>
              <v:imagedata o:title=""/>
              <o:lock v:ext="edit" aspectratio="f"/>
              <v:textbox inset="0mm,0mm,0mm,0mm">
                <w:txbxContent>
                  <w:p w14:paraId="52B97CE7">
                    <w:pPr>
                      <w:pStyle w:val="8"/>
                      <w:rPr>
                        <w:rFonts w:hint="eastAsia" w:ascii="仿宋" w:hAnsi="仿宋" w:eastAsia="仿宋" w:cs="仿宋"/>
                        <w:sz w:val="22"/>
                        <w:szCs w:val="36"/>
                      </w:rPr>
                    </w:pPr>
                    <w:r>
                      <w:rPr>
                        <w:rFonts w:hint="eastAsia" w:ascii="仿宋" w:hAnsi="仿宋" w:eastAsia="仿宋" w:cs="仿宋"/>
                        <w:sz w:val="22"/>
                        <w:szCs w:val="36"/>
                      </w:rPr>
                      <w:fldChar w:fldCharType="begin"/>
                    </w:r>
                    <w:r>
                      <w:rPr>
                        <w:rFonts w:hint="eastAsia" w:ascii="仿宋" w:hAnsi="仿宋" w:eastAsia="仿宋" w:cs="仿宋"/>
                        <w:sz w:val="22"/>
                        <w:szCs w:val="36"/>
                      </w:rPr>
                      <w:instrText xml:space="preserve"> PAGE  \* MERGEFORMAT </w:instrText>
                    </w:r>
                    <w:r>
                      <w:rPr>
                        <w:rFonts w:hint="eastAsia" w:ascii="仿宋" w:hAnsi="仿宋" w:eastAsia="仿宋" w:cs="仿宋"/>
                        <w:sz w:val="22"/>
                        <w:szCs w:val="36"/>
                      </w:rPr>
                      <w:fldChar w:fldCharType="separate"/>
                    </w:r>
                    <w:r>
                      <w:rPr>
                        <w:rFonts w:hint="eastAsia" w:ascii="仿宋" w:hAnsi="仿宋" w:eastAsia="仿宋" w:cs="仿宋"/>
                        <w:sz w:val="22"/>
                        <w:szCs w:val="36"/>
                      </w:rPr>
                      <w:t>1</w:t>
                    </w:r>
                    <w:r>
                      <w:rPr>
                        <w:rFonts w:hint="eastAsia" w:ascii="仿宋" w:hAnsi="仿宋" w:eastAsia="仿宋" w:cs="仿宋"/>
                        <w:sz w:val="22"/>
                        <w:szCs w:val="36"/>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52A6F4"/>
    <w:multiLevelType w:val="multilevel"/>
    <w:tmpl w:val="8752A6F4"/>
    <w:lvl w:ilvl="0" w:tentative="0">
      <w:start w:val="1"/>
      <w:numFmt w:val="chineseCounting"/>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5"/>
      <w:suff w:val="nothing"/>
      <w:lvlText w:val="%3．"/>
      <w:lvlJc w:val="left"/>
      <w:pPr>
        <w:ind w:left="0" w:firstLine="400"/>
      </w:pPr>
      <w:rPr>
        <w:rFonts w:hint="eastAsia" w:ascii="仿宋" w:hAnsi="仿宋" w:eastAsia="仿宋" w:cs="仿宋"/>
      </w:rPr>
    </w:lvl>
    <w:lvl w:ilvl="3" w:tentative="0">
      <w:start w:val="1"/>
      <w:numFmt w:val="decimal"/>
      <w:pStyle w:val="6"/>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
    <w:nsid w:val="496DA6EE"/>
    <w:multiLevelType w:val="multilevel"/>
    <w:tmpl w:val="496DA6EE"/>
    <w:lvl w:ilvl="0" w:tentative="0">
      <w:start w:val="1"/>
      <w:numFmt w:val="chineseCountingThousand"/>
      <w:pStyle w:val="2"/>
      <w:suff w:val="nothing"/>
      <w:lvlText w:val="%1、"/>
      <w:lvlJc w:val="left"/>
      <w:pPr>
        <w:ind w:left="420" w:firstLine="0"/>
      </w:pPr>
      <w:rPr>
        <w:rFonts w:hint="eastAsia" w:ascii="黑体" w:hAnsi="黑体" w:eastAsia="黑体" w:cs="黑体"/>
        <w:b w:val="0"/>
        <w:bCs w:val="0"/>
        <w:color w:val="auto"/>
        <w:sz w:val="32"/>
        <w:szCs w:val="32"/>
        <w:lang w:val="en-US"/>
      </w:rPr>
    </w:lvl>
    <w:lvl w:ilvl="1" w:tentative="0">
      <w:start w:val="1"/>
      <w:numFmt w:val="koreanDigital2"/>
      <w:suff w:val="nothing"/>
      <w:lvlText w:val="（%2）"/>
      <w:lvlJc w:val="left"/>
      <w:pPr>
        <w:ind w:left="425" w:firstLine="0"/>
      </w:pPr>
      <w:rPr>
        <w:rFonts w:hint="eastAsia" w:ascii="仿宋" w:hAnsi="仿宋" w:eastAsia="楷体" w:cs="Times New Roman"/>
        <w:b/>
        <w:bCs/>
        <w:i w:val="0"/>
        <w:sz w:val="32"/>
        <w:szCs w:val="32"/>
        <w:lang w:val="en-US"/>
      </w:rPr>
    </w:lvl>
    <w:lvl w:ilvl="2" w:tentative="0">
      <w:start w:val="1"/>
      <w:numFmt w:val="decimal"/>
      <w:suff w:val="space"/>
      <w:lvlText w:val="%3."/>
      <w:lvlJc w:val="left"/>
      <w:pPr>
        <w:ind w:left="278" w:firstLine="0"/>
      </w:pPr>
      <w:rPr>
        <w:rFonts w:hint="eastAsia" w:ascii="仿宋_GB2312" w:hAnsi="仿宋_GB2312" w:eastAsia="仿宋_GB2312" w:cs="宋体"/>
        <w:b/>
        <w:bCs/>
        <w:sz w:val="32"/>
        <w:szCs w:val="32"/>
      </w:rPr>
    </w:lvl>
    <w:lvl w:ilvl="3" w:tentative="0">
      <w:start w:val="1"/>
      <w:numFmt w:val="decimal"/>
      <w:suff w:val="nothing"/>
      <w:lvlText w:val="（%4）"/>
      <w:lvlJc w:val="left"/>
      <w:pPr>
        <w:ind w:left="278" w:firstLine="0"/>
      </w:pPr>
      <w:rPr>
        <w:rFonts w:hint="eastAsia"/>
      </w:rPr>
    </w:lvl>
    <w:lvl w:ilvl="4" w:tentative="0">
      <w:start w:val="1"/>
      <w:numFmt w:val="decimal"/>
      <w:lvlText w:val="%1.%2.%3.%4.%5"/>
      <w:lvlJc w:val="left"/>
      <w:pPr>
        <w:ind w:left="278" w:firstLine="0"/>
      </w:pPr>
      <w:rPr>
        <w:rFonts w:hint="eastAsia"/>
      </w:rPr>
    </w:lvl>
    <w:lvl w:ilvl="5" w:tentative="0">
      <w:start w:val="1"/>
      <w:numFmt w:val="decimal"/>
      <w:lvlText w:val="%1.%2.%3.%4.%5.%6"/>
      <w:lvlJc w:val="left"/>
      <w:pPr>
        <w:ind w:left="278" w:firstLine="0"/>
      </w:pPr>
      <w:rPr>
        <w:rFonts w:hint="eastAsia"/>
      </w:rPr>
    </w:lvl>
    <w:lvl w:ilvl="6" w:tentative="0">
      <w:start w:val="1"/>
      <w:numFmt w:val="decimal"/>
      <w:lvlText w:val="%1.%2.%3.%4.%5.%6.%7"/>
      <w:lvlJc w:val="left"/>
      <w:pPr>
        <w:ind w:left="278" w:firstLine="0"/>
      </w:pPr>
      <w:rPr>
        <w:rFonts w:hint="eastAsia"/>
      </w:rPr>
    </w:lvl>
    <w:lvl w:ilvl="7" w:tentative="0">
      <w:start w:val="1"/>
      <w:numFmt w:val="decimal"/>
      <w:lvlText w:val="%1.%2.%3.%4.%5.%6.%7.%8"/>
      <w:lvlJc w:val="left"/>
      <w:pPr>
        <w:ind w:left="278" w:firstLine="0"/>
      </w:pPr>
      <w:rPr>
        <w:rFonts w:hint="eastAsia"/>
      </w:rPr>
    </w:lvl>
    <w:lvl w:ilvl="8" w:tentative="0">
      <w:start w:val="1"/>
      <w:numFmt w:val="decimal"/>
      <w:lvlText w:val="%1.%2.%3.%4.%5.%6.%7.%8.%9"/>
      <w:lvlJc w:val="left"/>
      <w:pPr>
        <w:ind w:left="278" w:firstLine="0"/>
      </w:pPr>
      <w:rPr>
        <w:rFonts w:hint="eastAsia"/>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19"/>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hNGJiMWVmZTg4ZjFhYWZhYWFiMzBkODkwYWRkZmUifQ=="/>
  </w:docVars>
  <w:rsids>
    <w:rsidRoot w:val="66826D3E"/>
    <w:rsid w:val="004C0FAF"/>
    <w:rsid w:val="00B561ED"/>
    <w:rsid w:val="01F53F26"/>
    <w:rsid w:val="02E524F4"/>
    <w:rsid w:val="061D6271"/>
    <w:rsid w:val="085E3658"/>
    <w:rsid w:val="09CB2C56"/>
    <w:rsid w:val="0BD7227A"/>
    <w:rsid w:val="0E7F5BA9"/>
    <w:rsid w:val="0F177A68"/>
    <w:rsid w:val="0FDC3165"/>
    <w:rsid w:val="10204855"/>
    <w:rsid w:val="109F4BD4"/>
    <w:rsid w:val="12366528"/>
    <w:rsid w:val="12C32D64"/>
    <w:rsid w:val="16540568"/>
    <w:rsid w:val="16D96EE6"/>
    <w:rsid w:val="172F498B"/>
    <w:rsid w:val="19F811CC"/>
    <w:rsid w:val="1DCD7E1E"/>
    <w:rsid w:val="1ED33C84"/>
    <w:rsid w:val="1FAE5A1B"/>
    <w:rsid w:val="20163FC8"/>
    <w:rsid w:val="22597406"/>
    <w:rsid w:val="25884CD4"/>
    <w:rsid w:val="2AE71A7B"/>
    <w:rsid w:val="2BC617CB"/>
    <w:rsid w:val="2F2116CD"/>
    <w:rsid w:val="325C6B4A"/>
    <w:rsid w:val="366C1D67"/>
    <w:rsid w:val="37302936"/>
    <w:rsid w:val="39F13936"/>
    <w:rsid w:val="3A775315"/>
    <w:rsid w:val="3B837A2B"/>
    <w:rsid w:val="3F3353E3"/>
    <w:rsid w:val="431E1269"/>
    <w:rsid w:val="46FF32EA"/>
    <w:rsid w:val="4ACF0B93"/>
    <w:rsid w:val="4BB26F17"/>
    <w:rsid w:val="4E6A5268"/>
    <w:rsid w:val="52BE7353"/>
    <w:rsid w:val="533B4511"/>
    <w:rsid w:val="54132F4D"/>
    <w:rsid w:val="54E05156"/>
    <w:rsid w:val="59C108F0"/>
    <w:rsid w:val="5B075AD4"/>
    <w:rsid w:val="5D0A6ECB"/>
    <w:rsid w:val="5DC4227A"/>
    <w:rsid w:val="5E71437E"/>
    <w:rsid w:val="5FB94527"/>
    <w:rsid w:val="61A25D6A"/>
    <w:rsid w:val="64DE5DFF"/>
    <w:rsid w:val="66826D3E"/>
    <w:rsid w:val="66FF5D6C"/>
    <w:rsid w:val="6AEA457E"/>
    <w:rsid w:val="6B305AE9"/>
    <w:rsid w:val="6C142430"/>
    <w:rsid w:val="6D081974"/>
    <w:rsid w:val="706875E9"/>
    <w:rsid w:val="71C61DD6"/>
    <w:rsid w:val="73BB4BCD"/>
    <w:rsid w:val="74FA4032"/>
    <w:rsid w:val="76450A09"/>
    <w:rsid w:val="76BD3DFD"/>
    <w:rsid w:val="7786336E"/>
    <w:rsid w:val="7D95138E"/>
    <w:rsid w:val="7F7F44A4"/>
    <w:rsid w:val="B7BFD4D6"/>
    <w:rsid w:val="FE4960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numPr>
        <w:ilvl w:val="0"/>
        <w:numId w:val="1"/>
      </w:numPr>
      <w:tabs>
        <w:tab w:val="left" w:pos="0"/>
      </w:tabs>
      <w:adjustRightInd w:val="0"/>
      <w:spacing w:line="560" w:lineRule="exact"/>
      <w:ind w:left="0" w:leftChars="0" w:firstLine="640" w:firstLineChars="200"/>
      <w:outlineLvl w:val="0"/>
    </w:pPr>
    <w:rPr>
      <w:rFonts w:ascii="黑体" w:hAnsi="黑体" w:eastAsia="黑体" w:cs="黑体"/>
      <w:sz w:val="32"/>
      <w:szCs w:val="32"/>
    </w:rPr>
  </w:style>
  <w:style w:type="paragraph" w:styleId="3">
    <w:name w:val="heading 2"/>
    <w:basedOn w:val="1"/>
    <w:next w:val="4"/>
    <w:unhideWhenUsed/>
    <w:qFormat/>
    <w:uiPriority w:val="0"/>
    <w:pPr>
      <w:numPr>
        <w:ilvl w:val="1"/>
        <w:numId w:val="2"/>
      </w:numPr>
      <w:tabs>
        <w:tab w:val="left" w:pos="0"/>
      </w:tabs>
      <w:spacing w:line="560" w:lineRule="exact"/>
      <w:ind w:left="420" w:leftChars="200" w:firstLineChars="0"/>
      <w:jc w:val="left"/>
      <w:outlineLvl w:val="1"/>
    </w:pPr>
    <w:rPr>
      <w:rFonts w:ascii="楷体" w:hAnsi="楷体" w:eastAsia="楷体" w:cstheme="majorBidi"/>
      <w:bCs/>
      <w:sz w:val="32"/>
      <w:szCs w:val="32"/>
    </w:rPr>
  </w:style>
  <w:style w:type="paragraph" w:styleId="5">
    <w:name w:val="heading 3"/>
    <w:basedOn w:val="1"/>
    <w:next w:val="1"/>
    <w:unhideWhenUsed/>
    <w:qFormat/>
    <w:uiPriority w:val="0"/>
    <w:pPr>
      <w:numPr>
        <w:ilvl w:val="2"/>
        <w:numId w:val="2"/>
      </w:numPr>
      <w:tabs>
        <w:tab w:val="left" w:pos="0"/>
      </w:tabs>
      <w:spacing w:line="560" w:lineRule="exact"/>
      <w:ind w:left="0" w:leftChars="0" w:firstLine="640" w:firstLineChars="200"/>
      <w:outlineLvl w:val="2"/>
    </w:pPr>
    <w:rPr>
      <w:rFonts w:ascii="仿宋_GB2312" w:hAnsi="仿宋_GB2312" w:eastAsia="仿宋_GB2312"/>
      <w:bCs/>
      <w:sz w:val="32"/>
      <w:szCs w:val="32"/>
    </w:rPr>
  </w:style>
  <w:style w:type="paragraph" w:styleId="6">
    <w:name w:val="heading 4"/>
    <w:basedOn w:val="1"/>
    <w:next w:val="1"/>
    <w:semiHidden/>
    <w:unhideWhenUsed/>
    <w:qFormat/>
    <w:uiPriority w:val="0"/>
    <w:pPr>
      <w:keepNext/>
      <w:keepLines/>
      <w:numPr>
        <w:ilvl w:val="3"/>
        <w:numId w:val="2"/>
      </w:numPr>
      <w:tabs>
        <w:tab w:val="left" w:pos="864"/>
      </w:tabs>
      <w:spacing w:before="280" w:beforeLines="0" w:beforeAutospacing="0" w:after="290" w:afterLines="0" w:afterAutospacing="0" w:line="372" w:lineRule="auto"/>
      <w:ind w:left="0" w:firstLine="402" w:firstLineChars="0"/>
      <w:outlineLvl w:val="3"/>
    </w:pPr>
    <w:rPr>
      <w:rFonts w:ascii="Arial" w:hAnsi="Arial" w:eastAsia="黑体"/>
      <w:b/>
      <w:sz w:val="28"/>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customStyle="1" w:styleId="4">
    <w:name w:val="方案正文"/>
    <w:basedOn w:val="1"/>
    <w:autoRedefine/>
    <w:qFormat/>
    <w:uiPriority w:val="0"/>
    <w:pPr>
      <w:spacing w:line="560" w:lineRule="exact"/>
      <w:ind w:firstLine="1121" w:firstLineChars="200"/>
      <w:jc w:val="both"/>
    </w:pPr>
    <w:rPr>
      <w:rFonts w:ascii="仿宋_GB2312" w:hAnsi="仿宋_GB2312" w:eastAsia="仿宋_GB2312" w:cs="仿宋_GB2312"/>
      <w:sz w:val="32"/>
      <w:szCs w:val="32"/>
    </w:rPr>
  </w:style>
  <w:style w:type="paragraph" w:styleId="7">
    <w:name w:val="Block Text"/>
    <w:basedOn w:val="1"/>
    <w:unhideWhenUsed/>
    <w:qFormat/>
    <w:uiPriority w:val="99"/>
    <w:pPr>
      <w:spacing w:after="120"/>
      <w:ind w:left="1440" w:leftChars="700" w:right="700" w:rightChars="700"/>
    </w:pPr>
    <w:rPr>
      <w:rFonts w:eastAsia="宋体"/>
      <w:sz w:val="32"/>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2">
    <w:name w:val="Table Grid"/>
    <w:basedOn w:val="11"/>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14">
    <w:name w:val="表格文字"/>
    <w:basedOn w:val="1"/>
    <w:qFormat/>
    <w:uiPriority w:val="0"/>
    <w:pPr>
      <w:spacing w:line="240" w:lineRule="auto"/>
      <w:ind w:firstLine="0" w:firstLineChars="0"/>
      <w:jc w:val="center"/>
    </w:pPr>
    <w:rPr>
      <w:rFonts w:ascii="仿宋" w:hAnsi="仿宋" w:eastAsia="仿宋" w:cs="Times New Roman"/>
      <w:snapToGrid w:val="0"/>
      <w:sz w:val="24"/>
    </w:rPr>
  </w:style>
  <w:style w:type="paragraph" w:customStyle="1" w:styleId="15">
    <w:name w:val="图、表标题 @ F9"/>
    <w:basedOn w:val="1"/>
    <w:next w:val="1"/>
    <w:qFormat/>
    <w:uiPriority w:val="0"/>
    <w:pPr>
      <w:ind w:firstLine="0" w:firstLineChars="0"/>
      <w:jc w:val="center"/>
    </w:pPr>
    <w:rPr>
      <w:rFonts w:cs="Times New Roman"/>
      <w:kern w:val="28"/>
      <w:szCs w:val="32"/>
      <w:lang w:bidi="ar-YE"/>
    </w:rPr>
  </w:style>
  <w:style w:type="paragraph" w:customStyle="1" w:styleId="16">
    <w:name w:val="图表文字居中 @ F11"/>
    <w:basedOn w:val="1"/>
    <w:autoRedefine/>
    <w:qFormat/>
    <w:uiPriority w:val="0"/>
    <w:pPr>
      <w:spacing w:line="240" w:lineRule="auto"/>
      <w:ind w:firstLine="0" w:firstLineChars="0"/>
      <w:jc w:val="center"/>
    </w:pPr>
    <w:rPr>
      <w:rFonts w:cs="宋体"/>
      <w:kern w:val="0"/>
      <w:sz w:val="24"/>
      <w:u w:color="000000"/>
      <w:lang w:bidi="ar-YE"/>
    </w:rPr>
  </w:style>
  <w:style w:type="paragraph" w:customStyle="1" w:styleId="17">
    <w:name w:val="概述"/>
    <w:basedOn w:val="1"/>
    <w:next w:val="1"/>
    <w:autoRedefine/>
    <w:qFormat/>
    <w:uiPriority w:val="0"/>
    <w:pPr>
      <w:keepNext/>
      <w:pageBreakBefore/>
      <w:spacing w:line="560" w:lineRule="exact"/>
      <w:outlineLvl w:val="0"/>
    </w:pPr>
    <w:rPr>
      <w:rFonts w:hint="eastAsia" w:ascii="黑体" w:hAnsi="黑体" w:eastAsia="黑体" w:cs="黑体"/>
      <w:kern w:val="44"/>
      <w:sz w:val="32"/>
      <w:szCs w:val="4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chart" Target="charts/chart2.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microsoft.com/office/2006/relationships/keyMapCustomizations" Target="customizations.xml"/><Relationship Id="rId10" Type="http://schemas.openxmlformats.org/officeDocument/2006/relationships/customXml" Target="../customXml/item2.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01%20%20&#39033;&#30446;&#24037;&#20316;\13-&#12304;&#20132;&#25511;&#12305;&#25968;&#25454;&#20998;&#26512;\00%202026&#24180;&#39033;&#30446;\05%20&#38887;&#24615;&#23433;&#20840;&#25552;&#21319;&#39033;&#30446;&#23454;&#26045;&#21518;&#24433;&#21709;&#25968;&#25454;&#32479;&#35745;\20260330--&#36947;&#36335;&#20859;&#25252;&#26045;&#24037;&#25968;&#25454;&#65288;&#28165;&#20998;&#65289;.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01%20%20&#39033;&#30446;&#24037;&#20316;\13-&#12304;&#20132;&#25511;&#12305;&#25968;&#25454;&#20998;&#26512;\00%202026&#24180;&#39033;&#30446;\05%20&#38887;&#24615;&#23433;&#20840;&#25552;&#21319;&#39033;&#30446;&#23454;&#26045;&#21518;&#24433;&#21709;&#25968;&#25454;&#32479;&#35745;\20260330--&#36947;&#36335;&#20859;&#25252;&#26045;&#24037;&#25968;&#25454;&#65288;&#28165;&#20998;&#65289;.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ea"/>
                <a:ea typeface="+mn-ea"/>
                <a:cs typeface="+mn-ea"/>
                <a:sym typeface="+mn-ea"/>
              </a:defRPr>
            </a:pPr>
            <a:r>
              <a:rPr>
                <a:latin typeface="仿宋" panose="02010609060101010101" pitchFamily="3" charset="-122"/>
                <a:ea typeface="仿宋" panose="02010609060101010101" pitchFamily="3" charset="-122"/>
                <a:cs typeface="+mn-ea"/>
                <a:sym typeface="+mn-ea"/>
              </a:rPr>
              <a:t>福银高速日均交通量趋势图</a:t>
            </a:r>
            <a:endParaRPr>
              <a:latin typeface="仿宋" panose="02010609060101010101" pitchFamily="3" charset="-122"/>
              <a:ea typeface="仿宋" panose="02010609060101010101" pitchFamily="3" charset="-122"/>
              <a:cs typeface="+mn-ea"/>
              <a:sym typeface="+mn-ea"/>
            </a:endParaRPr>
          </a:p>
        </c:rich>
      </c:tx>
      <c:layout/>
      <c:overlay val="0"/>
      <c:spPr>
        <a:noFill/>
        <a:ln>
          <a:noFill/>
        </a:ln>
        <a:effectLst/>
      </c:spPr>
    </c:title>
    <c:autoTitleDeleted val="0"/>
    <c:plotArea>
      <c:layout/>
      <c:lineChart>
        <c:grouping val="standard"/>
        <c:varyColors val="0"/>
        <c:ser>
          <c:idx val="0"/>
          <c:order val="0"/>
          <c:tx>
            <c:strRef>
              <c:f>'[20260330--道路养护施工数据（清分）.xlsx]图'!$B$2</c:f>
              <c:strCache>
                <c:ptCount val="1"/>
                <c:pt idx="0">
                  <c:v>福银高速蓝商段</c:v>
                </c:pt>
              </c:strCache>
            </c:strRef>
          </c:tx>
          <c:spPr>
            <a:ln w="28575" cap="rnd">
              <a:solidFill>
                <a:schemeClr val="accent4"/>
              </a:solidFill>
              <a:round/>
            </a:ln>
            <a:effectLst/>
          </c:spPr>
          <c:marker>
            <c:symbol val="none"/>
          </c:marker>
          <c:dLbls>
            <c:delete val="1"/>
          </c:dLbls>
          <c:cat>
            <c:strRef>
              <c:f>'[20260330--道路养护施工数据（清分）.xlsx]图'!$A$3:$A$16</c:f>
              <c:strCache>
                <c:ptCount val="14"/>
                <c:pt idx="0" c:formatCode="@">
                  <c:v>2025年1月</c:v>
                </c:pt>
                <c:pt idx="1" c:formatCode="m/d;@">
                  <c:v>2月</c:v>
                </c:pt>
                <c:pt idx="2" c:formatCode="m/d;@">
                  <c:v>3月</c:v>
                </c:pt>
                <c:pt idx="3" c:formatCode="m/d;@">
                  <c:v>4月</c:v>
                </c:pt>
                <c:pt idx="4" c:formatCode="m/d;@">
                  <c:v>5月</c:v>
                </c:pt>
                <c:pt idx="5" c:formatCode="m/d;@">
                  <c:v>6月</c:v>
                </c:pt>
                <c:pt idx="6" c:formatCode="m/d;@">
                  <c:v>7月</c:v>
                </c:pt>
                <c:pt idx="7" c:formatCode="m/d;@">
                  <c:v>8月</c:v>
                </c:pt>
                <c:pt idx="8" c:formatCode="m/d;@">
                  <c:v>9月</c:v>
                </c:pt>
                <c:pt idx="9" c:formatCode="m/d;@">
                  <c:v>10月</c:v>
                </c:pt>
                <c:pt idx="10" c:formatCode="m/d;@">
                  <c:v>11月</c:v>
                </c:pt>
                <c:pt idx="11" c:formatCode="m/d;@">
                  <c:v>12月</c:v>
                </c:pt>
                <c:pt idx="12" c:formatCode="@">
                  <c:v>2026年1月</c:v>
                </c:pt>
                <c:pt idx="13" c:formatCode="m/d;@">
                  <c:v>2月</c:v>
                </c:pt>
              </c:strCache>
            </c:strRef>
          </c:cat>
          <c:val>
            <c:numRef>
              <c:f>'[20260330--道路养护施工数据（清分）.xlsx]图'!$B$3:$B$16</c:f>
              <c:numCache>
                <c:formatCode>#,##0</c:formatCode>
                <c:ptCount val="14"/>
                <c:pt idx="0">
                  <c:v>18488.455368972</c:v>
                </c:pt>
                <c:pt idx="1">
                  <c:v>17756.9641861373</c:v>
                </c:pt>
                <c:pt idx="2">
                  <c:v>17575.3210903034</c:v>
                </c:pt>
                <c:pt idx="3">
                  <c:v>19698.1148683432</c:v>
                </c:pt>
                <c:pt idx="4">
                  <c:v>18475.2184843836</c:v>
                </c:pt>
                <c:pt idx="5">
                  <c:v>17375.7609494974</c:v>
                </c:pt>
                <c:pt idx="6">
                  <c:v>19266.8568860851</c:v>
                </c:pt>
                <c:pt idx="7">
                  <c:v>22067.8085775106</c:v>
                </c:pt>
                <c:pt idx="8">
                  <c:v>18256.1422093222</c:v>
                </c:pt>
                <c:pt idx="9">
                  <c:v>12270.2726984637</c:v>
                </c:pt>
                <c:pt idx="10">
                  <c:v>17108.9056249569</c:v>
                </c:pt>
                <c:pt idx="11">
                  <c:v>16711.944552049</c:v>
                </c:pt>
                <c:pt idx="12">
                  <c:v>14001.9084117882</c:v>
                </c:pt>
                <c:pt idx="13">
                  <c:v>16244.8748060972</c:v>
                </c:pt>
              </c:numCache>
            </c:numRef>
          </c:val>
          <c:smooth val="0"/>
        </c:ser>
        <c:ser>
          <c:idx val="1"/>
          <c:order val="1"/>
          <c:tx>
            <c:strRef>
              <c:f>'[20260330--道路养护施工数据（清分）.xlsx]图'!$C$2</c:f>
              <c:strCache>
                <c:ptCount val="1"/>
                <c:pt idx="0">
                  <c:v>福银高速商漫段</c:v>
                </c:pt>
              </c:strCache>
            </c:strRef>
          </c:tx>
          <c:spPr>
            <a:ln w="28575" cap="rnd">
              <a:solidFill>
                <a:schemeClr val="accent2"/>
              </a:solidFill>
              <a:round/>
            </a:ln>
            <a:effectLst/>
          </c:spPr>
          <c:marker>
            <c:symbol val="none"/>
          </c:marker>
          <c:dLbls>
            <c:delete val="1"/>
          </c:dLbls>
          <c:cat>
            <c:strRef>
              <c:f>'[20260330--道路养护施工数据（清分）.xlsx]图'!$A$3:$A$16</c:f>
              <c:strCache>
                <c:ptCount val="14"/>
                <c:pt idx="0" c:formatCode="@">
                  <c:v>2025年1月</c:v>
                </c:pt>
                <c:pt idx="1" c:formatCode="m/d;@">
                  <c:v>2月</c:v>
                </c:pt>
                <c:pt idx="2" c:formatCode="m/d;@">
                  <c:v>3月</c:v>
                </c:pt>
                <c:pt idx="3" c:formatCode="m/d;@">
                  <c:v>4月</c:v>
                </c:pt>
                <c:pt idx="4" c:formatCode="m/d;@">
                  <c:v>5月</c:v>
                </c:pt>
                <c:pt idx="5" c:formatCode="m/d;@">
                  <c:v>6月</c:v>
                </c:pt>
                <c:pt idx="6" c:formatCode="m/d;@">
                  <c:v>7月</c:v>
                </c:pt>
                <c:pt idx="7" c:formatCode="m/d;@">
                  <c:v>8月</c:v>
                </c:pt>
                <c:pt idx="8" c:formatCode="m/d;@">
                  <c:v>9月</c:v>
                </c:pt>
                <c:pt idx="9" c:formatCode="m/d;@">
                  <c:v>10月</c:v>
                </c:pt>
                <c:pt idx="10" c:formatCode="m/d;@">
                  <c:v>11月</c:v>
                </c:pt>
                <c:pt idx="11" c:formatCode="m/d;@">
                  <c:v>12月</c:v>
                </c:pt>
                <c:pt idx="12" c:formatCode="@">
                  <c:v>2026年1月</c:v>
                </c:pt>
                <c:pt idx="13" c:formatCode="m/d;@">
                  <c:v>2月</c:v>
                </c:pt>
              </c:strCache>
            </c:strRef>
          </c:cat>
          <c:val>
            <c:numRef>
              <c:f>'[20260330--道路养护施工数据（清分）.xlsx]图'!$C$3:$C$16</c:f>
              <c:numCache>
                <c:formatCode>#,##0</c:formatCode>
                <c:ptCount val="14"/>
                <c:pt idx="0">
                  <c:v>9739.77551129158</c:v>
                </c:pt>
                <c:pt idx="1">
                  <c:v>9531.04834147105</c:v>
                </c:pt>
                <c:pt idx="2">
                  <c:v>7099.67080382334</c:v>
                </c:pt>
                <c:pt idx="3">
                  <c:v>8000.22427946698</c:v>
                </c:pt>
                <c:pt idx="4">
                  <c:v>8197.24833494398</c:v>
                </c:pt>
                <c:pt idx="5">
                  <c:v>10044.3047166359</c:v>
                </c:pt>
                <c:pt idx="6">
                  <c:v>13810.8325988282</c:v>
                </c:pt>
                <c:pt idx="7">
                  <c:v>15518.4025872184</c:v>
                </c:pt>
                <c:pt idx="8">
                  <c:v>12313.6990251978</c:v>
                </c:pt>
                <c:pt idx="9">
                  <c:v>7695.80347096237</c:v>
                </c:pt>
                <c:pt idx="10">
                  <c:v>7325.0468349124</c:v>
                </c:pt>
                <c:pt idx="11">
                  <c:v>6540.42395645433</c:v>
                </c:pt>
                <c:pt idx="12">
                  <c:v>3747.23443658657</c:v>
                </c:pt>
                <c:pt idx="13">
                  <c:v>3742.6900460859</c:v>
                </c:pt>
              </c:numCache>
            </c:numRef>
          </c:val>
          <c:smooth val="0"/>
        </c:ser>
        <c:dLbls>
          <c:showLegendKey val="0"/>
          <c:showVal val="0"/>
          <c:showCatName val="0"/>
          <c:showSerName val="0"/>
          <c:showPercent val="0"/>
          <c:showBubbleSize val="0"/>
        </c:dLbls>
        <c:marker val="0"/>
        <c:smooth val="0"/>
        <c:axId val="811089451"/>
        <c:axId val="137422140"/>
      </c:lineChart>
      <c:dateAx>
        <c:axId val="811089451"/>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65000"/>
                    <a:lumOff val="35000"/>
                  </a:schemeClr>
                </a:solidFill>
                <a:latin typeface="+mn-ea"/>
                <a:ea typeface="+mn-ea"/>
                <a:cs typeface="+mn-ea"/>
                <a:sym typeface="+mn-ea"/>
              </a:defRPr>
            </a:pPr>
          </a:p>
        </c:txPr>
        <c:crossAx val="137422140"/>
        <c:crosses val="autoZero"/>
        <c:auto val="1"/>
        <c:lblAlgn val="ctr"/>
        <c:lblOffset val="100"/>
        <c:baseTimeUnit val="days"/>
      </c:dateAx>
      <c:valAx>
        <c:axId val="137422140"/>
        <c:scaling>
          <c:orientation val="minMax"/>
        </c:scaling>
        <c:delete val="0"/>
        <c:axPos val="l"/>
        <c:majorGridlines>
          <c:spPr>
            <a:ln w="9525" cap="flat" cmpd="sng" algn="ctr">
              <a:solidFill>
                <a:schemeClr val="lt1">
                  <a:lumMod val="90200"/>
                </a:schemeClr>
              </a:solidFill>
              <a:round/>
            </a:ln>
            <a:effectLst/>
          </c:spPr>
        </c:majorGridlines>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ea"/>
                <a:ea typeface="+mn-ea"/>
                <a:cs typeface="+mn-ea"/>
                <a:sym typeface="+mn-ea"/>
              </a:defRPr>
            </a:pPr>
          </a:p>
        </c:txPr>
        <c:crossAx val="811089451"/>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ea"/>
                <a:ea typeface="+mn-ea"/>
                <a:cs typeface="+mn-ea"/>
                <a:sym typeface="+mn-ea"/>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ea"/>
                <a:ea typeface="+mn-ea"/>
                <a:cs typeface="+mn-ea"/>
                <a:sym typeface="+mn-ea"/>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ea"/>
              <a:ea typeface="+mn-ea"/>
              <a:cs typeface="+mn-ea"/>
              <a:sym typeface="+mn-ea"/>
            </a:defRPr>
          </a:pPr>
        </a:p>
      </c:txPr>
    </c:legend>
    <c:plotVisOnly val="1"/>
    <c:dispBlanksAs val="gap"/>
    <c:showDLblsOverMax val="0"/>
    <c:extLst>
      <c:ext uri="{0b15fc19-7d7d-44ad-8c2d-2c3a37ce22c3}">
        <chartProps xmlns="https://web.wps.cn/et/2018/main" chartId="{f95420f0-3f8f-45dd-b126-d09971f7029e}"/>
      </c:ext>
    </c:extLst>
  </c:chart>
  <c:spPr>
    <a:solidFill>
      <a:schemeClr val="bg1"/>
    </a:solidFill>
    <a:ln w="9525" cap="flat" cmpd="sng" algn="ctr">
      <a:solidFill>
        <a:schemeClr val="tx1">
          <a:lumMod val="15000"/>
          <a:lumOff val="85000"/>
        </a:schemeClr>
      </a:solidFill>
      <a:round/>
    </a:ln>
    <a:effectLst/>
  </c:spPr>
  <c:txPr>
    <a:bodyPr/>
    <a:lstStyle/>
    <a:p>
      <a:pPr>
        <a:defRPr lang="zh-CN">
          <a:latin typeface="+mn-ea"/>
          <a:ea typeface="+mn-ea"/>
          <a:cs typeface="+mn-ea"/>
          <a:sym typeface="+mn-ea"/>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ea"/>
                <a:ea typeface="+mn-ea"/>
                <a:cs typeface="+mn-ea"/>
                <a:sym typeface="+mn-ea"/>
              </a:defRPr>
            </a:pPr>
            <a:r>
              <a:rPr>
                <a:latin typeface="仿宋" panose="02010609060101010101" pitchFamily="3" charset="-122"/>
                <a:ea typeface="仿宋" panose="02010609060101010101" pitchFamily="3" charset="-122"/>
                <a:cs typeface="+mn-ea"/>
                <a:sym typeface="+mn-ea"/>
              </a:rPr>
              <a:t>沪陕高速日均交通量趋势图</a:t>
            </a:r>
            <a:endParaRPr>
              <a:latin typeface="仿宋" panose="02010609060101010101" pitchFamily="3" charset="-122"/>
              <a:ea typeface="仿宋" panose="02010609060101010101" pitchFamily="3" charset="-122"/>
              <a:cs typeface="+mn-ea"/>
              <a:sym typeface="+mn-ea"/>
            </a:endParaRPr>
          </a:p>
        </c:rich>
      </c:tx>
      <c:layout/>
      <c:overlay val="0"/>
      <c:spPr>
        <a:noFill/>
        <a:ln>
          <a:noFill/>
        </a:ln>
        <a:effectLst/>
      </c:spPr>
    </c:title>
    <c:autoTitleDeleted val="0"/>
    <c:plotArea>
      <c:layout/>
      <c:lineChart>
        <c:grouping val="standard"/>
        <c:varyColors val="0"/>
        <c:ser>
          <c:idx val="0"/>
          <c:order val="0"/>
          <c:tx>
            <c:strRef>
              <c:f>'[20260330--道路养护施工数据（清分）.xlsx]图'!$F$2</c:f>
              <c:strCache>
                <c:ptCount val="1"/>
                <c:pt idx="0">
                  <c:v>沪陕高速西商段</c:v>
                </c:pt>
              </c:strCache>
            </c:strRef>
          </c:tx>
          <c:spPr>
            <a:ln w="28575" cap="rnd">
              <a:solidFill>
                <a:schemeClr val="accent4"/>
              </a:solidFill>
              <a:round/>
            </a:ln>
            <a:effectLst/>
          </c:spPr>
          <c:marker>
            <c:symbol val="none"/>
          </c:marker>
          <c:dLbls>
            <c:delete val="1"/>
          </c:dLbls>
          <c:cat>
            <c:strRef>
              <c:f>'[20260330--道路养护施工数据（清分）.xlsx]图'!$A$3:$A$16</c:f>
              <c:strCache>
                <c:ptCount val="14"/>
                <c:pt idx="0" c:formatCode="@">
                  <c:v>2025年1月</c:v>
                </c:pt>
                <c:pt idx="1" c:formatCode="m/d;@">
                  <c:v>2月</c:v>
                </c:pt>
                <c:pt idx="2" c:formatCode="m/d;@">
                  <c:v>3月</c:v>
                </c:pt>
                <c:pt idx="3" c:formatCode="m/d;@">
                  <c:v>4月</c:v>
                </c:pt>
                <c:pt idx="4" c:formatCode="m/d;@">
                  <c:v>5月</c:v>
                </c:pt>
                <c:pt idx="5" c:formatCode="m/d;@">
                  <c:v>6月</c:v>
                </c:pt>
                <c:pt idx="6" c:formatCode="m/d;@">
                  <c:v>7月</c:v>
                </c:pt>
                <c:pt idx="7" c:formatCode="m/d;@">
                  <c:v>8月</c:v>
                </c:pt>
                <c:pt idx="8" c:formatCode="m/d;@">
                  <c:v>9月</c:v>
                </c:pt>
                <c:pt idx="9" c:formatCode="m/d;@">
                  <c:v>10月</c:v>
                </c:pt>
                <c:pt idx="10" c:formatCode="m/d;@">
                  <c:v>11月</c:v>
                </c:pt>
                <c:pt idx="11" c:formatCode="m/d;@">
                  <c:v>12月</c:v>
                </c:pt>
                <c:pt idx="12" c:formatCode="@">
                  <c:v>2026年1月</c:v>
                </c:pt>
                <c:pt idx="13" c:formatCode="m/d;@">
                  <c:v>2月</c:v>
                </c:pt>
              </c:strCache>
            </c:strRef>
          </c:cat>
          <c:val>
            <c:numRef>
              <c:f>'[20260330--道路养护施工数据（清分）.xlsx]图'!$F$3:$F$16</c:f>
              <c:numCache>
                <c:formatCode>#,##0</c:formatCode>
                <c:ptCount val="14"/>
                <c:pt idx="0">
                  <c:v>15100.9755815179</c:v>
                </c:pt>
                <c:pt idx="1">
                  <c:v>14638.795442723</c:v>
                </c:pt>
                <c:pt idx="2">
                  <c:v>12424.6933539019</c:v>
                </c:pt>
                <c:pt idx="3">
                  <c:v>11947.6308207355</c:v>
                </c:pt>
                <c:pt idx="4">
                  <c:v>13832.8692452964</c:v>
                </c:pt>
                <c:pt idx="5">
                  <c:v>12133.5527578385</c:v>
                </c:pt>
                <c:pt idx="6">
                  <c:v>13248.7526417973</c:v>
                </c:pt>
                <c:pt idx="7">
                  <c:v>13240.9054907887</c:v>
                </c:pt>
                <c:pt idx="8">
                  <c:v>10668.3178356639</c:v>
                </c:pt>
                <c:pt idx="9">
                  <c:v>17450.0472478661</c:v>
                </c:pt>
                <c:pt idx="10">
                  <c:v>11661.5824603163</c:v>
                </c:pt>
                <c:pt idx="11">
                  <c:v>10560.363863015</c:v>
                </c:pt>
                <c:pt idx="12">
                  <c:v>13411.5333850195</c:v>
                </c:pt>
                <c:pt idx="13">
                  <c:v>21913.4667877769</c:v>
                </c:pt>
              </c:numCache>
            </c:numRef>
          </c:val>
          <c:smooth val="0"/>
        </c:ser>
        <c:ser>
          <c:idx val="1"/>
          <c:order val="1"/>
          <c:tx>
            <c:strRef>
              <c:f>'[20260330--道路养护施工数据（清分）.xlsx]图'!$G$2</c:f>
              <c:strCache>
                <c:ptCount val="1"/>
                <c:pt idx="0">
                  <c:v>沪陕高速商界段</c:v>
                </c:pt>
              </c:strCache>
            </c:strRef>
          </c:tx>
          <c:spPr>
            <a:ln w="28575" cap="rnd">
              <a:solidFill>
                <a:schemeClr val="accent2"/>
              </a:solidFill>
              <a:round/>
            </a:ln>
            <a:effectLst/>
          </c:spPr>
          <c:marker>
            <c:symbol val="none"/>
          </c:marker>
          <c:dLbls>
            <c:delete val="1"/>
          </c:dLbls>
          <c:cat>
            <c:strRef>
              <c:f>'[20260330--道路养护施工数据（清分）.xlsx]图'!$A$3:$A$16</c:f>
              <c:strCache>
                <c:ptCount val="14"/>
                <c:pt idx="0" c:formatCode="@">
                  <c:v>2025年1月</c:v>
                </c:pt>
                <c:pt idx="1" c:formatCode="m/d;@">
                  <c:v>2月</c:v>
                </c:pt>
                <c:pt idx="2" c:formatCode="m/d;@">
                  <c:v>3月</c:v>
                </c:pt>
                <c:pt idx="3" c:formatCode="m/d;@">
                  <c:v>4月</c:v>
                </c:pt>
                <c:pt idx="4" c:formatCode="m/d;@">
                  <c:v>5月</c:v>
                </c:pt>
                <c:pt idx="5" c:formatCode="m/d;@">
                  <c:v>6月</c:v>
                </c:pt>
                <c:pt idx="6" c:formatCode="m/d;@">
                  <c:v>7月</c:v>
                </c:pt>
                <c:pt idx="7" c:formatCode="m/d;@">
                  <c:v>8月</c:v>
                </c:pt>
                <c:pt idx="8" c:formatCode="m/d;@">
                  <c:v>9月</c:v>
                </c:pt>
                <c:pt idx="9" c:formatCode="m/d;@">
                  <c:v>10月</c:v>
                </c:pt>
                <c:pt idx="10" c:formatCode="m/d;@">
                  <c:v>11月</c:v>
                </c:pt>
                <c:pt idx="11" c:formatCode="m/d;@">
                  <c:v>12月</c:v>
                </c:pt>
                <c:pt idx="12" c:formatCode="@">
                  <c:v>2026年1月</c:v>
                </c:pt>
                <c:pt idx="13" c:formatCode="m/d;@">
                  <c:v>2月</c:v>
                </c:pt>
              </c:strCache>
            </c:strRef>
          </c:cat>
          <c:val>
            <c:numRef>
              <c:f>'[20260330--道路养护施工数据（清分）.xlsx]图'!$G$3:$G$16</c:f>
              <c:numCache>
                <c:formatCode>#,##0</c:formatCode>
                <c:ptCount val="14"/>
                <c:pt idx="0">
                  <c:v>18410.2381244001</c:v>
                </c:pt>
                <c:pt idx="1">
                  <c:v>17850.5232548172</c:v>
                </c:pt>
                <c:pt idx="2">
                  <c:v>15865.7122696734</c:v>
                </c:pt>
                <c:pt idx="3">
                  <c:v>16612.5037560879</c:v>
                </c:pt>
                <c:pt idx="4">
                  <c:v>17034.544216418</c:v>
                </c:pt>
                <c:pt idx="5">
                  <c:v>12804.3189917361</c:v>
                </c:pt>
                <c:pt idx="6">
                  <c:v>12431.7017813984</c:v>
                </c:pt>
                <c:pt idx="7">
                  <c:v>11763.4222695331</c:v>
                </c:pt>
                <c:pt idx="8">
                  <c:v>11845.7319425874</c:v>
                </c:pt>
                <c:pt idx="9">
                  <c:v>17763.2012173227</c:v>
                </c:pt>
                <c:pt idx="10">
                  <c:v>15090.2246411715</c:v>
                </c:pt>
                <c:pt idx="11">
                  <c:v>14100.4539362405</c:v>
                </c:pt>
                <c:pt idx="12">
                  <c:v>16771.6023757176</c:v>
                </c:pt>
                <c:pt idx="13">
                  <c:v>27207.1387082057</c:v>
                </c:pt>
              </c:numCache>
            </c:numRef>
          </c:val>
          <c:smooth val="0"/>
        </c:ser>
        <c:dLbls>
          <c:showLegendKey val="0"/>
          <c:showVal val="0"/>
          <c:showCatName val="0"/>
          <c:showSerName val="0"/>
          <c:showPercent val="0"/>
          <c:showBubbleSize val="0"/>
        </c:dLbls>
        <c:marker val="0"/>
        <c:smooth val="0"/>
        <c:axId val="811089451"/>
        <c:axId val="137422140"/>
      </c:lineChart>
      <c:dateAx>
        <c:axId val="811089451"/>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65000"/>
                    <a:lumOff val="35000"/>
                  </a:schemeClr>
                </a:solidFill>
                <a:latin typeface="+mn-ea"/>
                <a:ea typeface="+mn-ea"/>
                <a:cs typeface="+mn-ea"/>
                <a:sym typeface="+mn-ea"/>
              </a:defRPr>
            </a:pPr>
          </a:p>
        </c:txPr>
        <c:crossAx val="137422140"/>
        <c:crosses val="autoZero"/>
        <c:auto val="1"/>
        <c:lblAlgn val="ctr"/>
        <c:lblOffset val="100"/>
        <c:baseTimeUnit val="days"/>
      </c:dateAx>
      <c:valAx>
        <c:axId val="137422140"/>
        <c:scaling>
          <c:orientation val="minMax"/>
        </c:scaling>
        <c:delete val="0"/>
        <c:axPos val="l"/>
        <c:majorGridlines>
          <c:spPr>
            <a:ln w="9525" cap="flat" cmpd="sng" algn="ctr">
              <a:solidFill>
                <a:schemeClr val="lt1">
                  <a:lumMod val="90200"/>
                </a:schemeClr>
              </a:solidFill>
              <a:round/>
            </a:ln>
            <a:effectLst/>
          </c:spPr>
        </c:majorGridlines>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ea"/>
                <a:ea typeface="+mn-ea"/>
                <a:cs typeface="+mn-ea"/>
                <a:sym typeface="+mn-ea"/>
              </a:defRPr>
            </a:pPr>
          </a:p>
        </c:txPr>
        <c:crossAx val="811089451"/>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ea"/>
                <a:ea typeface="+mn-ea"/>
                <a:cs typeface="+mn-ea"/>
                <a:sym typeface="+mn-ea"/>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ea"/>
                <a:ea typeface="+mn-ea"/>
                <a:cs typeface="+mn-ea"/>
                <a:sym typeface="+mn-ea"/>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ea"/>
              <a:ea typeface="+mn-ea"/>
              <a:cs typeface="+mn-ea"/>
              <a:sym typeface="+mn-ea"/>
            </a:defRPr>
          </a:pPr>
        </a:p>
      </c:txPr>
    </c:legend>
    <c:plotVisOnly val="1"/>
    <c:dispBlanksAs val="gap"/>
    <c:showDLblsOverMax val="0"/>
    <c:extLst>
      <c:ext uri="{0b15fc19-7d7d-44ad-8c2d-2c3a37ce22c3}">
        <chartProps xmlns="https://web.wps.cn/et/2018/main" chartId="{836d69f6-a4b6-45ad-aadc-f0208fa5fcc3}"/>
      </c:ext>
    </c:extLst>
  </c:chart>
  <c:spPr>
    <a:solidFill>
      <a:schemeClr val="bg1"/>
    </a:solidFill>
    <a:ln w="9525" cap="flat" cmpd="sng" algn="ctr">
      <a:solidFill>
        <a:schemeClr val="tx1">
          <a:lumMod val="15000"/>
          <a:lumOff val="85000"/>
        </a:schemeClr>
      </a:solidFill>
      <a:round/>
    </a:ln>
    <a:effectLst/>
  </c:spPr>
  <c:txPr>
    <a:bodyPr/>
    <a:lstStyle/>
    <a:p>
      <a:pPr>
        <a:defRPr lang="zh-CN">
          <a:latin typeface="+mn-ea"/>
          <a:ea typeface="+mn-ea"/>
          <a:cs typeface="+mn-ea"/>
          <a:sym typeface="+mn-ea"/>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ca6c2879-9dc7-4e31-a3a4-89ec632dff9b</errorID>
      <errorWord>生活必须</errorWord>
      <group>L1_Word</group>
      <groupName>字词问题</groupName>
      <ability>L2_Typo</ability>
      <abilityName>字词错误</abilityName>
      <candidateList>
        <item>生活必需</item>
      </candidateList>
      <explain>存在发音相同字词的误用。</explain>
      <paraID>69B864A1</paraID>
      <start>27</start>
      <end>31</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73c4a8-c8bf-4af9-bb92-89547fefccdd}">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2954</Words>
  <Characters>4992</Characters>
  <Lines>0</Lines>
  <Paragraphs>0</Paragraphs>
  <TotalTime>49</TotalTime>
  <ScaleCrop>false</ScaleCrop>
  <LinksUpToDate>false</LinksUpToDate>
  <CharactersWithSpaces>5085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2024-10-28T19:08:00Z</dcterms:created>
  <dc:creator>古都男爵</dc:creator>
  <cp:lastModifiedBy>Super</cp:lastModifiedBy>
  <dcterms:modified xsi:type="dcterms:W3CDTF">2026-04-03T13:53:28Z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6971D4263B4942E48ED7185A86530E07_13</vt:lpwstr>
  </property>
  <property fmtid="{D5CDD505-2E9C-101B-9397-08002B2CF9AE}" pid="4" name="KSOTemplateDocerSaveRecord">
    <vt:lpwstr>eyJoZGlkIjoiODcxZmRhZDFjN2NhMDA1ZGNiYzgyNDcyOGNkN2Q1ODYiLCJ1c2VySWQiOiIzNzU5NjQ5NzEifQ==</vt:lpwstr>
  </property>
</Properties>
</file>