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>Introduction</w:t>
      </w:r>
    </w:p>
    <w:p>
      <w:r>
        <w:t>This is a test document for the AILANG DocParse demo. </w:t>
      </w:r>
      <w:r>
        <w:t>It contains headings, paragraphs, lists, and a table.</w:t>
      </w:r>
    </w:p>
    <w:p>
      <w:pPr>
        <w:pStyle w:val="Heading2"/>
      </w:pPr>
      <w:r>
        <w:t>Features</w:t>
      </w:r>
    </w:p>
    <w:p>
      <w:pPr>
        <w:numPr>
          <w:ilvl w:val="0"/>
          <w:numId w:val="1"/>
        </w:numPr>
      </w:pPr>
      <w:r>
        <w:t>Pure functional XML parsing</w:t>
      </w:r>
    </w:p>
    <w:p>
      <w:pPr>
        <w:numPr>
          <w:ilvl w:val="0"/>
          <w:numId w:val="1"/>
        </w:numPr>
      </w:pPr>
      <w:r>
        <w:t>AI-augmented layout understanding</w:t>
      </w:r>
    </w:p>
    <w:p>
      <w:pPr>
        <w:numPr>
          <w:ilvl w:val="0"/>
          <w:numId w:val="1"/>
        </w:numPr>
      </w:pPr>
      <w:r>
        <w:t>Bounded costs via capability budgets</w:t>
      </w:r>
    </w:p>
    <w:p>
      <w:pPr>
        <w:pStyle w:val="Heading2"/>
      </w:pPr>
      <w:r>
        <w:t>Sample Data Table</w:t>
      </w:r>
    </w:p>
    <w:tbl>
      <w:tr>
        <w:tc>
          <w:p>
            <w:r>
              <w:t>Format</w:t>
            </w:r>
          </w:p>
        </w:tc>
        <w:tc>
          <w:p>
            <w:r>
              <w:t>Extension</w:t>
            </w:r>
          </w:p>
        </w:tc>
        <w:tc>
          <w:p>
            <w:r>
              <w:t>Status</w:t>
            </w:r>
          </w:p>
        </w:tc>
      </w:tr>
      <w:tr>
        <w:tc>
          <w:p>
            <w:r>
              <w:t>Word</w:t>
            </w:r>
          </w:p>
        </w:tc>
        <w:tc>
          <w:p>
            <w:r>
              <w:t>.docx</w:t>
            </w:r>
          </w:p>
        </w:tc>
        <w:tc>
          <w:p>
            <w:r>
              <w:t>Supported</w:t>
            </w:r>
          </w:p>
        </w:tc>
      </w:tr>
      <w:tr>
        <w:tc>
          <w:p>
            <w:r>
              <w:t>PowerPoint</w:t>
            </w:r>
          </w:p>
        </w:tc>
        <w:tc>
          <w:p>
            <w:r>
              <w:t>.pptx</w:t>
            </w:r>
          </w:p>
        </w:tc>
        <w:tc>
          <w:p>
            <w:r>
              <w:t>Planned</w:t>
            </w:r>
          </w:p>
        </w:tc>
      </w:tr>
      <w:tr>
        <w:tc>
          <w:p>
            <w:r>
              <w:t>Excel</w:t>
            </w:r>
          </w:p>
        </w:tc>
        <w:tc>
          <w:p>
            <w:r>
              <w:t>.xlsx</w:t>
            </w:r>
          </w:p>
        </w:tc>
        <w:tc>
          <w:p>
            <w:r>
              <w:t>Planned</w:t>
            </w:r>
          </w:p>
        </w:tc>
      </w:tr>
    </w:tbl>
    <w:p>
      <w:pPr>
        <w:pStyle w:val="Heading1"/>
      </w:pPr>
      <w:r>
        <w:t>Conclusion</w:t>
      </w:r>
    </w:p>
    <w:p>
      <w:r>
        <w:t>AILANG provides type-safe, contract-verified document parsing with bounded AI costs. </w:t>
      </w:r>
      <w:r>
        <w:t>Pattern matching on XML trees is elegant compared to imperative DOM traversal.</w:t>
      </w:r>
    </w:p>
  </w:body>
</w:document>
</file>

<file path=word/_rels/document.xml.rels><?xml version="1.0" encoding="UTF-8" standalone="yes"?>
<Relationships xmlns="http://schemas.openxmlformats.org/package/2006/relationships">
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>
  <dc:title>DocParse Test Document</dc:title>
  <dc:creator>AILANG Demo</dc:creator>
  <dcterms:created>2026-02-08T00:00:00Z</dcterms:created>
  <dcterms:modified>2026-02-08T12:00:00Z</dcterms:modified>
</cp:coreProperties>
</file>