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df32d071bb0cd9ec23f0170d2682279cf52852"/>
    <w:p>
      <w:pPr>
        <w:pStyle w:val="1"/>
      </w:pPr>
      <w:r>
        <w:t xml:space="preserve">09-29 Meeting: AI Tutoring Platform – Simulation, UI, Model Testing &amp; Research Planning</w:t>
      </w:r>
    </w:p>
    <w:p>
      <w:r>
        <w:pict>
          <v:rect style="width:0;height:1.5pt" o:hralign="center" o:hrstd="t" o:hr="t"/>
        </w:pict>
      </w:r>
    </w:p>
    <w:bookmarkStart w:id="20" w:name="meeting-information"/>
    <w:p>
      <w:pPr>
        <w:pStyle w:val="21"/>
      </w:pPr>
      <w:r>
        <w:t xml:space="preserve">Meeting Information</w:t>
      </w:r>
    </w:p>
    <w:p>
      <w:pPr>
        <w:pStyle w:val="a8"/>
      </w:pPr>
      <w:r>
        <w:t xml:space="preserve">Date: 2026-09-29 14:58:08</w:t>
      </w:r>
      <w:r>
        <w:br/>
      </w:r>
      <w:r>
        <w:t xml:space="preserve">Location: IND and the interwebs</w:t>
      </w:r>
      <w:r>
        <w:br/>
      </w:r>
      <w:r>
        <w:t xml:space="preserve">Participants: [Aswin] [Jesper] [Mark]</w:t>
      </w:r>
    </w:p>
    <w:bookmarkEnd w:id="20"/>
    <w:bookmarkStart w:id="21" w:name="meeting-notes"/>
    <w:p>
      <w:pPr>
        <w:pStyle w:val="21"/>
      </w:pPr>
      <w:r>
        <w:t xml:space="preserve">Meeting Notes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Topic Title: Schedule and Attendance for Upcoming Weeks</w:t>
      </w:r>
    </w:p>
    <w:p>
      <w:pPr>
        <w:pStyle w:val="Compact"/>
        <w:numPr>
          <w:ilvl w:val="1"/>
          <w:numId w:val="1002"/>
        </w:numPr>
      </w:pPr>
      <w:r>
        <w:t xml:space="preserve">[Jesper] is leaving for Scotland midweek, has Monday off, and will not meet next week.</w:t>
      </w:r>
    </w:p>
    <w:p>
      <w:pPr>
        <w:pStyle w:val="Compact"/>
        <w:numPr>
          <w:ilvl w:val="1"/>
          <w:numId w:val="1002"/>
        </w:numPr>
      </w:pPr>
      <w:r>
        <w:t xml:space="preserve">A meeting with Daniel’s class is tentatively scheduled for Monday 11:13–12:00 to explain the platform.</w:t>
      </w:r>
    </w:p>
    <w:p>
      <w:pPr>
        <w:pStyle w:val="Compact"/>
        <w:numPr>
          <w:ilvl w:val="1"/>
          <w:numId w:val="1002"/>
        </w:numPr>
      </w:pPr>
      <w:r>
        <w:t xml:space="preserve">A possible 8:00 session on Monday with Lisbet from AMSC (AI in Math and Science Classrooms) was discussed; [Jesper] will email her.</w:t>
      </w:r>
    </w:p>
    <w:p>
      <w:pPr>
        <w:pStyle w:val="Compact"/>
        <w:numPr>
          <w:ilvl w:val="1"/>
          <w:numId w:val="1002"/>
        </w:numPr>
      </w:pPr>
      <w:r>
        <w:t xml:space="preserve">[Mark] can attend the 8:00 session.</w:t>
      </w:r>
    </w:p>
    <w:p>
      <w:pPr>
        <w:pStyle w:val="Compact"/>
        <w:numPr>
          <w:ilvl w:val="1"/>
          <w:numId w:val="1002"/>
        </w:numPr>
      </w:pPr>
      <w:r>
        <w:t xml:space="preserve">Conclusion: [Jesper] will contact Lisbet. The general meeting next week is unlikely.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Topic Title: Thursday Teams Meeting with Klaus (Brighton)</w:t>
      </w:r>
    </w:p>
    <w:p>
      <w:pPr>
        <w:pStyle w:val="Compact"/>
        <w:numPr>
          <w:ilvl w:val="1"/>
          <w:numId w:val="1003"/>
        </w:numPr>
      </w:pPr>
      <w:r>
        <w:t xml:space="preserve">[Jesper] has a Teams call on Thursday at 13:00 with Klaus from Brighton about audio.</w:t>
      </w:r>
    </w:p>
    <w:p>
      <w:pPr>
        <w:pStyle w:val="Compact"/>
        <w:numPr>
          <w:ilvl w:val="1"/>
          <w:numId w:val="1003"/>
        </w:numPr>
      </w:pPr>
      <w:r>
        <w:t xml:space="preserve">[Mark] can join and prefers to attend in person.</w:t>
      </w:r>
    </w:p>
    <w:p>
      <w:pPr>
        <w:pStyle w:val="Compact"/>
        <w:numPr>
          <w:ilvl w:val="1"/>
          <w:numId w:val="1003"/>
        </w:numPr>
      </w:pPr>
      <w:r>
        <w:t xml:space="preserve">Conclusion: Proceed with the Thursday 13:00 meeting.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Topic Title: Data Protection and Google/Firebase Agreements</w:t>
      </w:r>
    </w:p>
    <w:p>
      <w:pPr>
        <w:pStyle w:val="Compact"/>
        <w:numPr>
          <w:ilvl w:val="1"/>
          <w:numId w:val="1004"/>
        </w:numPr>
      </w:pPr>
      <w:r>
        <w:t xml:space="preserve">[Jesper] is waiting for a response from the Legal/Data Protection Officer on using the existing Firebase agreement as an interim Data Processing Agreement (DPA).</w:t>
      </w:r>
    </w:p>
    <w:p>
      <w:pPr>
        <w:pStyle w:val="Compact"/>
        <w:numPr>
          <w:ilvl w:val="1"/>
          <w:numId w:val="1004"/>
        </w:numPr>
      </w:pPr>
      <w:r>
        <w:t xml:space="preserve">[Mark] noted that many organizations have DPAs with Google, and applicability depends on policy.</w:t>
      </w:r>
    </w:p>
    <w:p>
      <w:pPr>
        <w:pStyle w:val="Compact"/>
        <w:numPr>
          <w:ilvl w:val="1"/>
          <w:numId w:val="1004"/>
        </w:numPr>
      </w:pPr>
      <w:r>
        <w:t xml:space="preserve">Conclusion: Awaiting feedback from Legal/DPO.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Topic Title: Classroom Simulation Trial (Sun–Earth–Moon)</w:t>
      </w:r>
    </w:p>
    <w:p>
      <w:pPr>
        <w:pStyle w:val="Compact"/>
        <w:numPr>
          <w:ilvl w:val="1"/>
          <w:numId w:val="1005"/>
        </w:numPr>
      </w:pPr>
      <w:r>
        <w:t xml:space="preserve">[Jesper] ran the simulation with teachers, and the concept was well understood.</w:t>
      </w:r>
    </w:p>
    <w:p>
      <w:pPr>
        <w:pStyle w:val="Compact"/>
        <w:numPr>
          <w:ilvl w:val="1"/>
          <w:numId w:val="1005"/>
        </w:numPr>
      </w:pPr>
      <w:r>
        <w:t xml:space="preserve">A “stop” condition was implemented: the bot stops asking questions if students reach the top tier.</w:t>
      </w:r>
    </w:p>
    <w:p>
      <w:pPr>
        <w:pStyle w:val="Compact"/>
        <w:numPr>
          <w:ilvl w:val="1"/>
          <w:numId w:val="1005"/>
        </w:numPr>
      </w:pPr>
      <w:r>
        <w:t xml:space="preserve">The tutor can identify misconceptions and direct learners to appropriate missions.</w:t>
      </w:r>
    </w:p>
    <w:p>
      <w:pPr>
        <w:pStyle w:val="Compact"/>
        <w:numPr>
          <w:ilvl w:val="1"/>
          <w:numId w:val="1005"/>
        </w:numPr>
      </w:pPr>
      <w:r>
        <w:t xml:space="preserve">UI feedback indicated the interface felt cramped, especially on smaller screens. Laptops or projectors are recommended.</w:t>
      </w:r>
    </w:p>
    <w:p>
      <w:pPr>
        <w:pStyle w:val="Compact"/>
        <w:numPr>
          <w:ilvl w:val="1"/>
          <w:numId w:val="1005"/>
        </w:numPr>
      </w:pPr>
      <w:r>
        <w:t xml:space="preserve">A request was made for the tutor (Miguel persona) to automatically acknowledge mission completion.</w:t>
      </w:r>
    </w:p>
    <w:p>
      <w:pPr>
        <w:pStyle w:val="Compact"/>
        <w:numPr>
          <w:ilvl w:val="1"/>
          <w:numId w:val="1005"/>
        </w:numPr>
      </w:pPr>
      <w:r>
        <w:t xml:space="preserve">Conclusion: The simulation is effective, but the UI needs refinement and automated tutor feedback should be added.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Topic Title: Simulation Tool Functionality and AI Tutor Interaction</w:t>
      </w:r>
    </w:p>
    <w:p>
      <w:pPr>
        <w:pStyle w:val="Compact"/>
        <w:numPr>
          <w:ilvl w:val="1"/>
          <w:numId w:val="1006"/>
        </w:numPr>
      </w:pPr>
      <w:r>
        <w:t xml:space="preserve">The team reviewed the astronomy simulation’s features. A UI issue was noted where menus obstruct the view and cannot be minimized.</w:t>
      </w:r>
    </w:p>
    <w:p>
      <w:pPr>
        <w:pStyle w:val="Compact"/>
        <w:numPr>
          <w:ilvl w:val="1"/>
          <w:numId w:val="1006"/>
        </w:numPr>
      </w:pPr>
      <w:r>
        <w:t xml:space="preserve">[Mark] proposed enabling the AI tutor to actively manipulate the simulation for the student.</w:t>
      </w:r>
    </w:p>
    <w:p>
      <w:pPr>
        <w:pStyle w:val="Compact"/>
        <w:numPr>
          <w:ilvl w:val="1"/>
          <w:numId w:val="1006"/>
        </w:numPr>
      </w:pPr>
      <w:r>
        <w:t xml:space="preserve">Conclusion: Development will focus on adding the AI manipulation feature before optimizing for speed and cost.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Topic Title: Authoring Workflow and Prompt Usage</w:t>
      </w:r>
    </w:p>
    <w:p>
      <w:pPr>
        <w:pStyle w:val="Compact"/>
        <w:numPr>
          <w:ilvl w:val="1"/>
          <w:numId w:val="1007"/>
        </w:numPr>
      </w:pPr>
      <w:r>
        <w:t xml:space="preserve">[Jesper] authored the simulation from scratch using Claude.</w:t>
      </w:r>
    </w:p>
    <w:p>
      <w:pPr>
        <w:pStyle w:val="Compact"/>
        <w:numPr>
          <w:ilvl w:val="1"/>
          <w:numId w:val="1007"/>
        </w:numPr>
      </w:pPr>
      <w:r>
        <w:t xml:space="preserve">[Mark] highlighted that using the provided “prompt text.txt” speeds up integration and adds features like automatic tutor feedback. A teacher (Eida) had smoother results using it.</w:t>
      </w:r>
    </w:p>
    <w:p>
      <w:pPr>
        <w:pStyle w:val="Compact"/>
        <w:numPr>
          <w:ilvl w:val="1"/>
          <w:numId w:val="1007"/>
        </w:numPr>
      </w:pPr>
      <w:r>
        <w:t xml:space="preserve">Conclusion: The standard authoring prompt should be used for future builds to improve integration.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Topic Title: Model Choice and Performance (Cloud vs Local/Open Source)</w:t>
      </w:r>
    </w:p>
    <w:p>
      <w:pPr>
        <w:pStyle w:val="Compact"/>
        <w:numPr>
          <w:ilvl w:val="1"/>
          <w:numId w:val="1008"/>
        </w:numPr>
      </w:pPr>
      <w:r>
        <w:t xml:space="preserve">The current system uses a baseline version of Google Flash. The team is considering testing locally installed models (e.g., Llama) to compare quality and latency.</w:t>
      </w:r>
    </w:p>
    <w:p>
      <w:pPr>
        <w:pStyle w:val="Compact"/>
        <w:numPr>
          <w:ilvl w:val="1"/>
          <w:numId w:val="1008"/>
        </w:numPr>
      </w:pPr>
      <w:r>
        <w:t xml:space="preserve">[Mark] expects similar quality but slower responses locally, with token speed being the main risk.</w:t>
      </w:r>
    </w:p>
    <w:p>
      <w:pPr>
        <w:pStyle w:val="Compact"/>
        <w:numPr>
          <w:ilvl w:val="1"/>
          <w:numId w:val="1008"/>
        </w:numPr>
      </w:pPr>
      <w:r>
        <w:t xml:space="preserve">Open-source models have multimodal capabilities, and summer benchmarking suggests parity with the current light model.</w:t>
      </w:r>
    </w:p>
    <w:p>
      <w:pPr>
        <w:pStyle w:val="Compact"/>
        <w:numPr>
          <w:ilvl w:val="1"/>
          <w:numId w:val="1008"/>
        </w:numPr>
      </w:pPr>
      <w:r>
        <w:t xml:space="preserve">Conclusion: The team plans to test local models, focusing on speed as the key factor.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Topic Title: Impact on Recording/Transcription Features</w:t>
      </w:r>
    </w:p>
    <w:p>
      <w:pPr>
        <w:pStyle w:val="Compact"/>
        <w:numPr>
          <w:ilvl w:val="1"/>
          <w:numId w:val="1009"/>
        </w:numPr>
      </w:pPr>
      <w:r>
        <w:t xml:space="preserve">There was a concern that switching models could slow voice recording and real-time analysis.</w:t>
      </w:r>
    </w:p>
    <w:p>
      <w:pPr>
        <w:pStyle w:val="Compact"/>
        <w:numPr>
          <w:ilvl w:val="1"/>
          <w:numId w:val="1009"/>
        </w:numPr>
      </w:pPr>
      <w:r>
        <w:t xml:space="preserve">[Mark] indicated audio recording storage is separate, and better models might improve transcription accuracy.</w:t>
      </w:r>
    </w:p>
    <w:p>
      <w:pPr>
        <w:pStyle w:val="Compact"/>
        <w:numPr>
          <w:ilvl w:val="1"/>
          <w:numId w:val="1009"/>
        </w:numPr>
      </w:pPr>
      <w:r>
        <w:t xml:space="preserve">Real-time analysis capability with open-source models needs verification.</w:t>
      </w:r>
    </w:p>
    <w:p>
      <w:pPr>
        <w:pStyle w:val="Compact"/>
        <w:numPr>
          <w:ilvl w:val="1"/>
          <w:numId w:val="1009"/>
        </w:numPr>
      </w:pPr>
      <w:r>
        <w:t xml:space="preserve">Conclusion: Recording/transcription is unlikely to be negatively affected. The impact on real-time analysis speed requires investigation.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Topic Title: Automated Concept Maps for AI Guidance</w:t>
      </w:r>
    </w:p>
    <w:p>
      <w:pPr>
        <w:pStyle w:val="Compact"/>
        <w:numPr>
          <w:ilvl w:val="1"/>
          <w:numId w:val="1010"/>
        </w:numPr>
      </w:pPr>
      <w:r>
        <w:t xml:space="preserve">[Mark] introduced a</w:t>
      </w:r>
      <w:r>
        <w:t xml:space="preserve"> </w:t>
      </w:r>
      <w:r>
        <w:t xml:space="preserve">“Concept Map”</w:t>
      </w:r>
      <w:r>
        <w:t xml:space="preserve"> </w:t>
      </w:r>
      <w:r>
        <w:t xml:space="preserve">feature to keep the AI tutor focused. The system can auto-generate a map from class materials.</w:t>
      </w:r>
    </w:p>
    <w:p>
      <w:pPr>
        <w:pStyle w:val="Compact"/>
        <w:numPr>
          <w:ilvl w:val="1"/>
          <w:numId w:val="1010"/>
        </w:numPr>
      </w:pPr>
      <w:r>
        <w:t xml:space="preserve">Concept maps can be applied hierarchically, allowing activities to tick off concepts over time.</w:t>
      </w:r>
    </w:p>
    <w:p>
      <w:pPr>
        <w:pStyle w:val="Compact"/>
        <w:numPr>
          <w:ilvl w:val="1"/>
          <w:numId w:val="1010"/>
        </w:numPr>
      </w:pPr>
      <w:r>
        <w:t xml:space="preserve">Conclusion: The tool is functional but needs practical testing by teachers.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Topic Title: Integration of Tutor and Activities</w:t>
      </w:r>
    </w:p>
    <w:p>
      <w:pPr>
        <w:pStyle w:val="Compact"/>
        <w:numPr>
          <w:ilvl w:val="1"/>
          <w:numId w:val="1011"/>
        </w:numPr>
      </w:pPr>
      <w:r>
        <w:t xml:space="preserve">Tightly coupling the tutor with activities (like the solar system app) makes it harder for students to use external tools like ChatGPT and is more effective.</w:t>
      </w:r>
    </w:p>
    <w:p>
      <w:pPr>
        <w:pStyle w:val="Compact"/>
        <w:numPr>
          <w:ilvl w:val="1"/>
          <w:numId w:val="1011"/>
        </w:numPr>
      </w:pPr>
      <w:r>
        <w:t xml:space="preserve">Conclusion: The most effective AI activities are those with tight integration between the tutor and the activity itself.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Topic Title: Platform Feedback and Language Issues</w:t>
      </w:r>
    </w:p>
    <w:p>
      <w:pPr>
        <w:pStyle w:val="Compact"/>
        <w:numPr>
          <w:ilvl w:val="1"/>
          <w:numId w:val="1012"/>
        </w:numPr>
      </w:pPr>
      <w:r>
        <w:t xml:space="preserve">The tutor sometimes displays simulation variables as LaTeX and occasionally switches to Danish.</w:t>
      </w:r>
    </w:p>
    <w:p>
      <w:pPr>
        <w:pStyle w:val="Compact"/>
        <w:numPr>
          <w:ilvl w:val="1"/>
          <w:numId w:val="1012"/>
        </w:numPr>
      </w:pPr>
      <w:r>
        <w:t xml:space="preserve">Teacher feedback noted the Danish translation was</w:t>
      </w:r>
      <w:r>
        <w:t xml:space="preserve"> </w:t>
      </w:r>
      <w:r>
        <w:t xml:space="preserve">“a bit weird,”</w:t>
      </w:r>
      <w:r>
        <w:t xml:space="preserve"> </w:t>
      </w:r>
      <w:r>
        <w:t xml:space="preserve">and different decimal conventions were an issue.</w:t>
      </w:r>
    </w:p>
    <w:p>
      <w:pPr>
        <w:pStyle w:val="Compact"/>
        <w:numPr>
          <w:ilvl w:val="1"/>
          <w:numId w:val="1012"/>
        </w:numPr>
      </w:pPr>
      <w:r>
        <w:t xml:space="preserve">Conclusion: A fix is in progress to externalize text into language-specific files, which should resolve the language-switching and translation issues.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Topic Title: AI Model Performance and Tutor Behavior</w:t>
      </w:r>
    </w:p>
    <w:p>
      <w:pPr>
        <w:pStyle w:val="Compact"/>
        <w:numPr>
          <w:ilvl w:val="1"/>
          <w:numId w:val="1013"/>
        </w:numPr>
      </w:pPr>
      <w:r>
        <w:t xml:space="preserve">The current Flash model struggles with some harder tasks. However, it was noted that tutor mistakes can be a learning opportunity for students.</w:t>
      </w:r>
    </w:p>
    <w:p>
      <w:pPr>
        <w:pStyle w:val="Compact"/>
        <w:numPr>
          <w:ilvl w:val="1"/>
          <w:numId w:val="1013"/>
        </w:numPr>
      </w:pPr>
      <w:r>
        <w:t xml:space="preserve">The tutor persona</w:t>
      </w:r>
      <w:r>
        <w:t xml:space="preserve"> </w:t>
      </w:r>
      <w:r>
        <w:t xml:space="preserve">“Michael”</w:t>
      </w:r>
      <w:r>
        <w:t xml:space="preserve"> </w:t>
      </w:r>
      <w:r>
        <w:t xml:space="preserve">was found to be too</w:t>
      </w:r>
      <w:r>
        <w:t xml:space="preserve"> </w:t>
      </w:r>
      <w:r>
        <w:t xml:space="preserve">“sycophantic,”</w:t>
      </w:r>
      <w:r>
        <w:t xml:space="preserve"> </w:t>
      </w:r>
      <w:r>
        <w:t xml:space="preserve">which is a prompting issue.</w:t>
      </w:r>
    </w:p>
    <w:p>
      <w:pPr>
        <w:pStyle w:val="Compact"/>
        <w:numPr>
          <w:ilvl w:val="1"/>
          <w:numId w:val="1013"/>
        </w:numPr>
      </w:pPr>
      <w:r>
        <w:t xml:space="preserve">The tutor successfully resists giving direct answers. In one case, a student became frustrated when the tutor wouldn’t confirm their answer.</w:t>
      </w:r>
    </w:p>
    <w:p>
      <w:pPr>
        <w:pStyle w:val="Compact"/>
        <w:numPr>
          <w:ilvl w:val="1"/>
          <w:numId w:val="1013"/>
        </w:numPr>
      </w:pPr>
      <w:r>
        <w:t xml:space="preserve">It was observed that different tutor personas sometimes gave the same answers.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Topic Title: Tutor Persona and Activity Prompt Interference</w:t>
      </w:r>
    </w:p>
    <w:p>
      <w:pPr>
        <w:pStyle w:val="Compact"/>
        <w:numPr>
          <w:ilvl w:val="1"/>
          <w:numId w:val="1014"/>
        </w:numPr>
      </w:pPr>
      <w:r>
        <w:t xml:space="preserve">There is a risk of conflict if an activity prompt and tutor persona have contradictory instructions.</w:t>
      </w:r>
    </w:p>
    <w:p>
      <w:pPr>
        <w:pStyle w:val="Compact"/>
        <w:numPr>
          <w:ilvl w:val="1"/>
          <w:numId w:val="1014"/>
        </w:numPr>
      </w:pPr>
      <w:r>
        <w:t xml:space="preserve">It was suggested that the import process could strip personality traits from activities to avoid conflicts.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Topic Title: Ideas for Kinesthetic Exercises and Tutor Interaction</w:t>
      </w:r>
    </w:p>
    <w:p>
      <w:pPr>
        <w:pStyle w:val="Compact"/>
        <w:numPr>
          <w:ilvl w:val="1"/>
          <w:numId w:val="1015"/>
        </w:numPr>
      </w:pPr>
      <w:r>
        <w:t xml:space="preserve">The group discussed revisiting a kinesthetic exercise. Ideas included the tutor providing visual hints (images, animations) or controlling the simulation to reveal content based on student progress.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Topic Title: Aggregated Reporting and Teacher Insights</w:t>
      </w:r>
    </w:p>
    <w:p>
      <w:pPr>
        <w:pStyle w:val="Compact"/>
        <w:numPr>
          <w:ilvl w:val="1"/>
          <w:numId w:val="1016"/>
        </w:numPr>
      </w:pPr>
      <w:r>
        <w:t xml:space="preserve">[Jesper] requested an aggregated view of concepts discussed across the class.</w:t>
      </w:r>
    </w:p>
    <w:p>
      <w:pPr>
        <w:pStyle w:val="Compact"/>
        <w:numPr>
          <w:ilvl w:val="1"/>
          <w:numId w:val="1016"/>
        </w:numPr>
      </w:pPr>
      <w:r>
        <w:t xml:space="preserve">[Mark] explained that data from the new concept maps will populate such a dashboard.</w:t>
      </w:r>
    </w:p>
    <w:p>
      <w:pPr>
        <w:pStyle w:val="Compact"/>
        <w:numPr>
          <w:ilvl w:val="1"/>
          <w:numId w:val="1016"/>
        </w:numPr>
      </w:pPr>
      <w:r>
        <w:t xml:space="preserve">Conclusion: The data structure exists, but the UI needs reorganization to make reports easier to find.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Topic Title: Enhancing Student Evaluations with Multimedia</w:t>
      </w:r>
    </w:p>
    <w:p>
      <w:pPr>
        <w:pStyle w:val="Compact"/>
        <w:numPr>
          <w:ilvl w:val="1"/>
          <w:numId w:val="1017"/>
        </w:numPr>
      </w:pPr>
      <w:r>
        <w:t xml:space="preserve">[Aswin] emphasized that student evaluations should include the actual figures and data they create, contextually linked to the chat dialogues where they were used.</w:t>
      </w:r>
    </w:p>
    <w:p>
      <w:pPr>
        <w:pStyle w:val="Compact"/>
        <w:numPr>
          <w:ilvl w:val="1"/>
          <w:numId w:val="1017"/>
        </w:numPr>
      </w:pPr>
      <w:r>
        <w:t xml:space="preserve">Conclusion: [Mark] is working on integrating context-linked multimedia into evaluation logs.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Topic Title: Platform Constraints and New Administrative Features</w:t>
      </w:r>
    </w:p>
    <w:p>
      <w:pPr>
        <w:pStyle w:val="Compact"/>
        <w:numPr>
          <w:ilvl w:val="1"/>
          <w:numId w:val="1018"/>
        </w:numPr>
      </w:pPr>
      <w:r>
        <w:t xml:space="preserve">The team will continue using Microsoft Teams to accommodate teachers.</w:t>
      </w:r>
    </w:p>
    <w:p>
      <w:pPr>
        <w:pStyle w:val="Compact"/>
        <w:numPr>
          <w:ilvl w:val="1"/>
          <w:numId w:val="1018"/>
        </w:numPr>
      </w:pPr>
      <w:r>
        <w:t xml:space="preserve">Recent updates allow teachers to delete group IDs and create customized AI tutors. The team agreed it is safe for teachers to upload custom avatar pictures.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Topic Title: Evaluating AI-Generated Tutor Personas</w:t>
      </w:r>
    </w:p>
    <w:p>
      <w:pPr>
        <w:pStyle w:val="Compact"/>
        <w:numPr>
          <w:ilvl w:val="1"/>
          <w:numId w:val="1019"/>
        </w:numPr>
      </w:pPr>
      <w:r>
        <w:t xml:space="preserve">The current AI-generated tutor personas require professional evaluation to confirm they correctly implement pedagogical frameworks.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Topic Title: Planning for the Research Group Meeting on September 30, 2026</w:t>
      </w:r>
    </w:p>
    <w:p>
      <w:pPr>
        <w:pStyle w:val="Compact"/>
        <w:numPr>
          <w:ilvl w:val="1"/>
          <w:numId w:val="1020"/>
        </w:numPr>
      </w:pPr>
      <w:r>
        <w:t xml:space="preserve">A demo is scheduled to showcase different tutor personas using a simple</w:t>
      </w:r>
      <w:r>
        <w:t xml:space="preserve"> </w:t>
      </w:r>
      <w:r>
        <w:t xml:space="preserve">“wave simulation”</w:t>
      </w:r>
      <w:r>
        <w:t xml:space="preserve"> </w:t>
      </w:r>
      <w:r>
        <w:t xml:space="preserve">activity.</w:t>
      </w:r>
    </w:p>
    <w:p>
      <w:pPr>
        <w:pStyle w:val="Compact"/>
        <w:numPr>
          <w:ilvl w:val="1"/>
          <w:numId w:val="1020"/>
        </w:numPr>
      </w:pPr>
      <w:r>
        <w:t xml:space="preserve">[Mark] will not be available but will ensure platform stability.</w:t>
      </w:r>
    </w:p>
    <w:p>
      <w:pPr>
        <w:pStyle w:val="Compact"/>
        <w:numPr>
          <w:ilvl w:val="1"/>
          <w:numId w:val="1020"/>
        </w:numPr>
      </w:pPr>
      <w:r>
        <w:t xml:space="preserve">[Jesper] will contact Daniel for details on duration and participants.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Topic Title: Onboarding and Schedule for Atawa</w:t>
      </w:r>
    </w:p>
    <w:p>
      <w:pPr>
        <w:pStyle w:val="Compact"/>
        <w:numPr>
          <w:ilvl w:val="1"/>
          <w:numId w:val="1021"/>
        </w:numPr>
      </w:pPr>
      <w:r>
        <w:t xml:space="preserve">Atawa is expected to arrive on October 1 and will join the course as a participant from October 5-9 to get acquainted with the project before moving to an observer role.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Topic Title: Planning for a Future AI Conference</w:t>
      </w:r>
    </w:p>
    <w:p>
      <w:pPr>
        <w:pStyle w:val="Compact"/>
        <w:numPr>
          <w:ilvl w:val="1"/>
          <w:numId w:val="1022"/>
        </w:numPr>
      </w:pPr>
      <w:r>
        <w:t xml:space="preserve">The group received approval for a conference titled</w:t>
      </w:r>
      <w:r>
        <w:t xml:space="preserve"> </w:t>
      </w:r>
      <w:r>
        <w:t xml:space="preserve">“AI in Quantitative Research.”</w:t>
      </w:r>
    </w:p>
    <w:p>
      <w:pPr>
        <w:pStyle w:val="Compact"/>
        <w:numPr>
          <w:ilvl w:val="1"/>
          <w:numId w:val="1022"/>
        </w:numPr>
      </w:pPr>
      <w:r>
        <w:t xml:space="preserve">The format will shift to interactive workshops, and framing it as a</w:t>
      </w:r>
      <w:r>
        <w:t xml:space="preserve"> </w:t>
      </w:r>
      <w:r>
        <w:t xml:space="preserve">“masterclass”</w:t>
      </w:r>
      <w:r>
        <w:t xml:space="preserve"> </w:t>
      </w:r>
      <w:r>
        <w:t xml:space="preserve">could secure funding.</w:t>
      </w:r>
    </w:p>
    <w:bookmarkEnd w:id="21"/>
    <w:bookmarkStart w:id="22" w:name="next-arrangements"/>
    <w:p>
      <w:pPr>
        <w:pStyle w:val="21"/>
      </w:pPr>
      <w:r>
        <w:t xml:space="preserve">Next Arrangements</w:t>
      </w:r>
    </w:p>
    <w:p>
      <w:pPr>
        <w:pStyle w:val="Compact"/>
        <w:numPr>
          <w:ilvl w:val="0"/>
          <w:numId w:val="1023"/>
        </w:numPr>
      </w:pPr>
      <w:r>
        <w:t xml:space="preserve">[Jesper] to email Lisbet (AMSC) about the Monday 8:00 session.</w:t>
      </w:r>
    </w:p>
    <w:p>
      <w:pPr>
        <w:pStyle w:val="Compact"/>
        <w:numPr>
          <w:ilvl w:val="0"/>
          <w:numId w:val="1024"/>
        </w:numPr>
      </w:pPr>
      <w:r>
        <w:t xml:space="preserve">Confirm attendance and logistics for the Monday 8:00 session with Lisbet.</w:t>
      </w:r>
    </w:p>
    <w:p>
      <w:pPr>
        <w:pStyle w:val="Compact"/>
        <w:numPr>
          <w:ilvl w:val="0"/>
          <w:numId w:val="1025"/>
        </w:numPr>
      </w:pPr>
      <w:r>
        <w:t xml:space="preserve">Hold the Thursday 13:00 Teams meeting with Klaus (Brighton); [Mark] to attend in person.</w:t>
      </w:r>
    </w:p>
    <w:p>
      <w:pPr>
        <w:pStyle w:val="Compact"/>
        <w:numPr>
          <w:ilvl w:val="0"/>
          <w:numId w:val="1026"/>
        </w:numPr>
      </w:pPr>
      <w:r>
        <w:t xml:space="preserve">[Jesper] to follow up with Legal/DPO on the interim Firebase data processing agreement.</w:t>
      </w:r>
    </w:p>
    <w:p>
      <w:pPr>
        <w:pStyle w:val="Compact"/>
        <w:numPr>
          <w:ilvl w:val="0"/>
          <w:numId w:val="1027"/>
        </w:numPr>
      </w:pPr>
      <w:r>
        <w:t xml:space="preserve">[Jesper] and [Aswin] to prepare a</w:t>
      </w:r>
      <w:r>
        <w:t xml:space="preserve"> </w:t>
      </w:r>
      <w:r>
        <w:t xml:space="preserve">“wave simulation”</w:t>
      </w:r>
      <w:r>
        <w:t xml:space="preserve"> </w:t>
      </w:r>
      <w:r>
        <w:t xml:space="preserve">activity with different tutor personas for the demo on September 30.</w:t>
      </w:r>
    </w:p>
    <w:p>
      <w:pPr>
        <w:pStyle w:val="Compact"/>
        <w:numPr>
          <w:ilvl w:val="0"/>
          <w:numId w:val="1028"/>
        </w:numPr>
      </w:pPr>
      <w:r>
        <w:t xml:space="preserve">[Jesper] to contact Daniel for more details about the research group meeting.</w:t>
      </w:r>
    </w:p>
    <w:p>
      <w:pPr>
        <w:pStyle w:val="Compact"/>
        <w:numPr>
          <w:ilvl w:val="0"/>
          <w:numId w:val="1029"/>
        </w:numPr>
      </w:pPr>
      <w:r>
        <w:t xml:space="preserve">[Mark] to avoid pushing platform updates before the demo on September 30.</w:t>
      </w:r>
    </w:p>
    <w:p>
      <w:pPr>
        <w:pStyle w:val="Compact"/>
        <w:numPr>
          <w:ilvl w:val="0"/>
          <w:numId w:val="1030"/>
        </w:numPr>
      </w:pPr>
      <w:r>
        <w:t xml:space="preserve">[Jesper] to contact Atawa to propose his participation in the course from October 5-9.</w:t>
      </w:r>
    </w:p>
    <w:p>
      <w:pPr>
        <w:pStyle w:val="Compact"/>
        <w:numPr>
          <w:ilvl w:val="0"/>
          <w:numId w:val="1031"/>
        </w:numPr>
      </w:pPr>
      <w:r>
        <w:t xml:space="preserve">[Jesper] to share feedback on the AI conference proposal with the team.</w:t>
      </w:r>
    </w:p>
    <w:p>
      <w:pPr>
        <w:pStyle w:val="Compact"/>
        <w:numPr>
          <w:ilvl w:val="0"/>
          <w:numId w:val="1032"/>
        </w:numPr>
      </w:pPr>
      <w:r>
        <w:t xml:space="preserve">[Jesper] to call a separate meeting to discuss the new grant for a teacher education platform.</w:t>
      </w:r>
    </w:p>
    <w:p>
      <w:pPr>
        <w:pStyle w:val="Compact"/>
        <w:numPr>
          <w:ilvl w:val="0"/>
          <w:numId w:val="1033"/>
        </w:numPr>
      </w:pPr>
      <w:r>
        <w:t xml:space="preserve">[Jesper] to test the AI-assisted concept map feature and create introductory guides for the simulation tool.</w:t>
      </w:r>
    </w:p>
    <w:p>
      <w:pPr>
        <w:pStyle w:val="Compact"/>
        <w:numPr>
          <w:ilvl w:val="0"/>
          <w:numId w:val="1034"/>
        </w:numPr>
      </w:pPr>
      <w:r>
        <w:t xml:space="preserve">[Mark] to reorganize the class reporting UI to make aggregated concepts easier to find.</w:t>
      </w:r>
    </w:p>
    <w:p>
      <w:pPr>
        <w:pStyle w:val="Compact"/>
        <w:numPr>
          <w:ilvl w:val="0"/>
          <w:numId w:val="1035"/>
        </w:numPr>
      </w:pPr>
      <w:r>
        <w:t xml:space="preserve">[Mark] to complete the integration of context-linked figures into student chat evaluations.</w:t>
      </w:r>
    </w:p>
    <w:p>
      <w:pPr>
        <w:pStyle w:val="Compact"/>
        <w:numPr>
          <w:ilvl w:val="0"/>
          <w:numId w:val="1036"/>
        </w:numPr>
      </w:pPr>
      <w:r>
        <w:t xml:space="preserve">[Mark] to post complete release notes in the Microsoft Teams channel.</w:t>
      </w:r>
    </w:p>
    <w:p>
      <w:pPr>
        <w:pStyle w:val="Compact"/>
        <w:numPr>
          <w:ilvl w:val="0"/>
          <w:numId w:val="1037"/>
        </w:numPr>
      </w:pPr>
      <w:r>
        <w:t xml:space="preserve">[Mark] to continue work on the translation solution to separate text from app code.</w:t>
      </w:r>
    </w:p>
    <w:p>
      <w:pPr>
        <w:pStyle w:val="Compact"/>
        <w:numPr>
          <w:ilvl w:val="0"/>
          <w:numId w:val="1038"/>
        </w:numPr>
      </w:pPr>
      <w:r>
        <w:t xml:space="preserve">[Jesper] to develop a structured idea or simulation for a new kinesthetic exercise.</w:t>
      </w:r>
    </w:p>
    <w:p>
      <w:pPr>
        <w:pStyle w:val="Compact"/>
        <w:numPr>
          <w:ilvl w:val="0"/>
          <w:numId w:val="1039"/>
        </w:numPr>
      </w:pPr>
      <w:r>
        <w:t xml:space="preserve">Benchmark locally hosted/open-source models (e.g., Llama) for chat latency and real-time analysis viability.</w:t>
      </w:r>
    </w:p>
    <w:p>
      <w:pPr>
        <w:pStyle w:val="Compact"/>
        <w:numPr>
          <w:ilvl w:val="0"/>
          <w:numId w:val="1040"/>
        </w:numPr>
      </w:pPr>
      <w:r>
        <w:t xml:space="preserve">Verify the impact of model changes on real-time audio-driven tutor feedback.</w:t>
      </w:r>
    </w:p>
    <w:p>
      <w:pPr>
        <w:pStyle w:val="Compact"/>
        <w:numPr>
          <w:ilvl w:val="0"/>
          <w:numId w:val="1041"/>
        </w:numPr>
      </w:pPr>
      <w:r>
        <w:t xml:space="preserve">Add an event to simulations for tutor acknowledgement upon question-set completion.</w:t>
      </w:r>
    </w:p>
    <w:p>
      <w:pPr>
        <w:pStyle w:val="Compact"/>
        <w:numPr>
          <w:ilvl w:val="0"/>
          <w:numId w:val="1042"/>
        </w:numPr>
      </w:pPr>
      <w:r>
        <w:t xml:space="preserve">Review and adjust the UI for simulations (screen-size guidance, reduce cramped layouts).</w:t>
      </w:r>
    </w:p>
    <w:p>
      <w:pPr>
        <w:pStyle w:val="Compact"/>
        <w:numPr>
          <w:ilvl w:val="0"/>
          <w:numId w:val="1043"/>
        </w:numPr>
      </w:pPr>
      <w:r>
        <w:t xml:space="preserve">Use the standardized authoring prompt (“prompt text.txt”) for future simulation builds.</w:t>
      </w:r>
    </w:p>
    <w:p>
      <w:pPr>
        <w:pStyle w:val="Compact"/>
        <w:numPr>
          <w:ilvl w:val="0"/>
          <w:numId w:val="1044"/>
        </w:numPr>
      </w:pPr>
      <w:r>
        <w:t xml:space="preserve">[Insert more]</w:t>
      </w:r>
    </w:p>
    <w:bookmarkEnd w:id="22"/>
    <w:bookmarkStart w:id="23" w:name="ai-suggestions"/>
    <w:p>
      <w:pPr>
        <w:pStyle w:val="21"/>
      </w:pPr>
      <w:r>
        <w:t xml:space="preserve">AI Suggestions</w:t>
      </w:r>
    </w:p>
    <w:p>
      <w:pPr>
        <w:pStyle w:val="a8"/>
      </w:pPr>
      <w:r>
        <w:t xml:space="preserve">AI has identified the following issues that were not concluded in the meeting or lack clear action items; please pay attention:</w:t>
      </w:r>
    </w:p>
    <w:p>
      <w:pPr>
        <w:pStyle w:val="Compact"/>
        <w:numPr>
          <w:ilvl w:val="0"/>
          <w:numId w:val="1045"/>
        </w:numPr>
      </w:pPr>
      <w:r>
        <w:t xml:space="preserve">The schedule for Monday sessions (Daniel’s class and Lisbet’s) is tentative, and attendance is unclear.</w:t>
      </w:r>
    </w:p>
    <w:p>
      <w:pPr>
        <w:pStyle w:val="Compact"/>
        <w:numPr>
          <w:ilvl w:val="0"/>
          <w:numId w:val="1045"/>
        </w:numPr>
      </w:pPr>
      <w:r>
        <w:t xml:space="preserve">Legal approval for the interim Firebase DPA is pending; a fallback plan is needed if it is not approved.</w:t>
      </w:r>
    </w:p>
    <w:p>
      <w:pPr>
        <w:pStyle w:val="Compact"/>
        <w:numPr>
          <w:ilvl w:val="0"/>
          <w:numId w:val="1045"/>
        </w:numPr>
      </w:pPr>
      <w:r>
        <w:t xml:space="preserve">A clear test plan for evaluating local models (metrics, scenarios, success thresholds) is needed.</w:t>
      </w:r>
    </w:p>
    <w:p>
      <w:pPr>
        <w:pStyle w:val="Compact"/>
        <w:numPr>
          <w:ilvl w:val="0"/>
          <w:numId w:val="1045"/>
        </w:numPr>
      </w:pPr>
      <w:r>
        <w:t xml:space="preserve">Specific UI improvements were noted but not scoped or assigned.</w:t>
      </w:r>
    </w:p>
    <w:p>
      <w:pPr>
        <w:pStyle w:val="Compact"/>
        <w:numPr>
          <w:ilvl w:val="0"/>
          <w:numId w:val="1045"/>
        </w:numPr>
      </w:pPr>
      <w:r>
        <w:t xml:space="preserve">The tutor feedback trigger on mission completion lacks a technical specification.</w:t>
      </w:r>
    </w:p>
    <w:p>
      <w:pPr>
        <w:pStyle w:val="Compact"/>
        <w:numPr>
          <w:ilvl w:val="0"/>
          <w:numId w:val="1045"/>
        </w:numPr>
      </w:pPr>
      <w:r>
        <w:t xml:space="preserve">A UI issue where menus obstruct the simulation view was identified, but no action was assigned.</w:t>
      </w:r>
    </w:p>
    <w:p>
      <w:pPr>
        <w:pStyle w:val="Compact"/>
        <w:numPr>
          <w:ilvl w:val="0"/>
          <w:numId w:val="1045"/>
        </w:numPr>
      </w:pPr>
      <w:r>
        <w:t xml:space="preserve">The deployment process for UI tweaks is a bottleneck, but a systemic solution was deferred.</w:t>
      </w:r>
    </w:p>
    <w:p>
      <w:pPr>
        <w:pStyle w:val="Compact"/>
        <w:numPr>
          <w:ilvl w:val="0"/>
          <w:numId w:val="1045"/>
        </w:numPr>
      </w:pPr>
      <w:r>
        <w:t xml:space="preserve">A technical implementation for custom teacher avatars (open uploads vs. pre-approved list) was not finalized.</w:t>
      </w:r>
    </w:p>
    <w:p>
      <w:pPr>
        <w:pStyle w:val="Compact"/>
        <w:numPr>
          <w:ilvl w:val="0"/>
          <w:numId w:val="1045"/>
        </w:numPr>
      </w:pPr>
      <w:r>
        <w:t xml:space="preserve">A strategy for routing tasks to more advanced AI models when the primary model fails is undefined.</w:t>
      </w:r>
    </w:p>
    <w:p>
      <w:pPr>
        <w:pStyle w:val="Compact"/>
        <w:numPr>
          <w:ilvl w:val="0"/>
          <w:numId w:val="1045"/>
        </w:numPr>
      </w:pPr>
      <w:r>
        <w:t xml:space="preserve">The issue of different tutor personas giving identical answers needs investigation.</w:t>
      </w:r>
    </w:p>
    <w:p>
      <w:pPr>
        <w:pStyle w:val="Compact"/>
        <w:numPr>
          <w:ilvl w:val="0"/>
          <w:numId w:val="1045"/>
        </w:numPr>
      </w:pPr>
      <w:r>
        <w:t xml:space="preserve">The balance between Socratic guidance and providing necessary validation to avoid student frustration remains an open point.</w:t>
      </w:r>
    </w:p>
    <w:p>
      <w:pPr>
        <w:pStyle w:val="Compact"/>
        <w:numPr>
          <w:ilvl w:val="0"/>
          <w:numId w:val="1045"/>
        </w:numPr>
      </w:pPr>
      <w:r>
        <w:t xml:space="preserve">A definitive technical solution for resolving conflicts between lesson descriptions and tutor personas was not established.</w:t>
      </w:r>
    </w:p>
    <w:p>
      <w:pPr>
        <w:pStyle w:val="Compact"/>
        <w:numPr>
          <w:ilvl w:val="0"/>
          <w:numId w:val="1045"/>
        </w:numPr>
      </w:pPr>
      <w:r>
        <w:t xml:space="preserve">Exact logistics (duration, participant count) for the September 30 demo are still unknown.</w:t>
      </w:r>
    </w:p>
    <w:bookmarkEnd w:id="23"/>
    <w:bookmarkEnd w:id="24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2026-09-30T15:23:11Z</dcterms:created>
  <dcterms:modified xsi:type="dcterms:W3CDTF">2026-09-30T15:23:11Z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