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C323" w14:textId="219EC780"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b/>
          <w:bCs/>
          <w:sz w:val="24"/>
          <w:szCs w:val="24"/>
        </w:rPr>
        <w:t>Title</w:t>
      </w:r>
      <w:r w:rsidRPr="00497A43">
        <w:rPr>
          <w:rFonts w:ascii="Times New Roman" w:hAnsi="Times New Roman" w:cs="Times New Roman"/>
          <w:sz w:val="24"/>
          <w:szCs w:val="24"/>
        </w:rPr>
        <w:t>:  Detecting changes in pupil response to light associated with cannabis consumption</w:t>
      </w:r>
    </w:p>
    <w:p w14:paraId="5B83C2CA" w14:textId="15BF2A5C" w:rsidR="00497A43" w:rsidRDefault="00497A43" w:rsidP="00497A43">
      <w:pPr>
        <w:rPr>
          <w:rFonts w:ascii="Times New Roman" w:hAnsi="Times New Roman" w:cs="Times New Roman"/>
          <w:sz w:val="24"/>
          <w:szCs w:val="24"/>
          <w:vertAlign w:val="superscript"/>
        </w:rPr>
      </w:pPr>
      <w:r w:rsidRPr="00497A43">
        <w:rPr>
          <w:rFonts w:ascii="Times New Roman" w:hAnsi="Times New Roman" w:cs="Times New Roman"/>
          <w:b/>
          <w:bCs/>
          <w:sz w:val="24"/>
          <w:szCs w:val="24"/>
        </w:rPr>
        <w:t>Authors</w:t>
      </w:r>
      <w:r w:rsidRPr="00497A43">
        <w:rPr>
          <w:rFonts w:ascii="Times New Roman" w:hAnsi="Times New Roman" w:cs="Times New Roman"/>
          <w:sz w:val="24"/>
          <w:szCs w:val="24"/>
        </w:rPr>
        <w:t>: Suneeta Godbole</w:t>
      </w:r>
      <w:r w:rsidRPr="00497A43">
        <w:rPr>
          <w:rFonts w:ascii="Times New Roman" w:hAnsi="Times New Roman" w:cs="Times New Roman"/>
          <w:sz w:val="24"/>
          <w:szCs w:val="24"/>
          <w:vertAlign w:val="superscript"/>
        </w:rPr>
        <w:t>1</w:t>
      </w:r>
      <w:r w:rsidRPr="00497A43">
        <w:rPr>
          <w:rFonts w:ascii="Times New Roman" w:hAnsi="Times New Roman" w:cs="Times New Roman"/>
          <w:sz w:val="24"/>
          <w:szCs w:val="24"/>
        </w:rPr>
        <w:t>*, Andrew Leroux</w:t>
      </w:r>
      <w:r w:rsidRPr="00497A43">
        <w:rPr>
          <w:rFonts w:ascii="Times New Roman" w:hAnsi="Times New Roman" w:cs="Times New Roman"/>
          <w:sz w:val="24"/>
          <w:szCs w:val="24"/>
          <w:vertAlign w:val="superscript"/>
        </w:rPr>
        <w:t>1</w:t>
      </w:r>
      <w:r w:rsidRPr="00497A43">
        <w:rPr>
          <w:rFonts w:ascii="Times New Roman" w:hAnsi="Times New Roman" w:cs="Times New Roman"/>
          <w:sz w:val="24"/>
          <w:szCs w:val="24"/>
        </w:rPr>
        <w:t>, Ashley Brooks-Russell</w:t>
      </w:r>
      <w:r w:rsidRPr="00497A43">
        <w:rPr>
          <w:rFonts w:ascii="Times New Roman" w:hAnsi="Times New Roman" w:cs="Times New Roman"/>
          <w:sz w:val="24"/>
          <w:szCs w:val="24"/>
          <w:vertAlign w:val="superscript"/>
        </w:rPr>
        <w:t>2</w:t>
      </w:r>
      <w:r w:rsidRPr="00497A43">
        <w:rPr>
          <w:rFonts w:ascii="Times New Roman" w:hAnsi="Times New Roman" w:cs="Times New Roman"/>
          <w:sz w:val="24"/>
          <w:szCs w:val="24"/>
        </w:rPr>
        <w:t>, Prem S. Subramanian</w:t>
      </w:r>
      <w:r w:rsidRPr="00497A43">
        <w:rPr>
          <w:rFonts w:ascii="Times New Roman" w:hAnsi="Times New Roman" w:cs="Times New Roman"/>
          <w:sz w:val="24"/>
          <w:szCs w:val="24"/>
          <w:vertAlign w:val="superscript"/>
        </w:rPr>
        <w:t>3,4</w:t>
      </w:r>
      <w:r w:rsidRPr="00497A43">
        <w:rPr>
          <w:rFonts w:ascii="Times New Roman" w:hAnsi="Times New Roman" w:cs="Times New Roman"/>
          <w:sz w:val="24"/>
          <w:szCs w:val="24"/>
        </w:rPr>
        <w:t>, Michael J. Kosnett</w:t>
      </w:r>
      <w:r w:rsidRPr="00497A43">
        <w:rPr>
          <w:rFonts w:ascii="Times New Roman" w:hAnsi="Times New Roman" w:cs="Times New Roman"/>
          <w:sz w:val="24"/>
          <w:szCs w:val="24"/>
          <w:vertAlign w:val="superscript"/>
        </w:rPr>
        <w:t>5,6</w:t>
      </w:r>
      <w:r w:rsidRPr="00497A43">
        <w:rPr>
          <w:rFonts w:ascii="Times New Roman" w:hAnsi="Times New Roman" w:cs="Times New Roman"/>
          <w:sz w:val="24"/>
          <w:szCs w:val="24"/>
        </w:rPr>
        <w:t>, and Julia Wrobel</w:t>
      </w:r>
      <w:r w:rsidRPr="00497A43">
        <w:rPr>
          <w:rFonts w:ascii="Times New Roman" w:hAnsi="Times New Roman" w:cs="Times New Roman"/>
          <w:sz w:val="24"/>
          <w:szCs w:val="24"/>
          <w:vertAlign w:val="superscript"/>
        </w:rPr>
        <w:t>1</w:t>
      </w:r>
    </w:p>
    <w:p w14:paraId="61C8CC3C" w14:textId="42EE6151"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b/>
          <w:bCs/>
          <w:sz w:val="24"/>
          <w:szCs w:val="24"/>
        </w:rPr>
        <w:t>Affi</w:t>
      </w:r>
      <w:r>
        <w:rPr>
          <w:rFonts w:ascii="Times New Roman" w:hAnsi="Times New Roman" w:cs="Times New Roman"/>
          <w:b/>
          <w:bCs/>
          <w:sz w:val="24"/>
          <w:szCs w:val="24"/>
        </w:rPr>
        <w:t>l</w:t>
      </w:r>
      <w:r w:rsidRPr="00497A43">
        <w:rPr>
          <w:rFonts w:ascii="Times New Roman" w:hAnsi="Times New Roman" w:cs="Times New Roman"/>
          <w:b/>
          <w:bCs/>
          <w:sz w:val="24"/>
          <w:szCs w:val="24"/>
        </w:rPr>
        <w:t>iations</w:t>
      </w:r>
      <w:r>
        <w:rPr>
          <w:rFonts w:ascii="Times New Roman" w:hAnsi="Times New Roman" w:cs="Times New Roman"/>
          <w:sz w:val="24"/>
          <w:szCs w:val="24"/>
        </w:rPr>
        <w:t>:</w:t>
      </w:r>
    </w:p>
    <w:p w14:paraId="48F2BCD6" w14:textId="77777777"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1</w:t>
      </w:r>
      <w:r w:rsidRPr="00497A43">
        <w:rPr>
          <w:rFonts w:ascii="Times New Roman" w:hAnsi="Times New Roman" w:cs="Times New Roman"/>
          <w:sz w:val="24"/>
          <w:szCs w:val="24"/>
        </w:rPr>
        <w:t xml:space="preserve">Department of Biostatistics and Informatics, Colorado School of Public Health, University of </w:t>
      </w:r>
      <w:proofErr w:type="gramStart"/>
      <w:r w:rsidRPr="00497A43">
        <w:rPr>
          <w:rFonts w:ascii="Times New Roman" w:hAnsi="Times New Roman" w:cs="Times New Roman"/>
          <w:sz w:val="24"/>
          <w:szCs w:val="24"/>
        </w:rPr>
        <w:t>Colorado  Anschutz</w:t>
      </w:r>
      <w:proofErr w:type="gramEnd"/>
      <w:r w:rsidRPr="00497A43">
        <w:rPr>
          <w:rFonts w:ascii="Times New Roman" w:hAnsi="Times New Roman" w:cs="Times New Roman"/>
          <w:sz w:val="24"/>
          <w:szCs w:val="24"/>
        </w:rPr>
        <w:t xml:space="preserve"> Medical Campus, Aurora, Colorado</w:t>
      </w:r>
    </w:p>
    <w:p w14:paraId="43D819E6" w14:textId="15FAF8EF"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2</w:t>
      </w:r>
      <w:r w:rsidRPr="00497A43">
        <w:rPr>
          <w:rFonts w:ascii="Times New Roman" w:hAnsi="Times New Roman" w:cs="Times New Roman"/>
          <w:sz w:val="24"/>
          <w:szCs w:val="24"/>
        </w:rPr>
        <w:t xml:space="preserve">Injury and Violence Prevention Center, Colorado School of Public Health, University of Colorado Anschutz Medical Campus, Aurora, Colorado </w:t>
      </w:r>
    </w:p>
    <w:p w14:paraId="22F23E66" w14:textId="77777777"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3</w:t>
      </w:r>
      <w:r w:rsidRPr="00497A43">
        <w:rPr>
          <w:rFonts w:ascii="Times New Roman" w:hAnsi="Times New Roman" w:cs="Times New Roman"/>
          <w:sz w:val="24"/>
          <w:szCs w:val="24"/>
        </w:rPr>
        <w:t xml:space="preserve">Departments of Ophthalmology, Neurology, and Neurosurgery, Sue Anschutz-Rodgers Eye Center, CU School of Medicine, University of Colorado Anschutz Medical Campus, Aurora, Colorado </w:t>
      </w:r>
    </w:p>
    <w:p w14:paraId="4B146D81" w14:textId="77777777"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4</w:t>
      </w:r>
      <w:r w:rsidRPr="00497A43">
        <w:rPr>
          <w:rFonts w:ascii="Times New Roman" w:hAnsi="Times New Roman" w:cs="Times New Roman"/>
          <w:sz w:val="24"/>
          <w:szCs w:val="24"/>
        </w:rPr>
        <w:t xml:space="preserve">Department of Surgery, Uniformed Services University of the Health Sciences, Bethesda, Maryland </w:t>
      </w:r>
      <w:r w:rsidRPr="00497A43">
        <w:rPr>
          <w:rFonts w:ascii="Times New Roman" w:hAnsi="Times New Roman" w:cs="Times New Roman"/>
          <w:sz w:val="24"/>
          <w:szCs w:val="24"/>
          <w:vertAlign w:val="superscript"/>
        </w:rPr>
        <w:t>5</w:t>
      </w:r>
      <w:r w:rsidRPr="00497A43">
        <w:rPr>
          <w:rFonts w:ascii="Times New Roman" w:hAnsi="Times New Roman" w:cs="Times New Roman"/>
          <w:sz w:val="24"/>
          <w:szCs w:val="24"/>
        </w:rPr>
        <w:t xml:space="preserve">Department of Medicine, CU School of Medicine, University of Colorado Anschutz Medical Campus, Aurora, Colorado </w:t>
      </w:r>
    </w:p>
    <w:p w14:paraId="2ACE9A61" w14:textId="5CB20F00" w:rsidR="0081316E"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6</w:t>
      </w:r>
      <w:r w:rsidRPr="00497A43">
        <w:rPr>
          <w:rFonts w:ascii="Times New Roman" w:hAnsi="Times New Roman" w:cs="Times New Roman"/>
          <w:sz w:val="24"/>
          <w:szCs w:val="24"/>
        </w:rPr>
        <w:t>Department of Environmental and Occupational Health, Colorado School of Public Health, University of Colorado Anschutz Medical Campus, Aurora, Colorado</w:t>
      </w:r>
    </w:p>
    <w:p w14:paraId="4F68E201" w14:textId="62BFF258"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rPr>
        <w:t>*</w:t>
      </w:r>
      <w:r w:rsidRPr="00497A43">
        <w:rPr>
          <w:rFonts w:ascii="Times New Roman" w:hAnsi="Times New Roman" w:cs="Times New Roman"/>
          <w:b/>
          <w:bCs/>
          <w:sz w:val="24"/>
          <w:szCs w:val="24"/>
        </w:rPr>
        <w:t>Email</w:t>
      </w:r>
      <w:r w:rsidRPr="00497A43">
        <w:rPr>
          <w:rFonts w:ascii="Times New Roman" w:hAnsi="Times New Roman" w:cs="Times New Roman"/>
          <w:sz w:val="24"/>
          <w:szCs w:val="24"/>
        </w:rPr>
        <w:t xml:space="preserve">: </w:t>
      </w:r>
      <w:hyperlink r:id="rId4" w:history="1">
        <w:r w:rsidRPr="00497A43">
          <w:rPr>
            <w:rStyle w:val="Hyperlink"/>
            <w:rFonts w:ascii="Times New Roman" w:hAnsi="Times New Roman" w:cs="Times New Roman"/>
            <w:sz w:val="24"/>
            <w:szCs w:val="24"/>
          </w:rPr>
          <w:t>suneeta.godbole@cuanschutz.edu</w:t>
        </w:r>
      </w:hyperlink>
    </w:p>
    <w:p w14:paraId="55133218" w14:textId="79F90B1A" w:rsidR="00497A43" w:rsidRDefault="00497A43" w:rsidP="00497A43">
      <w:pPr>
        <w:ind w:left="900" w:hanging="900"/>
        <w:rPr>
          <w:rFonts w:ascii="Times New Roman" w:hAnsi="Times New Roman" w:cs="Times New Roman"/>
          <w:sz w:val="24"/>
          <w:szCs w:val="24"/>
        </w:rPr>
      </w:pPr>
      <w:r w:rsidRPr="00497A43">
        <w:rPr>
          <w:rFonts w:ascii="Times New Roman" w:hAnsi="Times New Roman" w:cs="Times New Roman"/>
          <w:b/>
          <w:bCs/>
          <w:sz w:val="24"/>
          <w:szCs w:val="24"/>
        </w:rPr>
        <w:t>Address</w:t>
      </w:r>
      <w:r w:rsidRPr="00497A43">
        <w:rPr>
          <w:rFonts w:ascii="Times New Roman" w:hAnsi="Times New Roman" w:cs="Times New Roman"/>
          <w:sz w:val="24"/>
          <w:szCs w:val="24"/>
        </w:rPr>
        <w:t>: Department of Biostatistics &amp; Informatics </w:t>
      </w:r>
      <w:r w:rsidRPr="00497A43">
        <w:rPr>
          <w:rFonts w:ascii="Times New Roman" w:hAnsi="Times New Roman" w:cs="Times New Roman"/>
          <w:sz w:val="24"/>
          <w:szCs w:val="24"/>
        </w:rPr>
        <w:br/>
        <w:t>Colorado School of Public Health</w:t>
      </w:r>
      <w:r w:rsidRPr="00497A43">
        <w:rPr>
          <w:rFonts w:ascii="Times New Roman" w:hAnsi="Times New Roman" w:cs="Times New Roman"/>
          <w:sz w:val="24"/>
          <w:szCs w:val="24"/>
        </w:rPr>
        <w:br/>
        <w:t>Fitzsimons Building, 4th Floor</w:t>
      </w:r>
      <w:r w:rsidRPr="00497A43">
        <w:rPr>
          <w:rFonts w:ascii="Times New Roman" w:hAnsi="Times New Roman" w:cs="Times New Roman"/>
          <w:sz w:val="24"/>
          <w:szCs w:val="24"/>
        </w:rPr>
        <w:br/>
        <w:t>13001 E. 17th Place</w:t>
      </w:r>
      <w:r w:rsidRPr="00497A43">
        <w:rPr>
          <w:rFonts w:ascii="Times New Roman" w:hAnsi="Times New Roman" w:cs="Times New Roman"/>
          <w:sz w:val="24"/>
          <w:szCs w:val="24"/>
        </w:rPr>
        <w:br/>
        <w:t>Mail Stop B119</w:t>
      </w:r>
      <w:r w:rsidRPr="00497A43">
        <w:rPr>
          <w:rFonts w:ascii="Times New Roman" w:hAnsi="Times New Roman" w:cs="Times New Roman"/>
          <w:sz w:val="24"/>
          <w:szCs w:val="24"/>
        </w:rPr>
        <w:br/>
        <w:t>Aurora, CO 80045</w:t>
      </w:r>
    </w:p>
    <w:p w14:paraId="622BEA31" w14:textId="58321E3F" w:rsidR="00497A43" w:rsidRDefault="00497A43" w:rsidP="00497A43">
      <w:pPr>
        <w:ind w:left="900" w:hanging="900"/>
        <w:rPr>
          <w:rFonts w:ascii="Times New Roman" w:hAnsi="Times New Roman" w:cs="Times New Roman"/>
          <w:sz w:val="24"/>
          <w:szCs w:val="24"/>
        </w:rPr>
      </w:pPr>
      <w:r w:rsidRPr="00497A43">
        <w:rPr>
          <w:rFonts w:ascii="Times New Roman" w:hAnsi="Times New Roman" w:cs="Times New Roman"/>
          <w:b/>
          <w:bCs/>
          <w:sz w:val="24"/>
          <w:szCs w:val="24"/>
        </w:rPr>
        <w:t>Phone</w:t>
      </w:r>
      <w:r>
        <w:rPr>
          <w:rFonts w:ascii="Times New Roman" w:hAnsi="Times New Roman" w:cs="Times New Roman"/>
          <w:sz w:val="24"/>
          <w:szCs w:val="24"/>
        </w:rPr>
        <w:t>: 760-889-9814</w:t>
      </w:r>
    </w:p>
    <w:p w14:paraId="7F26BB9F" w14:textId="10E2D398" w:rsidR="007B5855" w:rsidRDefault="007B5855" w:rsidP="00497A43">
      <w:pPr>
        <w:ind w:left="900" w:hanging="900"/>
        <w:rPr>
          <w:rFonts w:ascii="Times New Roman" w:hAnsi="Times New Roman" w:cs="Times New Roman"/>
          <w:sz w:val="24"/>
          <w:szCs w:val="24"/>
        </w:rPr>
      </w:pPr>
      <w:r w:rsidRPr="007B5855">
        <w:rPr>
          <w:rFonts w:ascii="Times New Roman" w:hAnsi="Times New Roman" w:cs="Times New Roman"/>
          <w:b/>
          <w:bCs/>
          <w:sz w:val="24"/>
          <w:szCs w:val="24"/>
        </w:rPr>
        <w:t>Declarations of interest:</w:t>
      </w:r>
      <w:r w:rsidRPr="007B5855">
        <w:rPr>
          <w:rFonts w:ascii="Times New Roman" w:hAnsi="Times New Roman" w:cs="Times New Roman"/>
          <w:sz w:val="24"/>
          <w:szCs w:val="24"/>
        </w:rPr>
        <w:t xml:space="preserve"> none</w:t>
      </w:r>
    </w:p>
    <w:p w14:paraId="6002D506" w14:textId="169C3D23" w:rsidR="00F57661" w:rsidRPr="007B5855" w:rsidRDefault="00F57661" w:rsidP="00F57661">
      <w:pPr>
        <w:rPr>
          <w:rFonts w:ascii="Times New Roman" w:hAnsi="Times New Roman" w:cs="Times New Roman"/>
          <w:sz w:val="24"/>
          <w:szCs w:val="24"/>
        </w:rPr>
      </w:pPr>
      <w:r>
        <w:rPr>
          <w:rFonts w:ascii="Times New Roman" w:hAnsi="Times New Roman" w:cs="Times New Roman"/>
          <w:b/>
          <w:bCs/>
          <w:sz w:val="24"/>
          <w:szCs w:val="24"/>
        </w:rPr>
        <w:t>Funding:</w:t>
      </w:r>
      <w:r>
        <w:rPr>
          <w:rFonts w:ascii="Times New Roman" w:hAnsi="Times New Roman" w:cs="Times New Roman"/>
          <w:sz w:val="24"/>
          <w:szCs w:val="24"/>
        </w:rPr>
        <w:t xml:space="preserve"> </w:t>
      </w:r>
      <w:r w:rsidRPr="00F57661">
        <w:rPr>
          <w:rFonts w:ascii="Times New Roman" w:hAnsi="Times New Roman" w:cs="Times New Roman"/>
          <w:sz w:val="24"/>
          <w:szCs w:val="24"/>
        </w:rPr>
        <w:t>This work was supported by the Colorado Department of Public Health and Environment and</w:t>
      </w:r>
      <w:r w:rsidRPr="00F57661">
        <w:rPr>
          <w:rFonts w:ascii="Times New Roman" w:hAnsi="Times New Roman" w:cs="Times New Roman"/>
          <w:sz w:val="24"/>
          <w:szCs w:val="24"/>
        </w:rPr>
        <w:t xml:space="preserve"> t</w:t>
      </w:r>
      <w:r w:rsidRPr="00F57661">
        <w:rPr>
          <w:rFonts w:ascii="Times New Roman" w:hAnsi="Times New Roman" w:cs="Times New Roman"/>
          <w:sz w:val="24"/>
          <w:szCs w:val="24"/>
        </w:rPr>
        <w:t>he National Institutes of Health (R01DA049800).</w:t>
      </w:r>
    </w:p>
    <w:p w14:paraId="50372A0D" w14:textId="77777777" w:rsidR="00F57661" w:rsidRDefault="00F57661" w:rsidP="00F57661">
      <w:pPr>
        <w:spacing w:line="480" w:lineRule="auto"/>
        <w:rPr>
          <w:rFonts w:ascii="Times New Roman" w:hAnsi="Times New Roman" w:cs="Times New Roman"/>
          <w:b/>
          <w:bCs/>
          <w:sz w:val="24"/>
          <w:szCs w:val="24"/>
        </w:rPr>
      </w:pPr>
      <w:bookmarkStart w:id="0" w:name="_Hlk135135021"/>
      <w:r w:rsidRPr="00F57661">
        <w:rPr>
          <w:rFonts w:ascii="Times New Roman" w:hAnsi="Times New Roman" w:cs="Times New Roman"/>
          <w:b/>
          <w:bCs/>
          <w:sz w:val="24"/>
          <w:szCs w:val="24"/>
        </w:rPr>
        <w:t>Abstract:</w:t>
      </w:r>
    </w:p>
    <w:p w14:paraId="7777275A" w14:textId="7DA22375" w:rsidR="00F57661" w:rsidRDefault="00F57661" w:rsidP="00F57661">
      <w:pPr>
        <w:spacing w:line="480" w:lineRule="auto"/>
        <w:rPr>
          <w:rFonts w:ascii="Times New Roman" w:hAnsi="Times New Roman" w:cs="Times New Roman"/>
          <w:sz w:val="24"/>
          <w:szCs w:val="24"/>
        </w:rPr>
      </w:pPr>
      <w:r>
        <w:rPr>
          <w:rFonts w:ascii="Times New Roman" w:hAnsi="Times New Roman" w:cs="Times New Roman"/>
          <w:sz w:val="24"/>
          <w:szCs w:val="24"/>
        </w:rPr>
        <w:t>Introduction: Given the roadside safety and occupational injury prevention implications of recent cannabis use, t</w:t>
      </w:r>
      <w:r w:rsidRPr="00B15E46">
        <w:rPr>
          <w:rFonts w:ascii="Times New Roman" w:hAnsi="Times New Roman" w:cs="Times New Roman"/>
          <w:sz w:val="24"/>
          <w:szCs w:val="24"/>
        </w:rPr>
        <w:t>here</w:t>
      </w:r>
      <w:r>
        <w:rPr>
          <w:rFonts w:ascii="Times New Roman" w:hAnsi="Times New Roman" w:cs="Times New Roman"/>
          <w:sz w:val="24"/>
          <w:szCs w:val="24"/>
        </w:rPr>
        <w:t xml:space="preserve"> is a need for</w:t>
      </w:r>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w:t>
      </w:r>
      <w:r w:rsidRPr="00B15E46">
        <w:rPr>
          <w:rFonts w:ascii="Times New Roman" w:hAnsi="Times New Roman" w:cs="Times New Roman"/>
          <w:sz w:val="24"/>
          <w:szCs w:val="24"/>
        </w:rPr>
        <w:t xml:space="preserve"> that may be applied </w:t>
      </w:r>
      <w:r>
        <w:rPr>
          <w:rFonts w:ascii="Times New Roman" w:hAnsi="Times New Roman" w:cs="Times New Roman"/>
          <w:sz w:val="24"/>
          <w:szCs w:val="24"/>
        </w:rPr>
        <w:t>to enforce regulations and reduce the risk of injury. P</w:t>
      </w:r>
      <w:r w:rsidRPr="00B15E46">
        <w:rPr>
          <w:rFonts w:ascii="Times New Roman" w:hAnsi="Times New Roman" w:cs="Times New Roman"/>
          <w:sz w:val="24"/>
          <w:szCs w:val="24"/>
        </w:rPr>
        <w:t xml:space="preserve">upillary response to light </w:t>
      </w:r>
      <w:r w:rsidRPr="00B15E46">
        <w:rPr>
          <w:rFonts w:ascii="Times New Roman" w:hAnsi="Times New Roman" w:cs="Times New Roman"/>
          <w:sz w:val="24"/>
          <w:szCs w:val="24"/>
        </w:rPr>
        <w:lastRenderedPageBreak/>
        <w:t>may offer an avenue for detection that outperforms typical sobriety tests and blood THC concentrations</w:t>
      </w:r>
      <w:r>
        <w:rPr>
          <w:rFonts w:ascii="Times New Roman" w:hAnsi="Times New Roman" w:cs="Times New Roman"/>
          <w:sz w:val="24"/>
          <w:szCs w:val="24"/>
        </w:rPr>
        <w:t xml:space="preserve">. </w:t>
      </w:r>
    </w:p>
    <w:p w14:paraId="312D9744" w14:textId="77777777" w:rsidR="00F57661" w:rsidRDefault="00F57661" w:rsidP="00F57661">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 84 participants (mean age: 32, 42% female) with daily, occasional, and no-use cannabis use histories participated in tests of pupillary light response 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(daily/occasional) or relaxing for 15 minutes (no use). The impact of recent cannabis consumption on trajectories of the pupillary light response was modeled using tools from functional data analysis. Logistic regression models for predicting recent cannabis use were compared, and average pupil trajectories across cannabis use groups and times since light test administration were estimated.  </w:t>
      </w:r>
    </w:p>
    <w:p w14:paraId="3D10D103" w14:textId="77777777" w:rsidR="00F57661" w:rsidRDefault="00F57661" w:rsidP="00F57661">
      <w:pPr>
        <w:spacing w:line="480" w:lineRule="auto"/>
        <w:rPr>
          <w:rFonts w:ascii="Times New Roman" w:hAnsi="Times New Roman" w:cs="Times New Roman"/>
          <w:sz w:val="24"/>
          <w:szCs w:val="24"/>
        </w:rPr>
      </w:pPr>
      <w:r>
        <w:rPr>
          <w:rFonts w:ascii="Times New Roman" w:hAnsi="Times New Roman" w:cs="Times New Roman"/>
          <w:sz w:val="24"/>
          <w:szCs w:val="24"/>
        </w:rPr>
        <w:t>Results: Models revealed small but significant differences in pupil response to light after cannabis use comparing the occasional use group to the no use control group, and similar statistically significant differences in pupil response patterns comparing the daily use group to the no use controls. Additionally, a model predicting recent cannabis use using functional data analysis methods outperformed a predictive model using traditional methods (AUC: 0.71 vs 0.68, p</w:t>
      </w:r>
      <w:r w:rsidRPr="00C65ACD">
        <w:rPr>
          <w:rFonts w:ascii="Times New Roman" w:hAnsi="Times New Roman" w:cs="Times New Roman"/>
          <w:i/>
          <w:iCs/>
          <w:sz w:val="24"/>
          <w:szCs w:val="24"/>
        </w:rPr>
        <w:t xml:space="preserve"> </w:t>
      </w:r>
      <w:r>
        <w:rPr>
          <w:rFonts w:ascii="Times New Roman" w:hAnsi="Times New Roman" w:cs="Times New Roman"/>
          <w:sz w:val="24"/>
          <w:szCs w:val="24"/>
        </w:rPr>
        <w:t>= 0.6). Estimated trajectories of pupillary light response found that acute cannabis smoking was associated with less initial and sustained constriction compared to controls.</w:t>
      </w:r>
    </w:p>
    <w:p w14:paraId="492F3A9A" w14:textId="77777777" w:rsidR="00F57661" w:rsidRDefault="00F57661" w:rsidP="00F57661">
      <w:p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Conclusion: These analyses show the promise of pairing pupillary light response and functional data analysis methods to assess recent cannabis use.  </w:t>
      </w:r>
    </w:p>
    <w:p w14:paraId="33E80FF8" w14:textId="77777777" w:rsidR="00F57661" w:rsidRDefault="00F57661" w:rsidP="00F57661">
      <w:pPr>
        <w:spacing w:line="480" w:lineRule="auto"/>
      </w:pPr>
      <w:r>
        <w:rPr>
          <w:rFonts w:ascii="Times New Roman" w:hAnsi="Times New Roman" w:cs="Times New Roman"/>
          <w:sz w:val="24"/>
          <w:szCs w:val="24"/>
        </w:rPr>
        <w:t xml:space="preserve">Practical Applications: Pupillary light response tests, when paired with functional data methods, and future refinements in precision pupillometry, may offer an objective measure of recent cannabis consumption. With further refinement, this measure may help to address public health concerns around recent cannabis use, roadside </w:t>
      </w:r>
      <w:proofErr w:type="gramStart"/>
      <w:r>
        <w:rPr>
          <w:rFonts w:ascii="Times New Roman" w:hAnsi="Times New Roman" w:cs="Times New Roman"/>
          <w:sz w:val="24"/>
          <w:szCs w:val="24"/>
        </w:rPr>
        <w:t>safety</w:t>
      </w:r>
      <w:proofErr w:type="gramEnd"/>
      <w:r>
        <w:rPr>
          <w:rFonts w:ascii="Times New Roman" w:hAnsi="Times New Roman" w:cs="Times New Roman"/>
          <w:sz w:val="24"/>
          <w:szCs w:val="24"/>
        </w:rPr>
        <w:t xml:space="preserve"> and occupational injury prevention.</w:t>
      </w:r>
    </w:p>
    <w:bookmarkEnd w:id="0"/>
    <w:p w14:paraId="68B977C1" w14:textId="4319BCF9" w:rsidR="00F57661" w:rsidRDefault="00F57661" w:rsidP="00F57661">
      <w:pPr>
        <w:spacing w:line="480" w:lineRule="auto"/>
        <w:rPr>
          <w:rFonts w:ascii="Times New Roman" w:hAnsi="Times New Roman" w:cs="Times New Roman"/>
          <w:sz w:val="24"/>
          <w:szCs w:val="24"/>
        </w:rPr>
      </w:pPr>
      <w:r w:rsidRPr="00F57661">
        <w:rPr>
          <w:rFonts w:ascii="Times New Roman" w:hAnsi="Times New Roman" w:cs="Times New Roman"/>
          <w:b/>
          <w:bCs/>
          <w:sz w:val="24"/>
          <w:szCs w:val="24"/>
        </w:rPr>
        <w:lastRenderedPageBreak/>
        <w:t>Keywords</w:t>
      </w:r>
      <w:r>
        <w:rPr>
          <w:rFonts w:ascii="Times New Roman" w:hAnsi="Times New Roman" w:cs="Times New Roman"/>
          <w:sz w:val="24"/>
          <w:szCs w:val="24"/>
        </w:rPr>
        <w:t>: pupillary light reflex, pupillometry, cannabis, functional data analysis, substance abuse detection</w:t>
      </w:r>
    </w:p>
    <w:p w14:paraId="54B9E425" w14:textId="7AFDD8E8" w:rsidR="00497A43" w:rsidRPr="00497A43" w:rsidRDefault="00497A43" w:rsidP="00F57661">
      <w:pPr>
        <w:rPr>
          <w:rFonts w:ascii="Times New Roman" w:hAnsi="Times New Roman" w:cs="Times New Roman"/>
          <w:sz w:val="24"/>
          <w:szCs w:val="24"/>
        </w:rPr>
      </w:pPr>
    </w:p>
    <w:sectPr w:rsidR="00497A43" w:rsidRPr="00497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43"/>
    <w:rsid w:val="00497A43"/>
    <w:rsid w:val="007B1744"/>
    <w:rsid w:val="007B5855"/>
    <w:rsid w:val="0081316E"/>
    <w:rsid w:val="00F5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FA63"/>
  <w15:chartTrackingRefBased/>
  <w15:docId w15:val="{890D1023-625C-4A11-9853-CF83C291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7A4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A43"/>
    <w:rPr>
      <w:color w:val="0563C1" w:themeColor="hyperlink"/>
      <w:u w:val="single"/>
    </w:rPr>
  </w:style>
  <w:style w:type="character" w:styleId="UnresolvedMention">
    <w:name w:val="Unresolved Mention"/>
    <w:basedOn w:val="DefaultParagraphFont"/>
    <w:uiPriority w:val="99"/>
    <w:semiHidden/>
    <w:unhideWhenUsed/>
    <w:rsid w:val="00497A43"/>
    <w:rPr>
      <w:color w:val="605E5C"/>
      <w:shd w:val="clear" w:color="auto" w:fill="E1DFDD"/>
    </w:rPr>
  </w:style>
  <w:style w:type="character" w:customStyle="1" w:styleId="Heading3Char">
    <w:name w:val="Heading 3 Char"/>
    <w:basedOn w:val="DefaultParagraphFont"/>
    <w:link w:val="Heading3"/>
    <w:uiPriority w:val="9"/>
    <w:rsid w:val="00497A4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97A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neeta.godbole@cuanschutz.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4</cp:revision>
  <dcterms:created xsi:type="dcterms:W3CDTF">2023-06-17T18:08:00Z</dcterms:created>
  <dcterms:modified xsi:type="dcterms:W3CDTF">2023-06-17T18:24:00Z</dcterms:modified>
</cp:coreProperties>
</file>