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17" w:name="X63170f354a673e3ecb59eb04803a96184829646"/>
    <w:p>
      <w:pPr>
        <w:pStyle w:val="Heading1"/>
      </w:pPr>
      <w:r>
        <w:t xml:space="preserve">Clinical Timeline-Based Narrative: Bullous Emergencies</w:t>
      </w:r>
    </w:p>
    <w:bookmarkStart w:id="9" w:name="master-case-the-eroding-patient"/>
    <w:p>
      <w:pPr>
        <w:pStyle w:val="Heading2"/>
      </w:pPr>
      <w:r>
        <w:t xml:space="preserve">Master Case: The Eroding Patient</w:t>
      </w:r>
    </w:p>
    <w:p>
      <w:pPr>
        <w:pStyle w:val="FirstParagraph"/>
      </w:pPr>
      <w:r>
        <w:rPr>
          <w:b/>
          <w:bCs/>
        </w:rPr>
        <w:t xml:space="preserve">Triage (0-2 Hours):</w:t>
      </w:r>
      <w:r>
        <w:t xml:space="preserve"> </w:t>
      </w:r>
      <w:r>
        <w:t xml:space="preserve">A 62-year-old woman, Mrs. S, presents with severe mouth pain and</w:t>
      </w:r>
      <w:r>
        <w:t xml:space="preserve"> </w:t>
      </w:r>
      <w:r>
        <w:t xml:space="preserve">“skin peeling.”</w:t>
      </w:r>
      <w:r>
        <w:t xml:space="preserve"> </w:t>
      </w:r>
      <w:r>
        <w:t xml:space="preserve">She reports that for the last two months, she has had persistent oral ulcers that made eating difficult. One week ago, she noticed several large, clear blisters on her chest and back. On arrival, her vitals are stable, but she appears in significant distress.</w:t>
      </w:r>
    </w:p>
    <w:p>
      <w:pPr>
        <w:pStyle w:val="BodyText"/>
      </w:pPr>
      <w:r>
        <w:rPr>
          <w:b/>
          <w:bCs/>
        </w:rPr>
        <w:t xml:space="preserve">Diagnostic Decision Making (2-6 Hours):</w:t>
      </w:r>
      <w:r>
        <w:t xml:space="preserve"> </w:t>
      </w:r>
      <w:r>
        <w:t xml:space="preserve">Physical exam reveals multiple flaccid bullae on the trunk and painful, jagged erosions in the oral cavity. Lateral pressure on a blister causes it to extend (Positive Asboe-Hansen sign), and pressure on normal-appearing skin causes it to slough (Positive Nikolsky sign). Two skin biopsies are taken: one from the edge of a fresh lesion for H&amp;E staining, and one from perilesional (normal-appearing) skin for Direct Immunofluorescence (DIF).</w:t>
      </w:r>
    </w:p>
    <w:p>
      <w:pPr>
        <w:pStyle w:val="BodyText"/>
      </w:pPr>
      <w:r>
        <w:rPr>
          <w:b/>
          <w:bCs/>
        </w:rPr>
        <w:t xml:space="preserve">Acute ED Management (6-24 Hours):</w:t>
      </w:r>
      <w:r>
        <w:t xml:space="preserve"> </w:t>
      </w:r>
      <w:r>
        <w:t xml:space="preserve">Initial management focuses on pain control with liquid lidocaine for the mouth and IV analgesics. Fluid resuscitation is started to compensate for losses through the denuded skin. She is started on a high-protein diet (as tolerated) to counteract the protein loss from the erosions.</w:t>
      </w:r>
    </w:p>
    <w:p>
      <w:pPr>
        <w:pStyle w:val="BodyText"/>
      </w:pPr>
      <w:r>
        <w:rPr>
          <w:b/>
          <w:bCs/>
        </w:rPr>
        <w:t xml:space="preserve">Targeted Therapy &amp; Stabilization (Day 2-5):</w:t>
      </w:r>
      <w:r>
        <w:t xml:space="preserve"> </w:t>
      </w:r>
      <w:r>
        <w:t xml:space="preserve">Preliminary pathology shows</w:t>
      </w:r>
      <w:r>
        <w:t xml:space="preserve"> </w:t>
      </w:r>
      <w:r>
        <w:t xml:space="preserve">“acantholysis”</w:t>
      </w:r>
      <w:r>
        <w:t xml:space="preserve"> </w:t>
      </w:r>
      <w:r>
        <w:t xml:space="preserve">and a</w:t>
      </w:r>
      <w:r>
        <w:t xml:space="preserve"> </w:t>
      </w:r>
      <w:r>
        <w:t xml:space="preserve">“tombstone”</w:t>
      </w:r>
      <w:r>
        <w:t xml:space="preserve"> </w:t>
      </w:r>
      <w:r>
        <w:t xml:space="preserve">appearance of the basal layer, and DIF shows IgG and C3 in a</w:t>
      </w:r>
      <w:r>
        <w:t xml:space="preserve"> </w:t>
      </w:r>
      <w:r>
        <w:t xml:space="preserve">“chicken-wire”</w:t>
      </w:r>
      <w:r>
        <w:t xml:space="preserve"> </w:t>
      </w:r>
      <w:r>
        <w:t xml:space="preserve">or</w:t>
      </w:r>
      <w:r>
        <w:t xml:space="preserve"> </w:t>
      </w:r>
      <w:r>
        <w:t xml:space="preserve">“fish-net”</w:t>
      </w:r>
      <w:r>
        <w:t xml:space="preserve"> </w:t>
      </w:r>
      <w:r>
        <w:t xml:space="preserve">pattern. A diagnosis of Pemphigus Vulgaris is confirmed. She is started on high-dose Prednisolone (1.0 mg/kg/day) and an urgent Rituximab infusion is scheduled based on latest AAD/EADV guidelines.</w:t>
      </w:r>
    </w:p>
    <w:p>
      <w:pPr>
        <w:pStyle w:val="BodyText"/>
      </w:pPr>
      <w:r>
        <w:rPr>
          <w:b/>
          <w:bCs/>
        </w:rPr>
        <w:t xml:space="preserve">Disposition &amp; Prognosis (Day 5+):</w:t>
      </w:r>
      <w:r>
        <w:t xml:space="preserve"> </w:t>
      </w:r>
      <w:r>
        <w:t xml:space="preserve">Mrs. S is admitted to the Dermatology ward for continued wound care and monitoring of steroid side effects. She will require long-term immunosuppression and close follow-up to monitor for relapse and secondary infections.</w:t>
      </w:r>
    </w:p>
    <w:p>
      <w:r>
        <w:pict>
          <v:rect style="width:0;height:1.5pt" o:hralign="center" o:hrstd="t" o:hr="t"/>
        </w:pict>
      </w:r>
    </w:p>
    <w:bookmarkEnd w:id="9"/>
    <w:bookmarkStart w:id="16" w:name="rapid-fire-clinical-questions-answers"/>
    <w:p>
      <w:pPr>
        <w:pStyle w:val="Heading2"/>
      </w:pPr>
      <w:r>
        <w:t xml:space="preserve">100 Rapid-Fire Clinical Questions &amp; Answers</w:t>
      </w:r>
    </w:p>
    <w:bookmarkStart w:id="10" w:name="triage-initial-history-q1-q15"/>
    <w:p>
      <w:pPr>
        <w:pStyle w:val="Heading3"/>
      </w:pPr>
      <w:r>
        <w:t xml:space="preserve">Triage &amp; Initial History (Q1-Q15)</w:t>
      </w:r>
    </w:p>
    <w:p>
      <w:pPr>
        <w:pStyle w:val="FirstParagraph"/>
      </w:pPr>
      <w:r>
        <w:t xml:space="preserve">Q1: What is the classic age of onset for Pemphigus Vulgaris (PV)?</w:t>
      </w:r>
      <w:r>
        <w:t xml:space="preserve"> </w:t>
      </w:r>
      <w:r>
        <w:t xml:space="preserve">A: Typically 40 to 60 years old.</w:t>
      </w:r>
    </w:p>
    <w:p>
      <w:pPr>
        <w:pStyle w:val="BodyText"/>
      </w:pPr>
      <w:r>
        <w:t xml:space="preserve">Q2: What is the classic age of onset for Bullous Pemphigoid (BP)?</w:t>
      </w:r>
      <w:r>
        <w:t xml:space="preserve"> </w:t>
      </w:r>
      <w:r>
        <w:t xml:space="preserve">A: Typically elderly, &gt;60-70 years old.</w:t>
      </w:r>
    </w:p>
    <w:p>
      <w:pPr>
        <w:pStyle w:val="BodyText"/>
      </w:pPr>
      <w:r>
        <w:t xml:space="preserve">Q3: Which of the two (PV or BP) almost always involves the oral mucosa?</w:t>
      </w:r>
      <w:r>
        <w:t xml:space="preserve"> </w:t>
      </w:r>
      <w:r>
        <w:t xml:space="preserve">A: Pemphigus Vulgaris (oral involvement is the presenting symptom in ~70% of cases).</w:t>
      </w:r>
    </w:p>
    <w:p>
      <w:pPr>
        <w:pStyle w:val="BodyText"/>
      </w:pPr>
      <w:r>
        <w:t xml:space="preserve">Q4: Describe the blisters in Bullous Pemphigoid.</w:t>
      </w:r>
      <w:r>
        <w:t xml:space="preserve"> </w:t>
      </w:r>
      <w:r>
        <w:t xml:space="preserve">A: Tense, large bullae on an erythematous or normal-looking base.</w:t>
      </w:r>
    </w:p>
    <w:p>
      <w:pPr>
        <w:pStyle w:val="BodyText"/>
      </w:pPr>
      <w:r>
        <w:t xml:space="preserve">Q5: Describe the blisters in Pemphigus Vulgaris.</w:t>
      </w:r>
      <w:r>
        <w:t xml:space="preserve"> </w:t>
      </w:r>
      <w:r>
        <w:t xml:space="preserve">A: Flaccid, fragile bullae that rupture easily, often presenting as erosions.</w:t>
      </w:r>
    </w:p>
    <w:p>
      <w:pPr>
        <w:pStyle w:val="BodyText"/>
      </w:pPr>
      <w:r>
        <w:t xml:space="preserve">Q6: Is pruritus (itching) more common in PV or BP?</w:t>
      </w:r>
      <w:r>
        <w:t xml:space="preserve"> </w:t>
      </w:r>
      <w:r>
        <w:t xml:space="preserve">A: Much more common in Bullous Pemphigoid (often starts as an itchy, urticarial-like rash).</w:t>
      </w:r>
    </w:p>
    <w:p>
      <w:pPr>
        <w:pStyle w:val="BodyText"/>
      </w:pPr>
      <w:r>
        <w:t xml:space="preserve">Q7: What is the primary cause of these bullous diseases?</w:t>
      </w:r>
      <w:r>
        <w:t xml:space="preserve"> </w:t>
      </w:r>
      <w:r>
        <w:t xml:space="preserve">A: They are autoimmune; antibodies attack proteins that hold skin cells together (desmosomes in PV, hemidesmosomes in BP).</w:t>
      </w:r>
    </w:p>
    <w:p>
      <w:pPr>
        <w:pStyle w:val="BodyText"/>
      </w:pPr>
      <w:r>
        <w:t xml:space="preserve">Q8: What is the target antigen in Bullous Pemphigoid?</w:t>
      </w:r>
      <w:r>
        <w:t xml:space="preserve"> </w:t>
      </w:r>
      <w:r>
        <w:t xml:space="preserve">A: BP180 and BP230.</w:t>
      </w:r>
    </w:p>
    <w:p>
      <w:pPr>
        <w:pStyle w:val="BodyText"/>
      </w:pPr>
      <w:r>
        <w:t xml:space="preserve">Q9: What is the target antigen in Pemphigus Vulgaris?</w:t>
      </w:r>
      <w:r>
        <w:t xml:space="preserve"> </w:t>
      </w:r>
      <w:r>
        <w:t xml:space="preserve">A: Desmoglein 3 (mucosal-predominant) and Desmoglein 1 (skin involvement).</w:t>
      </w:r>
    </w:p>
    <w:p>
      <w:pPr>
        <w:pStyle w:val="BodyText"/>
      </w:pPr>
      <w:r>
        <w:t xml:space="preserve">Q10: Can medications trigger bullous diseases?</w:t>
      </w:r>
      <w:r>
        <w:t xml:space="preserve"> </w:t>
      </w:r>
      <w:r>
        <w:t xml:space="preserve">A: Yes; drugs like penicillamine, ACE inhibitors, and NSAIDs can trigger PV; diuretics and certain antibiotics can trigger BP.</w:t>
      </w:r>
    </w:p>
    <w:p>
      <w:pPr>
        <w:pStyle w:val="BodyText"/>
      </w:pPr>
      <w:r>
        <w:t xml:space="preserve">Q11: What is the significance of</w:t>
      </w:r>
      <w:r>
        <w:t xml:space="preserve"> </w:t>
      </w:r>
      <w:r>
        <w:t xml:space="preserve">“pemphigoid-like”</w:t>
      </w:r>
      <w:r>
        <w:t xml:space="preserve"> </w:t>
      </w:r>
      <w:r>
        <w:t xml:space="preserve">lesions in an elderly patient?</w:t>
      </w:r>
      <w:r>
        <w:t xml:space="preserve"> </w:t>
      </w:r>
      <w:r>
        <w:t xml:space="preserve">A: It can sometimes be a paraneoplastic sign of internal malignancy.</w:t>
      </w:r>
    </w:p>
    <w:p>
      <w:pPr>
        <w:pStyle w:val="BodyText"/>
      </w:pPr>
      <w:r>
        <w:t xml:space="preserve">Q12: What is</w:t>
      </w:r>
      <w:r>
        <w:t xml:space="preserve"> </w:t>
      </w:r>
      <w:r>
        <w:t xml:space="preserve">“Pemphigus Foliaceus”</w:t>
      </w:r>
      <w:r>
        <w:t xml:space="preserve">?</w:t>
      </w:r>
      <w:r>
        <w:t xml:space="preserve"> </w:t>
      </w:r>
      <w:r>
        <w:t xml:space="preserve">A: A more superficial form of pemphigus that involves only skin (no mucosa) and targets Desmoglein 1.</w:t>
      </w:r>
    </w:p>
    <w:p>
      <w:pPr>
        <w:pStyle w:val="BodyText"/>
      </w:pPr>
      <w:r>
        <w:t xml:space="preserve">Q13: How does the</w:t>
      </w:r>
      <w:r>
        <w:t xml:space="preserve"> </w:t>
      </w:r>
      <w:r>
        <w:t xml:space="preserve">“pre-bullous”</w:t>
      </w:r>
      <w:r>
        <w:t xml:space="preserve"> </w:t>
      </w:r>
      <w:r>
        <w:t xml:space="preserve">phase of BP present?</w:t>
      </w:r>
      <w:r>
        <w:t xml:space="preserve"> </w:t>
      </w:r>
      <w:r>
        <w:t xml:space="preserve">A: As intensely pruritic, urticarial, or eczematous plaques.</w:t>
      </w:r>
    </w:p>
    <w:p>
      <w:pPr>
        <w:pStyle w:val="BodyText"/>
      </w:pPr>
      <w:r>
        <w:t xml:space="preserve">Q14: Are patients with PV usually systemically ill at presentation?</w:t>
      </w:r>
      <w:r>
        <w:t xml:space="preserve"> </w:t>
      </w:r>
      <w:r>
        <w:t xml:space="preserve">A: Yes, they often have severe pain, dehydration, and secondary infection risk.</w:t>
      </w:r>
    </w:p>
    <w:p>
      <w:pPr>
        <w:pStyle w:val="BodyText"/>
      </w:pPr>
      <w:r>
        <w:t xml:space="preserve">Q15: What is the</w:t>
      </w:r>
      <w:r>
        <w:t xml:space="preserve"> </w:t>
      </w:r>
      <w:r>
        <w:t xml:space="preserve">“Pemphigus Vegetans”</w:t>
      </w:r>
      <w:r>
        <w:t xml:space="preserve"> </w:t>
      </w:r>
      <w:r>
        <w:t xml:space="preserve">variant?</w:t>
      </w:r>
      <w:r>
        <w:t xml:space="preserve"> </w:t>
      </w:r>
      <w:r>
        <w:t xml:space="preserve">A: A variant of PV where lesions in intertriginous areas become hypertrophic and</w:t>
      </w:r>
      <w:r>
        <w:t xml:space="preserve"> </w:t>
      </w:r>
      <w:r>
        <w:t xml:space="preserve">“vegetating.”</w:t>
      </w:r>
    </w:p>
    <w:bookmarkEnd w:id="10"/>
    <w:bookmarkStart w:id="11" w:name="diagnostic-decision-making-q16-q35"/>
    <w:p>
      <w:pPr>
        <w:pStyle w:val="Heading3"/>
      </w:pPr>
      <w:r>
        <w:t xml:space="preserve">Diagnostic Decision Making (Q16-Q35)</w:t>
      </w:r>
    </w:p>
    <w:p>
      <w:pPr>
        <w:pStyle w:val="FirstParagraph"/>
      </w:pPr>
      <w:r>
        <w:t xml:space="preserve">Q16: Is the Nikolsky sign positive in Pemphigus Vulgaris?</w:t>
      </w:r>
      <w:r>
        <w:t xml:space="preserve"> </w:t>
      </w:r>
      <w:r>
        <w:t xml:space="preserve">A: Yes, it is a hallmark of the disease.</w:t>
      </w:r>
    </w:p>
    <w:p>
      <w:pPr>
        <w:pStyle w:val="DefinitionTerm"/>
      </w:pPr>
      <w:r>
        <w:t xml:space="preserve">Q17: Is the Nikolsky sign positive in Bullous Pemphigoid?</w:t>
      </w:r>
    </w:p>
    <w:p>
      <w:pPr>
        <w:pStyle w:val="Definition"/>
      </w:pPr>
      <w:r>
        <w:t xml:space="preserve">No, it is usually negative because the split is subepidermal.</w:t>
      </w:r>
    </w:p>
    <w:p>
      <w:pPr>
        <w:pStyle w:val="FirstParagraph"/>
      </w:pPr>
      <w:r>
        <w:t xml:space="preserve">Q18: What is the</w:t>
      </w:r>
      <w:r>
        <w:t xml:space="preserve"> </w:t>
      </w:r>
      <w:r>
        <w:t xml:space="preserve">“Asboe-Hansen”</w:t>
      </w:r>
      <w:r>
        <w:t xml:space="preserve"> </w:t>
      </w:r>
      <w:r>
        <w:t xml:space="preserve">sign?</w:t>
      </w:r>
      <w:r>
        <w:t xml:space="preserve"> </w:t>
      </w:r>
      <w:r>
        <w:t xml:space="preserve">A: Indirect Nikolsky sign; lateral pressure on a bulla causes it to expand.</w:t>
      </w:r>
    </w:p>
    <w:p>
      <w:pPr>
        <w:pStyle w:val="BodyText"/>
      </w:pPr>
      <w:r>
        <w:t xml:space="preserve">Q19: Where should a biopsy for H&amp;E be taken?</w:t>
      </w:r>
      <w:r>
        <w:t xml:space="preserve"> </w:t>
      </w:r>
      <w:r>
        <w:t xml:space="preserve">A: From the edge of a fresh, intact blister (to include both the roof and the base).</w:t>
      </w:r>
    </w:p>
    <w:p>
      <w:pPr>
        <w:pStyle w:val="BodyText"/>
      </w:pPr>
      <w:r>
        <w:t xml:space="preserve">Q20: Where should a biopsy for Direct Immunofluorescence (DIF) be taken?</w:t>
      </w:r>
      <w:r>
        <w:t xml:space="preserve"> </w:t>
      </w:r>
      <w:r>
        <w:t xml:space="preserve">A: From perilesional (normal-appearing) skin or mucosa.</w:t>
      </w:r>
    </w:p>
    <w:p>
      <w:pPr>
        <w:pStyle w:val="BodyText"/>
      </w:pPr>
      <w:r>
        <w:t xml:space="preserve">Q21: What is the classic H&amp;E finding in PV?</w:t>
      </w:r>
      <w:r>
        <w:t xml:space="preserve"> </w:t>
      </w:r>
      <w:r>
        <w:t xml:space="preserve">A: Intraepidermal split with</w:t>
      </w:r>
      <w:r>
        <w:t xml:space="preserve"> </w:t>
      </w:r>
      <w:r>
        <w:t xml:space="preserve">“acantholysis”</w:t>
      </w:r>
      <w:r>
        <w:t xml:space="preserve"> </w:t>
      </w:r>
      <w:r>
        <w:t xml:space="preserve">(loose cells) and a</w:t>
      </w:r>
      <w:r>
        <w:t xml:space="preserve"> </w:t>
      </w:r>
      <w:r>
        <w:t xml:space="preserve">“tombstone”</w:t>
      </w:r>
      <w:r>
        <w:t xml:space="preserve"> </w:t>
      </w:r>
      <w:r>
        <w:t xml:space="preserve">layer of basal cells.</w:t>
      </w:r>
    </w:p>
    <w:p>
      <w:pPr>
        <w:pStyle w:val="BodyText"/>
      </w:pPr>
      <w:r>
        <w:t xml:space="preserve">Q22: What is the classic H&amp;E finding in BP?</w:t>
      </w:r>
      <w:r>
        <w:t xml:space="preserve"> </w:t>
      </w:r>
      <w:r>
        <w:t xml:space="preserve">A: Subepidermal split with a dense infiltrate of eosinophils in the dermis.</w:t>
      </w:r>
    </w:p>
    <w:p>
      <w:pPr>
        <w:pStyle w:val="BodyText"/>
      </w:pPr>
      <w:r>
        <w:t xml:space="preserve">Q23: What does DIF show in Pemphigus Vulgaris?</w:t>
      </w:r>
      <w:r>
        <w:t xml:space="preserve"> </w:t>
      </w:r>
      <w:r>
        <w:t xml:space="preserve">A: IgG and C3 deposits in a</w:t>
      </w:r>
      <w:r>
        <w:t xml:space="preserve"> </w:t>
      </w:r>
      <w:r>
        <w:t xml:space="preserve">“chicken-wire”</w:t>
      </w:r>
      <w:r>
        <w:t xml:space="preserve"> </w:t>
      </w:r>
      <w:r>
        <w:t xml:space="preserve">or</w:t>
      </w:r>
      <w:r>
        <w:t xml:space="preserve"> </w:t>
      </w:r>
      <w:r>
        <w:t xml:space="preserve">“fish-net”</w:t>
      </w:r>
      <w:r>
        <w:t xml:space="preserve"> </w:t>
      </w:r>
      <w:r>
        <w:t xml:space="preserve">pattern between keratinocytes.</w:t>
      </w:r>
    </w:p>
    <w:p>
      <w:pPr>
        <w:pStyle w:val="BodyText"/>
      </w:pPr>
      <w:r>
        <w:t xml:space="preserve">Q24: What does DIF show in Bullous Pemphigoid?</w:t>
      </w:r>
      <w:r>
        <w:t xml:space="preserve"> </w:t>
      </w:r>
      <w:r>
        <w:t xml:space="preserve">A: Linear IgG and C3 deposits along the basement membrane zone (BMZ).</w:t>
      </w:r>
    </w:p>
    <w:p>
      <w:pPr>
        <w:pStyle w:val="BodyText"/>
      </w:pPr>
      <w:r>
        <w:t xml:space="preserve">Q25: What is</w:t>
      </w:r>
      <w:r>
        <w:t xml:space="preserve"> </w:t>
      </w:r>
      <w:r>
        <w:t xml:space="preserve">“Indirect Immunofluorescence”</w:t>
      </w:r>
      <w:r>
        <w:t xml:space="preserve"> </w:t>
      </w:r>
      <w:r>
        <w:t xml:space="preserve">(IIF)?</w:t>
      </w:r>
      <w:r>
        <w:t xml:space="preserve"> </w:t>
      </w:r>
      <w:r>
        <w:t xml:space="preserve">A: A blood test that detects circulating autoantibodies against skin antigens.</w:t>
      </w:r>
    </w:p>
    <w:p>
      <w:pPr>
        <w:pStyle w:val="BodyText"/>
      </w:pPr>
      <w:r>
        <w:t xml:space="preserve">Q26: What is the</w:t>
      </w:r>
      <w:r>
        <w:t xml:space="preserve"> </w:t>
      </w:r>
      <w:r>
        <w:t xml:space="preserve">“Salt-Split Skin”</w:t>
      </w:r>
      <w:r>
        <w:t xml:space="preserve"> </w:t>
      </w:r>
      <w:r>
        <w:t xml:space="preserve">technique used for?</w:t>
      </w:r>
      <w:r>
        <w:t xml:space="preserve"> </w:t>
      </w:r>
      <w:r>
        <w:t xml:space="preserve">A: To differentiate BP from other subepidermal diseases (like Epidermolysis Bullosa Acquisita) by splitting the skin at the BMZ using salt.</w:t>
      </w:r>
    </w:p>
    <w:p>
      <w:pPr>
        <w:pStyle w:val="BodyText"/>
      </w:pPr>
      <w:r>
        <w:t xml:space="preserve">Q27: In salt-split skin, where do BP antibodies bind?</w:t>
      </w:r>
      <w:r>
        <w:t xml:space="preserve"> </w:t>
      </w:r>
      <w:r>
        <w:t xml:space="preserve">A: To the</w:t>
      </w:r>
      <w:r>
        <w:t xml:space="preserve"> </w:t>
      </w:r>
      <w:r>
        <w:t xml:space="preserve">“roof”</w:t>
      </w:r>
      <w:r>
        <w:t xml:space="preserve"> </w:t>
      </w:r>
      <w:r>
        <w:t xml:space="preserve">of the split (the epidermal side).</w:t>
      </w:r>
    </w:p>
    <w:p>
      <w:pPr>
        <w:pStyle w:val="BodyText"/>
      </w:pPr>
      <w:r>
        <w:t xml:space="preserve">Q28: What is Tzanck smear used for?</w:t>
      </w:r>
      <w:r>
        <w:t xml:space="preserve"> </w:t>
      </w:r>
      <w:r>
        <w:t xml:space="preserve">A: A rapid bedside test to look for acantholytic cells (Tzanck cells) in PV (though it is non-specific).</w:t>
      </w:r>
    </w:p>
    <w:p>
      <w:pPr>
        <w:pStyle w:val="BodyText"/>
      </w:pPr>
      <w:r>
        <w:t xml:space="preserve">Q29: Can ELISA tests be used for diagnosis?</w:t>
      </w:r>
      <w:r>
        <w:t xml:space="preserve"> </w:t>
      </w:r>
      <w:r>
        <w:t xml:space="preserve">A: Yes, ELISA for anti-Desmoglein 1/3 (for PV) and anti-BP180/230 (for BP) is highly sensitive and helps monitor disease activity.</w:t>
      </w:r>
    </w:p>
    <w:p>
      <w:pPr>
        <w:pStyle w:val="BodyText"/>
      </w:pPr>
      <w:r>
        <w:t xml:space="preserve">Q30: What is Paraneoplastic Pemphigus (PNP)?</w:t>
      </w:r>
      <w:r>
        <w:t xml:space="preserve"> </w:t>
      </w:r>
      <w:r>
        <w:t xml:space="preserve">A: A severe form of pemphigus associated with malignancy (usually lymphoma/CLL) with extensive mucosal involvement and lichenoid skin lesions.</w:t>
      </w:r>
    </w:p>
    <w:p>
      <w:pPr>
        <w:pStyle w:val="BodyText"/>
      </w:pPr>
      <w:r>
        <w:t xml:space="preserve">Q31: What is the target antigen in PNP?</w:t>
      </w:r>
      <w:r>
        <w:t xml:space="preserve"> </w:t>
      </w:r>
      <w:r>
        <w:t xml:space="preserve">A: Plakin family proteins (e.g., periplakin, enviroplakin).</w:t>
      </w:r>
    </w:p>
    <w:p>
      <w:pPr>
        <w:pStyle w:val="BodyText"/>
      </w:pPr>
      <w:r>
        <w:t xml:space="preserve">32: Does PNP have pulmonary involvement?</w:t>
      </w:r>
      <w:r>
        <w:t xml:space="preserve"> </w:t>
      </w:r>
      <w:r>
        <w:t xml:space="preserve">A: Yes, it can cause bronchiolitis obliterans, which is often fatal.</w:t>
      </w:r>
    </w:p>
    <w:p>
      <w:pPr>
        <w:pStyle w:val="BodyText"/>
      </w:pPr>
      <w:r>
        <w:t xml:space="preserve">Q33: What is</w:t>
      </w:r>
      <w:r>
        <w:t xml:space="preserve"> </w:t>
      </w:r>
      <w:r>
        <w:t xml:space="preserve">“Pemphigoid Gestationis”</w:t>
      </w:r>
      <w:r>
        <w:t xml:space="preserve">?</w:t>
      </w:r>
      <w:r>
        <w:t xml:space="preserve"> </w:t>
      </w:r>
      <w:r>
        <w:t xml:space="preserve">A: A rare bullous disease occurring during pregnancy (usually 2nd or 3rd trimester), targeting BP180.</w:t>
      </w:r>
    </w:p>
    <w:p>
      <w:pPr>
        <w:pStyle w:val="BodyText"/>
      </w:pPr>
      <w:r>
        <w:t xml:space="preserve">Q34: How is Pemphigus Erythematosus different?</w:t>
      </w:r>
      <w:r>
        <w:t xml:space="preserve"> </w:t>
      </w:r>
      <w:r>
        <w:t xml:space="preserve">A: It is a localized form of Pemphigus Foliaceus with features of Lupus Erythematosus.</w:t>
      </w:r>
    </w:p>
    <w:p>
      <w:pPr>
        <w:pStyle w:val="BodyText"/>
      </w:pPr>
      <w:r>
        <w:t xml:space="preserve">Q35: What is the</w:t>
      </w:r>
      <w:r>
        <w:t xml:space="preserve"> </w:t>
      </w:r>
      <w:r>
        <w:t xml:space="preserve">“Cicatricial Pemphigoid”</w:t>
      </w:r>
      <w:r>
        <w:t xml:space="preserve"> </w:t>
      </w:r>
      <w:r>
        <w:t xml:space="preserve">(Mucous Membrane Pemphigoid)?</w:t>
      </w:r>
      <w:r>
        <w:t xml:space="preserve"> </w:t>
      </w:r>
      <w:r>
        <w:t xml:space="preserve">A: A variant that primarily involves mucosa and causes significant scarring (e.g., in the eye).</w:t>
      </w:r>
    </w:p>
    <w:bookmarkEnd w:id="11"/>
    <w:bookmarkStart w:id="12" w:name="acute-ed-management-q36-q55"/>
    <w:p>
      <w:pPr>
        <w:pStyle w:val="Heading3"/>
      </w:pPr>
      <w:r>
        <w:t xml:space="preserve">Acute ED Management (Q36-Q55)</w:t>
      </w:r>
    </w:p>
    <w:p>
      <w:pPr>
        <w:pStyle w:val="FirstParagraph"/>
      </w:pPr>
      <w:r>
        <w:t xml:space="preserve">Q36: What is the main cause of morbidity in acute bullous emergencies?</w:t>
      </w:r>
      <w:r>
        <w:t xml:space="preserve"> </w:t>
      </w:r>
      <w:r>
        <w:t xml:space="preserve">A: Secondary infection (sepsis) and fluid/electrolyte imbalance.</w:t>
      </w:r>
    </w:p>
    <w:p>
      <w:pPr>
        <w:pStyle w:val="BodyText"/>
      </w:pPr>
      <w:r>
        <w:t xml:space="preserve">Q37: Is fluid resuscitation needed in PV?</w:t>
      </w:r>
      <w:r>
        <w:t xml:space="preserve"> </w:t>
      </w:r>
      <w:r>
        <w:t xml:space="preserve">A: Yes, if the skin involvement is extensive (&gt;10% BSA), similar to burn management.</w:t>
      </w:r>
    </w:p>
    <w:p>
      <w:pPr>
        <w:pStyle w:val="BodyText"/>
      </w:pPr>
      <w:r>
        <w:t xml:space="preserve">Q38: How should oral erosions be managed in the ED?</w:t>
      </w:r>
      <w:r>
        <w:t xml:space="preserve"> </w:t>
      </w:r>
      <w:r>
        <w:t xml:space="preserve">A:</w:t>
      </w:r>
      <w:r>
        <w:t xml:space="preserve"> </w:t>
      </w:r>
      <w:r>
        <w:t xml:space="preserve">“Magic mouthwash”</w:t>
      </w:r>
      <w:r>
        <w:t xml:space="preserve"> </w:t>
      </w:r>
      <w:r>
        <w:t xml:space="preserve">(containing lidocaine, diphenhydramine, and an antacid) and soft/liquid diet.</w:t>
      </w:r>
    </w:p>
    <w:p>
      <w:pPr>
        <w:pStyle w:val="BodyText"/>
      </w:pPr>
      <w:r>
        <w:t xml:space="preserve">Q39: What is the priority for skin care in the ED?</w:t>
      </w:r>
      <w:r>
        <w:t xml:space="preserve"> </w:t>
      </w:r>
      <w:r>
        <w:t xml:space="preserve">A: Gentle cleansing with saline and application of non-adherent dressings (e.g., Vaseline gauze).</w:t>
      </w:r>
    </w:p>
    <w:p>
      <w:pPr>
        <w:pStyle w:val="BodyText"/>
      </w:pPr>
      <w:r>
        <w:t xml:space="preserve">Q40: Should adhesive tapes be used on these patients?</w:t>
      </w:r>
      <w:r>
        <w:t xml:space="preserve"> </w:t>
      </w:r>
      <w:r>
        <w:t xml:space="preserve">A: No, they will cause further skin peeling (Nikolsky sign).</w:t>
      </w:r>
    </w:p>
    <w:p>
      <w:pPr>
        <w:pStyle w:val="BodyText"/>
      </w:pPr>
      <w:r>
        <w:t xml:space="preserve">Q41: What analgesia is appropriate for bullous pain?</w:t>
      </w:r>
      <w:r>
        <w:t xml:space="preserve"> </w:t>
      </w:r>
      <w:r>
        <w:t xml:space="preserve">A: NSAIDs (if not a trigger), acetaminophen, or opioids if pain is severe.</w:t>
      </w:r>
    </w:p>
    <w:p>
      <w:pPr>
        <w:pStyle w:val="BodyText"/>
      </w:pPr>
      <w:r>
        <w:t xml:space="preserve">Q42: Is there a role for topical steroids in the ED?</w:t>
      </w:r>
      <w:r>
        <w:t xml:space="preserve"> </w:t>
      </w:r>
      <w:r>
        <w:t xml:space="preserve">A: Yes, for Bullous Pemphigoid, high-potency topical steroids (e.g., Clobetasol) are actually first-line and highly effective.</w:t>
      </w:r>
    </w:p>
    <w:p>
      <w:pPr>
        <w:pStyle w:val="BodyText"/>
      </w:pPr>
      <w:r>
        <w:t xml:space="preserve">Q43: What is the risk of using</w:t>
      </w:r>
      <w:r>
        <w:t xml:space="preserve"> </w:t>
      </w:r>
      <w:r>
        <w:t xml:space="preserve">“whole-body”</w:t>
      </w:r>
      <w:r>
        <w:t xml:space="preserve"> </w:t>
      </w:r>
      <w:r>
        <w:t xml:space="preserve">Clobetasol?</w:t>
      </w:r>
      <w:r>
        <w:t xml:space="preserve"> </w:t>
      </w:r>
      <w:r>
        <w:t xml:space="preserve">A: Systemic absorption leading to Cushingoid features and adrenal suppression (similar to oral steroids).</w:t>
      </w:r>
    </w:p>
    <w:p>
      <w:pPr>
        <w:pStyle w:val="BodyText"/>
      </w:pPr>
      <w:r>
        <w:t xml:space="preserve">Q44: How is secondary infection monitored?</w:t>
      </w:r>
      <w:r>
        <w:t xml:space="preserve"> </w:t>
      </w:r>
      <w:r>
        <w:t xml:space="preserve">A: Regular skin swabs and monitoring for</w:t>
      </w:r>
      <w:r>
        <w:t xml:space="preserve"> </w:t>
      </w:r>
      <w:r>
        <w:t xml:space="preserve">“honey-colored”</w:t>
      </w:r>
      <w:r>
        <w:t xml:space="preserve"> </w:t>
      </w:r>
      <w:r>
        <w:t xml:space="preserve">crusting or purulent discharge.</w:t>
      </w:r>
    </w:p>
    <w:p>
      <w:pPr>
        <w:pStyle w:val="BodyText"/>
      </w:pPr>
      <w:r>
        <w:t xml:space="preserve">Q45: Should prophylactic antibiotics be given?</w:t>
      </w:r>
      <w:r>
        <w:t xml:space="preserve"> </w:t>
      </w:r>
      <w:r>
        <w:t xml:space="preserve">A: No, only if clinical signs of infection are present.</w:t>
      </w:r>
    </w:p>
    <w:p>
      <w:pPr>
        <w:pStyle w:val="BodyText"/>
      </w:pPr>
      <w:r>
        <w:t xml:space="preserve">Q46: Is nutritional support important?</w:t>
      </w:r>
      <w:r>
        <w:t xml:space="preserve"> </w:t>
      </w:r>
      <w:r>
        <w:t xml:space="preserve">A: Yes, these patients are in a catabolic state and lose protein through the skin.</w:t>
      </w:r>
    </w:p>
    <w:p>
      <w:pPr>
        <w:pStyle w:val="BodyText"/>
      </w:pPr>
      <w:r>
        <w:t xml:space="preserve">Q47: What should be done if the patient has esophageal involvement?</w:t>
      </w:r>
      <w:r>
        <w:t xml:space="preserve"> </w:t>
      </w:r>
      <w:r>
        <w:t xml:space="preserve">A: NPO status and evaluation for parenteral nutrition or nasogastric tube (inserted with extreme caution).</w:t>
      </w:r>
    </w:p>
    <w:p>
      <w:pPr>
        <w:pStyle w:val="BodyText"/>
      </w:pPr>
      <w:r>
        <w:t xml:space="preserve">Q48: How do you handle ruptured bullae?</w:t>
      </w:r>
      <w:r>
        <w:t xml:space="preserve"> </w:t>
      </w:r>
      <w:r>
        <w:t xml:space="preserve">A: Do not debride the roof; leave it in place to protect the underlying dermis.</w:t>
      </w:r>
    </w:p>
    <w:p>
      <w:pPr>
        <w:pStyle w:val="BodyText"/>
      </w:pPr>
      <w:r>
        <w:t xml:space="preserve">Q49: What is the role of oral hygiene?</w:t>
      </w:r>
      <w:r>
        <w:t xml:space="preserve"> </w:t>
      </w:r>
      <w:r>
        <w:t xml:space="preserve">A: Essential; use soft brushes and frequent saline rinses to prevent secondary thrush or bacterial gingivitis.</w:t>
      </w:r>
    </w:p>
    <w:p>
      <w:pPr>
        <w:pStyle w:val="BodyText"/>
      </w:pPr>
      <w:r>
        <w:t xml:space="preserve">Q50: Can these patients be managed at home?</w:t>
      </w:r>
      <w:r>
        <w:t xml:space="preserve"> </w:t>
      </w:r>
      <w:r>
        <w:t xml:space="preserve">A: Only if the disease is mild and localized; extensive PV or BP requires admission.</w:t>
      </w:r>
    </w:p>
    <w:p>
      <w:pPr>
        <w:pStyle w:val="BodyText"/>
      </w:pPr>
      <w:r>
        <w:t xml:space="preserve">Q51: What is the</w:t>
      </w:r>
      <w:r>
        <w:t xml:space="preserve"> </w:t>
      </w:r>
      <w:r>
        <w:t xml:space="preserve">“bedding”</w:t>
      </w:r>
      <w:r>
        <w:t xml:space="preserve"> </w:t>
      </w:r>
      <w:r>
        <w:t xml:space="preserve">of choice for these patients?</w:t>
      </w:r>
      <w:r>
        <w:t xml:space="preserve"> </w:t>
      </w:r>
      <w:r>
        <w:t xml:space="preserve">A:</w:t>
      </w:r>
      <w:r>
        <w:t xml:space="preserve"> </w:t>
      </w:r>
      <w:r>
        <w:t xml:space="preserve">“Non-stick”</w:t>
      </w:r>
      <w:r>
        <w:t xml:space="preserve"> </w:t>
      </w:r>
      <w:r>
        <w:t xml:space="preserve">sheets or air-fluidized beds to minimize shearing.</w:t>
      </w:r>
    </w:p>
    <w:p>
      <w:pPr>
        <w:pStyle w:val="BodyText"/>
      </w:pPr>
      <w:r>
        <w:t xml:space="preserve">Q52: How do you perform a</w:t>
      </w:r>
      <w:r>
        <w:t xml:space="preserve"> </w:t>
      </w:r>
      <w:r>
        <w:t xml:space="preserve">“cool compress”</w:t>
      </w:r>
      <w:r>
        <w:t xml:space="preserve">?</w:t>
      </w:r>
      <w:r>
        <w:t xml:space="preserve"> </w:t>
      </w:r>
      <w:r>
        <w:t xml:space="preserve">A: Use saline or Burow’s solution (aluminum acetate) on a cloth for 15 minutes to soothe erosions.</w:t>
      </w:r>
    </w:p>
    <w:p>
      <w:pPr>
        <w:pStyle w:val="BodyText"/>
      </w:pPr>
      <w:r>
        <w:t xml:space="preserve">Q53: What electrolyte is most likely to be low in extensive PV?</w:t>
      </w:r>
      <w:r>
        <w:t xml:space="preserve"> </w:t>
      </w:r>
      <w:r>
        <w:t xml:space="preserve">A: Potassium and Sodium, due to loss of the skin barrier.</w:t>
      </w:r>
    </w:p>
    <w:p>
      <w:pPr>
        <w:pStyle w:val="BodyText"/>
      </w:pPr>
      <w:r>
        <w:t xml:space="preserve">Q54: Should the patient’s room be warmed?</w:t>
      </w:r>
      <w:r>
        <w:t xml:space="preserve"> </w:t>
      </w:r>
      <w:r>
        <w:t xml:space="preserve">A: Yes, to prevent hypothermia if large areas of skin are involved.</w:t>
      </w:r>
    </w:p>
    <w:p>
      <w:pPr>
        <w:pStyle w:val="BodyText"/>
      </w:pPr>
      <w:r>
        <w:t xml:space="preserve">Q55: What is the</w:t>
      </w:r>
      <w:r>
        <w:t xml:space="preserve"> </w:t>
      </w:r>
      <w:r>
        <w:t xml:space="preserve">“urgent”</w:t>
      </w:r>
      <w:r>
        <w:t xml:space="preserve"> </w:t>
      </w:r>
      <w:r>
        <w:t xml:space="preserve">complication of eye involvement in Cicatricial Pemphigoid?</w:t>
      </w:r>
      <w:r>
        <w:t xml:space="preserve"> </w:t>
      </w:r>
      <w:r>
        <w:t xml:space="preserve">A: Symblepharon and eventual blindness.</w:t>
      </w:r>
    </w:p>
    <w:bookmarkEnd w:id="12"/>
    <w:bookmarkStart w:id="13" w:name="targeted-therapy-q56-q75"/>
    <w:p>
      <w:pPr>
        <w:pStyle w:val="Heading3"/>
      </w:pPr>
      <w:r>
        <w:t xml:space="preserve">Targeted Therapy (Q56-Q75)</w:t>
      </w:r>
    </w:p>
    <w:p>
      <w:pPr>
        <w:pStyle w:val="FirstParagraph"/>
      </w:pPr>
      <w:r>
        <w:t xml:space="preserve">Q56: What is the first-line systemic treatment for Pemphigus Vulgaris?</w:t>
      </w:r>
      <w:r>
        <w:t xml:space="preserve"> </w:t>
      </w:r>
      <w:r>
        <w:t xml:space="preserve">A: Systemic corticosteroids (e.g., Prednisolone 0.5-1.0 mg/kg/day) plus Rituximab.</w:t>
      </w:r>
    </w:p>
    <w:p>
      <w:pPr>
        <w:pStyle w:val="BodyText"/>
      </w:pPr>
      <w:r>
        <w:t xml:space="preserve">Q57: What is Rituximab’s mechanism of action?</w:t>
      </w:r>
      <w:r>
        <w:t xml:space="preserve"> </w:t>
      </w:r>
      <w:r>
        <w:t xml:space="preserve">A: It is a monoclonal antibody against CD20, which depletes B-cells.</w:t>
      </w:r>
    </w:p>
    <w:p>
      <w:pPr>
        <w:pStyle w:val="BodyText"/>
      </w:pPr>
      <w:r>
        <w:t xml:space="preserve">Q58: Why is Rituximab now first-line in PV?</w:t>
      </w:r>
      <w:r>
        <w:t xml:space="preserve"> </w:t>
      </w:r>
      <w:r>
        <w:t xml:space="preserve">A: It leads to higher remission rates and has a</w:t>
      </w:r>
      <w:r>
        <w:t xml:space="preserve"> </w:t>
      </w:r>
      <w:r>
        <w:t xml:space="preserve">“steroid-sparing”</w:t>
      </w:r>
      <w:r>
        <w:t xml:space="preserve"> </w:t>
      </w:r>
      <w:r>
        <w:t xml:space="preserve">effect.</w:t>
      </w:r>
    </w:p>
    <w:p>
      <w:pPr>
        <w:pStyle w:val="BodyText"/>
      </w:pPr>
      <w:r>
        <w:t xml:space="preserve">Q59: What is the</w:t>
      </w:r>
      <w:r>
        <w:t xml:space="preserve"> </w:t>
      </w:r>
      <w:r>
        <w:t xml:space="preserve">“steroid-sparing”</w:t>
      </w:r>
      <w:r>
        <w:t xml:space="preserve"> </w:t>
      </w:r>
      <w:r>
        <w:t xml:space="preserve">agent of choice if Rituximab is unavailable?</w:t>
      </w:r>
      <w:r>
        <w:t xml:space="preserve"> </w:t>
      </w:r>
      <w:r>
        <w:t xml:space="preserve">A: Azathioprine or Mycophenolate Mofetil (MMF).</w:t>
      </w:r>
    </w:p>
    <w:p>
      <w:pPr>
        <w:pStyle w:val="BodyText"/>
      </w:pPr>
      <w:r>
        <w:t xml:space="preserve">Q60: How long does it take for MMF to work?</w:t>
      </w:r>
      <w:r>
        <w:t xml:space="preserve"> </w:t>
      </w:r>
      <w:r>
        <w:t xml:space="preserve">A: It has a slow onset, typically 4-8 weeks.</w:t>
      </w:r>
    </w:p>
    <w:p>
      <w:pPr>
        <w:pStyle w:val="BodyText"/>
      </w:pPr>
      <w:r>
        <w:t xml:space="preserve">Q61: What is the first-line treatment for localized Bullous Pemphigoid?</w:t>
      </w:r>
      <w:r>
        <w:t xml:space="preserve"> </w:t>
      </w:r>
      <w:r>
        <w:t xml:space="preserve">A: High-potency topical steroids (e.g., Clobetasol 0.05% cream).</w:t>
      </w:r>
    </w:p>
    <w:p>
      <w:pPr>
        <w:pStyle w:val="BodyText"/>
      </w:pPr>
      <w:r>
        <w:t xml:space="preserve">Q62: When is systemic therapy used in BP?</w:t>
      </w:r>
      <w:r>
        <w:t xml:space="preserve"> </w:t>
      </w:r>
      <w:r>
        <w:t xml:space="preserve">A: For widespread disease or when topical therapy is impractical.</w:t>
      </w:r>
    </w:p>
    <w:p>
      <w:pPr>
        <w:pStyle w:val="BodyText"/>
      </w:pPr>
      <w:r>
        <w:t xml:space="preserve">Q63: What dose of Prednisolone is used for BP?</w:t>
      </w:r>
      <w:r>
        <w:t xml:space="preserve"> </w:t>
      </w:r>
      <w:r>
        <w:t xml:space="preserve">A: Usually 0.5 mg/kg/day (lower than PV).</w:t>
      </w:r>
    </w:p>
    <w:p>
      <w:pPr>
        <w:pStyle w:val="BodyText"/>
      </w:pPr>
      <w:r>
        <w:t xml:space="preserve">Q64: What is the role of Dapsone in bullous disease?</w:t>
      </w:r>
      <w:r>
        <w:t xml:space="preserve"> </w:t>
      </w:r>
      <w:r>
        <w:t xml:space="preserve">A: Used as an adjunct, especially in cases with many neutrophils (like DH or some BP variants).</w:t>
      </w:r>
    </w:p>
    <w:p>
      <w:pPr>
        <w:pStyle w:val="BodyText"/>
      </w:pPr>
      <w:r>
        <w:t xml:space="preserve">Q65: Can Tetracyclines be used for BP?</w:t>
      </w:r>
      <w:r>
        <w:t xml:space="preserve"> </w:t>
      </w:r>
      <w:r>
        <w:t xml:space="preserve">A: Yes, Doxycycline or Minocycline (often with nicotinamide) is used for its anti-inflammatory properties in mild BP.</w:t>
      </w:r>
    </w:p>
    <w:p>
      <w:pPr>
        <w:pStyle w:val="BodyText"/>
      </w:pPr>
      <w:r>
        <w:t xml:space="preserve">Q66: What is the role of IVIG in bullous emergencies?</w:t>
      </w:r>
      <w:r>
        <w:t xml:space="preserve"> </w:t>
      </w:r>
      <w:r>
        <w:t xml:space="preserve">A: Used as rescue therapy for severe, refractory cases of PV or BP.</w:t>
      </w:r>
    </w:p>
    <w:p>
      <w:pPr>
        <w:pStyle w:val="BodyText"/>
      </w:pPr>
      <w:r>
        <w:t xml:space="preserve">Q67: What is the role of Plasmapheresis?</w:t>
      </w:r>
      <w:r>
        <w:t xml:space="preserve"> </w:t>
      </w:r>
      <w:r>
        <w:t xml:space="preserve">A: To rapidly remove circulating autoantibodies in life-threatening cases.</w:t>
      </w:r>
    </w:p>
    <w:p>
      <w:pPr>
        <w:pStyle w:val="BodyText"/>
      </w:pPr>
      <w:r>
        <w:t xml:space="preserve">Q68: How are corticosteroids tapered?</w:t>
      </w:r>
      <w:r>
        <w:t xml:space="preserve"> </w:t>
      </w:r>
      <w:r>
        <w:t xml:space="preserve">A: Very slowly over months, guided by the absence of new lesions and healing of old ones.</w:t>
      </w:r>
    </w:p>
    <w:p>
      <w:pPr>
        <w:pStyle w:val="BodyText"/>
      </w:pPr>
      <w:r>
        <w:t xml:space="preserve">Q69: What</w:t>
      </w:r>
      <w:r>
        <w:t xml:space="preserve"> </w:t>
      </w:r>
      <w:r>
        <w:t xml:space="preserve">“baseline”</w:t>
      </w:r>
      <w:r>
        <w:t xml:space="preserve"> </w:t>
      </w:r>
      <w:r>
        <w:t xml:space="preserve">tests are needed before starting Rituximab?</w:t>
      </w:r>
      <w:r>
        <w:t xml:space="preserve"> </w:t>
      </w:r>
      <w:r>
        <w:t xml:space="preserve">A: Hepatitis B serology, TB screening, and baseline immunoglobulin levels.</w:t>
      </w:r>
    </w:p>
    <w:p>
      <w:pPr>
        <w:pStyle w:val="BodyText"/>
      </w:pPr>
      <w:r>
        <w:t xml:space="preserve">Q70: What is the risk of long-term high-dose steroids?</w:t>
      </w:r>
      <w:r>
        <w:t xml:space="preserve"> </w:t>
      </w:r>
      <w:r>
        <w:t xml:space="preserve">A: Osteoporosis, Diabetes, Hypertension, Infections, and Glaucoma.</w:t>
      </w:r>
    </w:p>
    <w:p>
      <w:pPr>
        <w:pStyle w:val="BodyText"/>
      </w:pPr>
      <w:r>
        <w:t xml:space="preserve">Q71: What</w:t>
      </w:r>
      <w:r>
        <w:t xml:space="preserve"> </w:t>
      </w:r>
      <w:r>
        <w:t xml:space="preserve">“preventative”</w:t>
      </w:r>
      <w:r>
        <w:t xml:space="preserve"> </w:t>
      </w:r>
      <w:r>
        <w:t xml:space="preserve">medications should patients on high-dose steroids take?</w:t>
      </w:r>
      <w:r>
        <w:t xml:space="preserve"> </w:t>
      </w:r>
      <w:r>
        <w:t xml:space="preserve">A: Calcium/Vitamin D, Bisphosphonates, and PPIs.</w:t>
      </w:r>
    </w:p>
    <w:p>
      <w:pPr>
        <w:pStyle w:val="BodyText"/>
      </w:pPr>
      <w:r>
        <w:t xml:space="preserve">Q72: Is there a role for Cyclosporine in PV?</w:t>
      </w:r>
      <w:r>
        <w:t xml:space="preserve"> </w:t>
      </w:r>
      <w:r>
        <w:t xml:space="preserve">A: Generally less effective than other agents, but occasionally used in refractory cases.</w:t>
      </w:r>
    </w:p>
    <w:p>
      <w:pPr>
        <w:pStyle w:val="BodyText"/>
      </w:pPr>
      <w:r>
        <w:t xml:space="preserve">Q73: How do you monitor the effectiveness of therapy?</w:t>
      </w:r>
      <w:r>
        <w:t xml:space="preserve"> </w:t>
      </w:r>
      <w:r>
        <w:t xml:space="preserve">A: Using the PDAI (Pemphigus Disease Area Index) or BPDAI (Bullous Pemphigoid Disease Area Index).</w:t>
      </w:r>
    </w:p>
    <w:p>
      <w:pPr>
        <w:pStyle w:val="BodyText"/>
      </w:pPr>
      <w:r>
        <w:t xml:space="preserve">Q74: What is</w:t>
      </w:r>
      <w:r>
        <w:t xml:space="preserve"> </w:t>
      </w:r>
      <w:r>
        <w:t xml:space="preserve">“Remission on Therapy”</w:t>
      </w:r>
      <w:r>
        <w:t xml:space="preserve">?</w:t>
      </w:r>
      <w:r>
        <w:t xml:space="preserve"> </w:t>
      </w:r>
      <w:r>
        <w:t xml:space="preserve">A: The absence of new lesions for at least 2 months while the patient is still on minimal treatment.</w:t>
      </w:r>
    </w:p>
    <w:p>
      <w:pPr>
        <w:pStyle w:val="BodyText"/>
      </w:pPr>
      <w:r>
        <w:t xml:space="preserve">Q75: Can Rituximab be used in children with PV?</w:t>
      </w:r>
      <w:r>
        <w:t xml:space="preserve"> </w:t>
      </w:r>
      <w:r>
        <w:t xml:space="preserve">A: Yes, it is becoming more common in pediatric cases.</w:t>
      </w:r>
    </w:p>
    <w:bookmarkEnd w:id="13"/>
    <w:bookmarkStart w:id="14" w:name="differentiating-mimics-q76-q90"/>
    <w:p>
      <w:pPr>
        <w:pStyle w:val="Heading3"/>
      </w:pPr>
      <w:r>
        <w:t xml:space="preserve">Differentiating Mimics (Q76-Q90)</w:t>
      </w:r>
    </w:p>
    <w:p>
      <w:pPr>
        <w:pStyle w:val="FirstParagraph"/>
      </w:pPr>
      <w:r>
        <w:t xml:space="preserve">Q76: What is Dermatitis Herpetiformis (DH)?</w:t>
      </w:r>
      <w:r>
        <w:t xml:space="preserve"> </w:t>
      </w:r>
      <w:r>
        <w:t xml:space="preserve">A: An intensely itchy, blistering disease associated with Celiac disease.</w:t>
      </w:r>
    </w:p>
    <w:p>
      <w:pPr>
        <w:pStyle w:val="BodyText"/>
      </w:pPr>
      <w:r>
        <w:t xml:space="preserve">Q77: Where are DH lesions typically found?</w:t>
      </w:r>
      <w:r>
        <w:t xml:space="preserve"> </w:t>
      </w:r>
      <w:r>
        <w:t xml:space="preserve">A: On extensor surfaces (elbows, knees, buttocks).</w:t>
      </w:r>
    </w:p>
    <w:p>
      <w:pPr>
        <w:pStyle w:val="BodyText"/>
      </w:pPr>
      <w:r>
        <w:t xml:space="preserve">Q78: What is the DIF finding in DH?</w:t>
      </w:r>
      <w:r>
        <w:t xml:space="preserve"> </w:t>
      </w:r>
      <w:r>
        <w:t xml:space="preserve">A: Granular IgA deposits in the dermal papillae.</w:t>
      </w:r>
    </w:p>
    <w:p>
      <w:pPr>
        <w:pStyle w:val="BodyText"/>
      </w:pPr>
      <w:r>
        <w:t xml:space="preserve">Q79: What is the treatment for DH?</w:t>
      </w:r>
      <w:r>
        <w:t xml:space="preserve"> </w:t>
      </w:r>
      <w:r>
        <w:t xml:space="preserve">A: Gluten-free diet and Dapsone.</w:t>
      </w:r>
    </w:p>
    <w:p>
      <w:pPr>
        <w:pStyle w:val="BodyText"/>
      </w:pPr>
      <w:r>
        <w:t xml:space="preserve">Q80: How does Bullous Impetigo differ from BP?</w:t>
      </w:r>
      <w:r>
        <w:t xml:space="preserve"> </w:t>
      </w:r>
      <w:r>
        <w:t xml:space="preserve">A: It is caused by Staph aureus, has</w:t>
      </w:r>
      <w:r>
        <w:t xml:space="preserve"> </w:t>
      </w:r>
      <w:r>
        <w:t xml:space="preserve">“honey-colored”</w:t>
      </w:r>
      <w:r>
        <w:t xml:space="preserve"> </w:t>
      </w:r>
      <w:r>
        <w:t xml:space="preserve">crusts, and targets children.</w:t>
      </w:r>
    </w:p>
    <w:p>
      <w:pPr>
        <w:pStyle w:val="BodyText"/>
      </w:pPr>
      <w:r>
        <w:t xml:space="preserve">Q81: What is</w:t>
      </w:r>
      <w:r>
        <w:t xml:space="preserve"> </w:t>
      </w:r>
      <w:r>
        <w:t xml:space="preserve">“Linear IgA Bullous Dermatosis”</w:t>
      </w:r>
      <w:r>
        <w:t xml:space="preserve">?</w:t>
      </w:r>
      <w:r>
        <w:t xml:space="preserve"> </w:t>
      </w:r>
      <w:r>
        <w:t xml:space="preserve">A: A bullous disease with a</w:t>
      </w:r>
      <w:r>
        <w:t xml:space="preserve"> </w:t>
      </w:r>
      <w:r>
        <w:t xml:space="preserve">“string of pearls”</w:t>
      </w:r>
      <w:r>
        <w:t xml:space="preserve"> </w:t>
      </w:r>
      <w:r>
        <w:t xml:space="preserve">appearance of vesicles, often drug-induced (e.g., Vancomycin).</w:t>
      </w:r>
    </w:p>
    <w:p>
      <w:pPr>
        <w:pStyle w:val="BodyText"/>
      </w:pPr>
      <w:r>
        <w:t xml:space="preserve">Q82: How do you distinguish Herpes Zoster (Shingles) from BP?</w:t>
      </w:r>
      <w:r>
        <w:t xml:space="preserve"> </w:t>
      </w:r>
      <w:r>
        <w:t xml:space="preserve">A: Zoster is dermatomal and unilateral, whereas BP is widespread.</w:t>
      </w:r>
    </w:p>
    <w:p>
      <w:pPr>
        <w:pStyle w:val="BodyText"/>
      </w:pPr>
      <w:r>
        <w:t xml:space="preserve">Q83: Can Coma-induced bullae occur?</w:t>
      </w:r>
      <w:r>
        <w:t xml:space="preserve"> </w:t>
      </w:r>
      <w:r>
        <w:t xml:space="preserve">A: Yes, they appear at sites of pressure in patients who have been immobile or in a coma (non-autoimmune).</w:t>
      </w:r>
    </w:p>
    <w:p>
      <w:pPr>
        <w:pStyle w:val="BodyText"/>
      </w:pPr>
      <w:r>
        <w:t xml:space="preserve">84: What is</w:t>
      </w:r>
      <w:r>
        <w:t xml:space="preserve"> </w:t>
      </w:r>
      <w:r>
        <w:t xml:space="preserve">“Bullous Diabeticorum”</w:t>
      </w:r>
      <w:r>
        <w:t xml:space="preserve">?</w:t>
      </w:r>
      <w:r>
        <w:t xml:space="preserve"> </w:t>
      </w:r>
      <w:r>
        <w:t xml:space="preserve">A: Spontaneous, non-inflammatory blisters occurring in diabetic patients, usually on the lower legs.</w:t>
      </w:r>
    </w:p>
    <w:p>
      <w:pPr>
        <w:pStyle w:val="BodyText"/>
      </w:pPr>
      <w:r>
        <w:t xml:space="preserve">Q85: How does Stevens-Johnson Syndrome (SJS) differ from PV?</w:t>
      </w:r>
      <w:r>
        <w:t xml:space="preserve"> </w:t>
      </w:r>
      <w:r>
        <w:t xml:space="preserve">A: SJS has a rapid onset, target lesions, and full-thickness epidermal necrosis (PV has acantholysis).</w:t>
      </w:r>
    </w:p>
    <w:p>
      <w:pPr>
        <w:pStyle w:val="BodyText"/>
      </w:pPr>
      <w:r>
        <w:t xml:space="preserve">Q86: What is</w:t>
      </w:r>
      <w:r>
        <w:t xml:space="preserve"> </w:t>
      </w:r>
      <w:r>
        <w:t xml:space="preserve">“Epidermolysis Bullosa Acquisita”</w:t>
      </w:r>
      <w:r>
        <w:t xml:space="preserve"> </w:t>
      </w:r>
      <w:r>
        <w:t xml:space="preserve">(EBA)?</w:t>
      </w:r>
      <w:r>
        <w:t xml:space="preserve"> </w:t>
      </w:r>
      <w:r>
        <w:t xml:space="preserve">A: A rare subepidermal disease that targets Type VII Collagen and often causes scarring and milia.</w:t>
      </w:r>
    </w:p>
    <w:p>
      <w:pPr>
        <w:pStyle w:val="BodyText"/>
      </w:pPr>
      <w:r>
        <w:t xml:space="preserve">Q87: Is the oral mucosa involved in Pemphigus Foliaceus?</w:t>
      </w:r>
      <w:r>
        <w:t xml:space="preserve"> </w:t>
      </w:r>
      <w:r>
        <w:t xml:space="preserve">A: No, this is a key clinical differentiator from PV.</w:t>
      </w:r>
    </w:p>
    <w:p>
      <w:pPr>
        <w:pStyle w:val="BodyText"/>
      </w:pPr>
      <w:r>
        <w:t xml:space="preserve">Q88: What is</w:t>
      </w:r>
      <w:r>
        <w:t xml:space="preserve"> </w:t>
      </w:r>
      <w:r>
        <w:t xml:space="preserve">“Friction Bulla”</w:t>
      </w:r>
      <w:r>
        <w:t xml:space="preserve">?</w:t>
      </w:r>
      <w:r>
        <w:t xml:space="preserve"> </w:t>
      </w:r>
      <w:r>
        <w:t xml:space="preserve">A: Simple blisters caused by mechanical trauma (e.g., ill-fitting shoes).</w:t>
      </w:r>
    </w:p>
    <w:p>
      <w:pPr>
        <w:pStyle w:val="BodyText"/>
      </w:pPr>
      <w:r>
        <w:t xml:space="preserve">Q89: Can Porphyria Cutanea Tarda (PCT) cause blisters?</w:t>
      </w:r>
      <w:r>
        <w:t xml:space="preserve"> </w:t>
      </w:r>
      <w:r>
        <w:t xml:space="preserve">A: Yes, fragile blisters on sun-exposed skin (especially back of hands), often with milia.</w:t>
      </w:r>
    </w:p>
    <w:p>
      <w:pPr>
        <w:pStyle w:val="BodyText"/>
      </w:pPr>
      <w:r>
        <w:t xml:space="preserve">Q90: What is a</w:t>
      </w:r>
      <w:r>
        <w:t xml:space="preserve"> </w:t>
      </w:r>
      <w:r>
        <w:t xml:space="preserve">“Fixed Drug Eruption”</w:t>
      </w:r>
      <w:r>
        <w:t xml:space="preserve">?</w:t>
      </w:r>
      <w:r>
        <w:t xml:space="preserve"> </w:t>
      </w:r>
      <w:r>
        <w:t xml:space="preserve">A: A dusky red or bullous lesion that recurs in the exact same spot upon re-exposure to a drug.</w:t>
      </w:r>
    </w:p>
    <w:bookmarkEnd w:id="14"/>
    <w:bookmarkStart w:id="15" w:name="disposition-prognosis-q91-q100"/>
    <w:p>
      <w:pPr>
        <w:pStyle w:val="Heading3"/>
      </w:pPr>
      <w:r>
        <w:t xml:space="preserve">Disposition &amp; Prognosis (Q91-Q100)</w:t>
      </w:r>
    </w:p>
    <w:p>
      <w:pPr>
        <w:pStyle w:val="FirstParagraph"/>
      </w:pPr>
      <w:r>
        <w:t xml:space="preserve">Q91: What was the mortality rate of PV before the steroid era?</w:t>
      </w:r>
      <w:r>
        <w:t xml:space="preserve"> </w:t>
      </w:r>
      <w:r>
        <w:t xml:space="preserve">A: Over 70-90% (now significantly lower, &lt;5-10%).</w:t>
      </w:r>
    </w:p>
    <w:p>
      <w:pPr>
        <w:pStyle w:val="BodyText"/>
      </w:pPr>
      <w:r>
        <w:t xml:space="preserve">Q92: What is the leading cause of death in treated PV patients today?</w:t>
      </w:r>
      <w:r>
        <w:t xml:space="preserve"> </w:t>
      </w:r>
      <w:r>
        <w:t xml:space="preserve">A: Complications of therapy (infections).</w:t>
      </w:r>
    </w:p>
    <w:p>
      <w:pPr>
        <w:pStyle w:val="BodyText"/>
      </w:pPr>
      <w:r>
        <w:t xml:space="preserve">Q93: Can Bullous Pemphigoid resolve spontaneously?</w:t>
      </w:r>
      <w:r>
        <w:t xml:space="preserve"> </w:t>
      </w:r>
      <w:r>
        <w:t xml:space="preserve">A: Yes, in some cases it is self-limiting over 1-5 years, but most require treatment.</w:t>
      </w:r>
    </w:p>
    <w:p>
      <w:pPr>
        <w:pStyle w:val="BodyText"/>
      </w:pPr>
      <w:r>
        <w:t xml:space="preserve">Q94: What is the follow-up for a patient on Rituximab?</w:t>
      </w:r>
      <w:r>
        <w:t xml:space="preserve"> </w:t>
      </w:r>
      <w:r>
        <w:t xml:space="preserve">A: Monitor B-cell counts (CD19/20) and immunoglobulin levels every 3-6 months.</w:t>
      </w:r>
    </w:p>
    <w:p>
      <w:pPr>
        <w:pStyle w:val="BodyText"/>
      </w:pPr>
      <w:r>
        <w:t xml:space="preserve">Q95: Can PV affect the ability to work?</w:t>
      </w:r>
      <w:r>
        <w:t xml:space="preserve"> </w:t>
      </w:r>
      <w:r>
        <w:t xml:space="preserve">A: Yes, during the acute phase it is highly debilitating.</w:t>
      </w:r>
    </w:p>
    <w:p>
      <w:pPr>
        <w:pStyle w:val="BodyText"/>
      </w:pPr>
      <w:r>
        <w:t xml:space="preserve">Q96: When should a dermatology consult be obtained for a blistering rash?</w:t>
      </w:r>
      <w:r>
        <w:t xml:space="preserve"> </w:t>
      </w:r>
      <w:r>
        <w:t xml:space="preserve">A: Immediately for any widespread or mucosal-involved blistering.</w:t>
      </w:r>
    </w:p>
    <w:p>
      <w:pPr>
        <w:pStyle w:val="BodyText"/>
      </w:pPr>
      <w:r>
        <w:t xml:space="preserve">Q97: Is there a risk of relapse in PV?</w:t>
      </w:r>
      <w:r>
        <w:t xml:space="preserve"> </w:t>
      </w:r>
      <w:r>
        <w:t xml:space="preserve">A: High; most patients require a</w:t>
      </w:r>
      <w:r>
        <w:t xml:space="preserve"> </w:t>
      </w:r>
      <w:r>
        <w:t xml:space="preserve">“maintenance”</w:t>
      </w:r>
      <w:r>
        <w:t xml:space="preserve"> </w:t>
      </w:r>
      <w:r>
        <w:t xml:space="preserve">dose of immunosuppressants.</w:t>
      </w:r>
    </w:p>
    <w:p>
      <w:pPr>
        <w:pStyle w:val="BodyText"/>
      </w:pPr>
      <w:r>
        <w:t xml:space="preserve">Q98: What is the role of patient support groups?</w:t>
      </w:r>
      <w:r>
        <w:t xml:space="preserve"> </w:t>
      </w:r>
      <w:r>
        <w:t xml:space="preserve">A: Vital for chronic diseases like pemphigus (e.g., IPPF - International Pemphigus &amp; Pemphigoid Foundation).</w:t>
      </w:r>
    </w:p>
    <w:p>
      <w:pPr>
        <w:pStyle w:val="BodyText"/>
      </w:pPr>
      <w:r>
        <w:t xml:space="preserve">Q99: What is the prognosis for Pemphigoid Gestationis?</w:t>
      </w:r>
      <w:r>
        <w:t xml:space="preserve"> </w:t>
      </w:r>
      <w:r>
        <w:t xml:space="preserve">A: Usually resolves after delivery, but can recur in future pregnancies or with OCP use.</w:t>
      </w:r>
    </w:p>
    <w:p>
      <w:pPr>
        <w:pStyle w:val="BodyText"/>
      </w:pPr>
      <w:r>
        <w:t xml:space="preserve">Q100: What is the</w:t>
      </w:r>
      <w:r>
        <w:t xml:space="preserve"> </w:t>
      </w:r>
      <w:r>
        <w:t xml:space="preserve">“Golden Rule”</w:t>
      </w:r>
      <w:r>
        <w:t xml:space="preserve"> </w:t>
      </w:r>
      <w:r>
        <w:t xml:space="preserve">for bullous emergencies?</w:t>
      </w:r>
      <w:r>
        <w:t xml:space="preserve"> </w:t>
      </w:r>
      <w:r>
        <w:t xml:space="preserve">A: Biopsy early, manage the skin like a burn, and start steroids/immunosuppressants promptly.</w:t>
      </w:r>
    </w:p>
    <w:bookmarkEnd w:id="15"/>
    <w:bookmarkEnd w:id="16"/>
    <w:bookmarkEnd w:id="1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2026-04-02T22:28:03Z</dcterms:created>
  <dcterms:modified xsi:type="dcterms:W3CDTF">2026-04-02T22:28:03Z</dcterms:modified>
</cp:coreProperties>
</file>

<file path=docProps/custom.xml><?xml version="1.0" encoding="utf-8"?>
<Properties xmlns="http://schemas.openxmlformats.org/officeDocument/2006/custom-properties" xmlns:vt="http://schemas.openxmlformats.org/officeDocument/2006/docPropsVTypes"/>
</file>