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6fb489636fc689ca85d6bb85f4c022651d61ac"/>
    <w:p>
      <w:pPr>
        <w:pStyle w:val="Heading1"/>
      </w:pPr>
      <w:r>
        <w:t xml:space="preserve">Adrenal Crisis: A Clinical Timeline-Based Narrative</w:t>
      </w:r>
    </w:p>
    <w:bookmarkStart w:id="9" w:name="master-case-the-refractory-shock"/>
    <w:p>
      <w:pPr>
        <w:pStyle w:val="Heading2"/>
      </w:pPr>
      <w:r>
        <w:t xml:space="preserve">Master Case: The Refractory Shock</w:t>
      </w:r>
    </w:p>
    <w:p>
      <w:pPr>
        <w:pStyle w:val="FirstParagraph"/>
      </w:pPr>
      <w:r>
        <w:rPr>
          <w:b/>
          <w:bCs/>
        </w:rPr>
        <w:t xml:space="preserve">Triage (14:00):</w:t>
      </w:r>
      <w:r>
        <w:t xml:space="preserve"> </w:t>
      </w:r>
      <w:r>
        <w:t xml:space="preserve">A 34-year-old female presents to the Emergency Department with a 3-day history of worsening fatigue, nausea, vomiting, and diffuse abdominal pain. Today she felt extremely dizzy upon standing and fainted at home.</w:t>
      </w:r>
      <w:r>
        <w:t xml:space="preserve"> </w:t>
      </w:r>
      <w:r>
        <w:rPr>
          <w:i/>
          <w:iCs/>
        </w:rPr>
        <w:t xml:space="preserve">Initial Vitals:</w:t>
      </w:r>
      <w:r>
        <w:t xml:space="preserve"> </w:t>
      </w:r>
      <w:r>
        <w:t xml:space="preserve">Temp: 38.1°C (100.6°F), BP: 78/45 mmHg, HR: 125 bpm, RR: 22 bpm, SpO2: 98% on room air.</w:t>
      </w:r>
      <w:r>
        <w:t xml:space="preserve"> </w:t>
      </w:r>
      <w:r>
        <w:rPr>
          <w:i/>
          <w:iCs/>
        </w:rPr>
        <w:t xml:space="preserve">Physical Exam:</w:t>
      </w:r>
      <w:r>
        <w:t xml:space="preserve"> </w:t>
      </w:r>
      <w:r>
        <w:t xml:space="preserve">The patient appears profoundly weak and diaphoretic. She has diffuse abdominal tenderness without rebound or guarding. Notably, there is hyperpigmentation over her palmar creases, knuckles, and buccal mucosa.</w:t>
      </w:r>
    </w:p>
    <w:p>
      <w:pPr>
        <w:pStyle w:val="BodyText"/>
      </w:pPr>
      <w:r>
        <w:rPr>
          <w:b/>
          <w:bCs/>
        </w:rPr>
        <w:t xml:space="preserve">Initial History &amp; Triage (14:15):</w:t>
      </w:r>
      <w:r>
        <w:t xml:space="preserve"> </w:t>
      </w:r>
      <w:r>
        <w:t xml:space="preserve">The patient reports she has a</w:t>
      </w:r>
      <w:r>
        <w:t xml:space="preserve"> </w:t>
      </w:r>
      <w:r>
        <w:t xml:space="preserve">“gland problem”</w:t>
      </w:r>
      <w:r>
        <w:t xml:space="preserve"> </w:t>
      </w:r>
      <w:r>
        <w:t xml:space="preserve">but lost her insurance 3 months ago and ran out of her medications. She recently developed a gastroenteritis-like illness (diarrhea and fever).</w:t>
      </w:r>
    </w:p>
    <w:p>
      <w:pPr>
        <w:pStyle w:val="BodyText"/>
      </w:pPr>
      <w:r>
        <w:rPr>
          <w:b/>
          <w:bCs/>
        </w:rPr>
        <w:t xml:space="preserve">Diagnostic Decision Making (14:30):</w:t>
      </w:r>
      <w:r>
        <w:t xml:space="preserve"> </w:t>
      </w:r>
      <w:r>
        <w:t xml:space="preserve">Point-of-care glucose is 54 mg/dL. An ECG shows sinus tachycardia with peaked T waves. Lab work is sent, including a basic metabolic panel (BMP), CBC, Cortisol, ACTH, and blood cultures. A point-of-care VBG shows a non-anion gap metabolic acidosis.</w:t>
      </w:r>
    </w:p>
    <w:p>
      <w:pPr>
        <w:pStyle w:val="BodyText"/>
      </w:pPr>
      <w:r>
        <w:rPr>
          <w:b/>
          <w:bCs/>
        </w:rPr>
        <w:t xml:space="preserve">Acute ED Management (14:35):</w:t>
      </w:r>
      <w:r>
        <w:t xml:space="preserve"> </w:t>
      </w:r>
      <w:r>
        <w:t xml:space="preserve">Recognizing the classic presentation of an adrenal crisis in a patient with likely primary adrenal insufficiency (Addison’s disease), the ED team immediately establishes two large-bore IVs. They administer a 2-liter bolus of 5% Dextrose in Normal Saline (D5NS).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“Don’t Wait”</w:t>
      </w:r>
      <w:r>
        <w:rPr>
          <w:b/>
          <w:bCs/>
        </w:rPr>
        <w:t xml:space="preserve"> </w:t>
      </w:r>
      <w:r>
        <w:rPr>
          <w:b/>
          <w:bCs/>
        </w:rPr>
        <w:t xml:space="preserve">Rule (14:40):</w:t>
      </w:r>
      <w:r>
        <w:t xml:space="preserve"> </w:t>
      </w:r>
      <w:r>
        <w:t xml:space="preserve">Without waiting for lab results or performing a cosyntropin (ACTH) stimulation test, the physician immediately orders and administers IV Hydrocortisone 100 mg.</w:t>
      </w:r>
    </w:p>
    <w:p>
      <w:pPr>
        <w:pStyle w:val="BodyText"/>
      </w:pPr>
      <w:r>
        <w:rPr>
          <w:b/>
          <w:bCs/>
        </w:rPr>
        <w:t xml:space="preserve">Differentiating Mimics (15:30):</w:t>
      </w:r>
      <w:r>
        <w:t xml:space="preserve"> </w:t>
      </w:r>
      <w:r>
        <w:t xml:space="preserve">The lab results return: Sodium 128 mEq/L, Potassium 6.2 mEq/L, and Glucose 58 mg/dL. A bedside ultrasound rules out free fluid or an abdominal aortic aneurysm. The clinical picture is classic for primary adrenal insufficiency triggered by a viral illness, differentiating it from an acute surgical abdomen or pure septic shock (though empiric antibiotics are given due to the fever).</w:t>
      </w:r>
    </w:p>
    <w:p>
      <w:pPr>
        <w:pStyle w:val="BodyText"/>
      </w:pPr>
      <w:r>
        <w:rPr>
          <w:b/>
          <w:bCs/>
        </w:rPr>
        <w:t xml:space="preserve">Disposition (17:00):</w:t>
      </w:r>
      <w:r>
        <w:t xml:space="preserve"> </w:t>
      </w:r>
      <w:r>
        <w:t xml:space="preserve">After 3 liters of fluid and IV hydrocortisone, her BP improves to 105/65 mmHg and her heart rate settles to 95 bpm. She is admitted to the Medical ICU for close hemodynamic monitoring, continuation of stress-dose steroids (Hydrocortisone 50mg IV q6h), and gradual correction of electrolytes.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risk-factors"/>
    <w:p>
      <w:pPr>
        <w:pStyle w:val="Heading3"/>
      </w:pPr>
      <w:r>
        <w:t xml:space="preserve">Q1-Q15: Triage &amp; Risk Factors</w:t>
      </w:r>
    </w:p>
    <w:p>
      <w:pPr>
        <w:pStyle w:val="FirstParagraph"/>
      </w:pPr>
      <w:r>
        <w:rPr>
          <w:b/>
          <w:bCs/>
        </w:rPr>
        <w:t xml:space="preserve">Q1: What is the clinical definition of an adrenal crisis?</w:t>
      </w:r>
      <w:r>
        <w:t xml:space="preserve"> </w:t>
      </w:r>
      <w:r>
        <w:t xml:space="preserve">A: An acute, life-threatening state of profound cortisol deficiency, typically presenting as hypotensive shock refractory to fluids or vasopressors.</w:t>
      </w:r>
    </w:p>
    <w:p>
      <w:pPr>
        <w:pStyle w:val="BodyText"/>
      </w:pPr>
      <w:r>
        <w:rPr>
          <w:b/>
          <w:bCs/>
        </w:rPr>
        <w:t xml:space="preserve">Q2: What is the difference between Primary and Secondary Adrenal Insufficiency (AI)?</w:t>
      </w:r>
      <w:r>
        <w:t xml:space="preserve"> </w:t>
      </w:r>
      <w:r>
        <w:t xml:space="preserve">A: Primary AI (Addison’s) involves destruction of the adrenal cortex (loss of cortisol, aldosterone, and androgens). Secondary AI involves pituitary failure (decreased ACTH, but aldosterone remains intact).</w:t>
      </w:r>
    </w:p>
    <w:p>
      <w:pPr>
        <w:pStyle w:val="BodyText"/>
      </w:pPr>
      <w:r>
        <w:rPr>
          <w:b/>
          <w:bCs/>
        </w:rPr>
        <w:t xml:space="preserve">Q3: Does hyperpigmentation occur in secondary AI?</w:t>
      </w:r>
      <w:r>
        <w:t xml:space="preserve"> </w:t>
      </w:r>
      <w:r>
        <w:t xml:space="preserve">A: No, hyperpigmentation is unique to primary AI due to excess POMC/ACTH stimulating melanocytes.</w:t>
      </w:r>
    </w:p>
    <w:p>
      <w:pPr>
        <w:pStyle w:val="BodyText"/>
      </w:pPr>
      <w:r>
        <w:rPr>
          <w:b/>
          <w:bCs/>
        </w:rPr>
        <w:t xml:space="preserve">Q4: What is the most common cause of primary AI in the developed world?</w:t>
      </w:r>
      <w:r>
        <w:t xml:space="preserve"> </w:t>
      </w:r>
      <w:r>
        <w:t xml:space="preserve">A: Autoimmune adrenalitis.</w:t>
      </w:r>
    </w:p>
    <w:p>
      <w:pPr>
        <w:pStyle w:val="BodyText"/>
      </w:pPr>
      <w:r>
        <w:rPr>
          <w:b/>
          <w:bCs/>
        </w:rPr>
        <w:t xml:space="preserve">Q5: What is the most common cause of primary AI worldwide?</w:t>
      </w:r>
      <w:r>
        <w:t xml:space="preserve"> </w:t>
      </w:r>
      <w:r>
        <w:t xml:space="preserve">A: Tuberculosis.</w:t>
      </w:r>
    </w:p>
    <w:p>
      <w:pPr>
        <w:pStyle w:val="BodyText"/>
      </w:pPr>
      <w:r>
        <w:rPr>
          <w:b/>
          <w:bCs/>
        </w:rPr>
        <w:t xml:space="preserve">Q6: What is the most common cause of secondary AI?</w:t>
      </w:r>
      <w:r>
        <w:t xml:space="preserve"> </w:t>
      </w:r>
      <w:r>
        <w:t xml:space="preserve">A: Abrupt cessation of exogenous chronic glucocorticoid therapy.</w:t>
      </w:r>
    </w:p>
    <w:p>
      <w:pPr>
        <w:pStyle w:val="BodyText"/>
      </w:pPr>
      <w:r>
        <w:rPr>
          <w:b/>
          <w:bCs/>
        </w:rPr>
        <w:t xml:space="preserve">Q7: How long does it take for the HPA axis to be suppressed by exogenous steroids?</w:t>
      </w:r>
      <w:r>
        <w:t xml:space="preserve"> </w:t>
      </w:r>
      <w:r>
        <w:t xml:space="preserve">A: Typically 2-3 weeks of supraphysiologic doses (e.g., &gt;20mg/day of prednisone).</w:t>
      </w:r>
    </w:p>
    <w:p>
      <w:pPr>
        <w:pStyle w:val="BodyText"/>
      </w:pPr>
      <w:r>
        <w:rPr>
          <w:b/>
          <w:bCs/>
        </w:rPr>
        <w:t xml:space="preserve">Q8: What is Waterhouse-Friderichsen syndrome?</w:t>
      </w:r>
      <w:r>
        <w:t xml:space="preserve"> </w:t>
      </w:r>
      <w:r>
        <w:t xml:space="preserve">A: Bilateral adrenal hemorrhage complicating meningococcemia, leading to acute adrenal crisis.</w:t>
      </w:r>
    </w:p>
    <w:p>
      <w:pPr>
        <w:pStyle w:val="BodyText"/>
      </w:pPr>
      <w:r>
        <w:rPr>
          <w:b/>
          <w:bCs/>
        </w:rPr>
        <w:t xml:space="preserve">Q9: Which medications can precipitate an adrenal crisis by increasing cortisol metabolism?</w:t>
      </w:r>
      <w:r>
        <w:t xml:space="preserve"> </w:t>
      </w:r>
      <w:r>
        <w:t xml:space="preserve">A: CYP3A4 inducers like Rifampin, Phenytoin, and Mitotane.</w:t>
      </w:r>
    </w:p>
    <w:p>
      <w:pPr>
        <w:pStyle w:val="BodyText"/>
      </w:pPr>
      <w:r>
        <w:rPr>
          <w:b/>
          <w:bCs/>
        </w:rPr>
        <w:t xml:space="preserve">Q10: Which medications can precipitate an adrenal crisis by inhibiting cortisol synthesis?</w:t>
      </w:r>
      <w:r>
        <w:t xml:space="preserve"> </w:t>
      </w:r>
      <w:r>
        <w:t xml:space="preserve">A: Etomidate, Ketoconazole, and Metyrapone.</w:t>
      </w:r>
    </w:p>
    <w:p>
      <w:pPr>
        <w:pStyle w:val="BodyText"/>
      </w:pPr>
      <w:r>
        <w:rPr>
          <w:b/>
          <w:bCs/>
        </w:rPr>
        <w:t xml:space="preserve">Q11: Why are patients with primary AI more prone to shock than those with secondary AI?</w:t>
      </w:r>
      <w:r>
        <w:t xml:space="preserve"> </w:t>
      </w:r>
      <w:r>
        <w:t xml:space="preserve">A: Because primary AI also involves mineralocorticoid (aldosterone) deficiency, leading to severe volume depletion.</w:t>
      </w:r>
    </w:p>
    <w:p>
      <w:pPr>
        <w:pStyle w:val="BodyText"/>
      </w:pPr>
      <w:r>
        <w:rPr>
          <w:b/>
          <w:bCs/>
        </w:rPr>
        <w:t xml:space="preserve">Q12: What is the most common precipitating event for an adrenal crisis?</w:t>
      </w:r>
      <w:r>
        <w:t xml:space="preserve"> </w:t>
      </w:r>
      <w:r>
        <w:t xml:space="preserve">A: Infection (especially GI or respiratory infections).</w:t>
      </w:r>
    </w:p>
    <w:p>
      <w:pPr>
        <w:pStyle w:val="BodyText"/>
      </w:pPr>
      <w:r>
        <w:rPr>
          <w:b/>
          <w:bCs/>
        </w:rPr>
        <w:t xml:space="preserve">Q13: Can emotional stress trigger an adrenal crisis?</w:t>
      </w:r>
      <w:r>
        <w:t xml:space="preserve"> </w:t>
      </w:r>
      <w:r>
        <w:t xml:space="preserve">A: Major psychological stress can, though physical stress (trauma, surgery, illness) is far more common.</w:t>
      </w:r>
    </w:p>
    <w:p>
      <w:pPr>
        <w:pStyle w:val="BodyText"/>
      </w:pPr>
      <w:r>
        <w:rPr>
          <w:b/>
          <w:bCs/>
        </w:rPr>
        <w:t xml:space="preserve">Q14: How does pregnancy affect the risk of adrenal crisis?</w:t>
      </w:r>
      <w:r>
        <w:t xml:space="preserve"> </w:t>
      </w:r>
      <w:r>
        <w:t xml:space="preserve">A: The hyperemesis of early pregnancy and the physical stress of labor are high-risk periods requiring stress-dose steroids.</w:t>
      </w:r>
    </w:p>
    <w:p>
      <w:pPr>
        <w:pStyle w:val="BodyText"/>
      </w:pPr>
      <w:r>
        <w:rPr>
          <w:b/>
          <w:bCs/>
        </w:rPr>
        <w:t xml:space="preserve">Q15: Why might an adrenal crisis occur in a patient taking new immune checkpoint inhibitors (e.g., Nivolumab)?</w:t>
      </w:r>
      <w:r>
        <w:t xml:space="preserve"> </w:t>
      </w:r>
      <w:r>
        <w:t xml:space="preserve">A: Checkpoint inhibitors can cause autoimmune hypophysitis or adrenalitis.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classic electrolyte triad of Primary Adrenal Insufficiency?</w:t>
      </w:r>
      <w:r>
        <w:t xml:space="preserve"> </w:t>
      </w:r>
      <w:r>
        <w:t xml:space="preserve">A: Hyponatremia, Hyperkalemia, and Hypoglycemia.</w:t>
      </w:r>
    </w:p>
    <w:p>
      <w:pPr>
        <w:pStyle w:val="BodyText"/>
      </w:pPr>
      <w:r>
        <w:rPr>
          <w:b/>
          <w:bCs/>
        </w:rPr>
        <w:t xml:space="preserve">Q17: Why does hyperkalemia occur in primary AI but not secondary AI?</w:t>
      </w:r>
      <w:r>
        <w:t xml:space="preserve"> </w:t>
      </w:r>
      <w:r>
        <w:t xml:space="preserve">A: Aldosterone (which excretes potassium) is lost in primary AI. Aldosterone production is regulated by the RAAS system, not ACTH, so it is preserved in secondary AI.</w:t>
      </w:r>
    </w:p>
    <w:p>
      <w:pPr>
        <w:pStyle w:val="BodyText"/>
      </w:pPr>
      <w:r>
        <w:rPr>
          <w:b/>
          <w:bCs/>
        </w:rPr>
        <w:t xml:space="preserve">Q18: What causes the hyponatremia in primary AI?</w:t>
      </w:r>
      <w:r>
        <w:t xml:space="preserve"> </w:t>
      </w:r>
      <w:r>
        <w:t xml:space="preserve">A: Both mineralocorticoid loss (sodium wasting) and cortisol deficiency (which leads to increased ADH secretion, diluting the blood).</w:t>
      </w:r>
    </w:p>
    <w:p>
      <w:pPr>
        <w:pStyle w:val="BodyText"/>
      </w:pPr>
      <w:r>
        <w:rPr>
          <w:b/>
          <w:bCs/>
        </w:rPr>
        <w:t xml:space="preserve">Q19: What causes hypoglycemia in adrenal crisis?</w:t>
      </w:r>
      <w:r>
        <w:t xml:space="preserve"> </w:t>
      </w:r>
      <w:r>
        <w:t xml:space="preserve">A: Cortisol deficiency leads to impaired gluconeogenesis and increased insulin sensitivity.</w:t>
      </w:r>
    </w:p>
    <w:p>
      <w:pPr>
        <w:pStyle w:val="BodyText"/>
      </w:pPr>
      <w:r>
        <w:rPr>
          <w:b/>
          <w:bCs/>
        </w:rPr>
        <w:t xml:space="preserve">Q20: What type of acid-base disturbance is seen in primary AI?</w:t>
      </w:r>
      <w:r>
        <w:t xml:space="preserve"> </w:t>
      </w:r>
      <w:r>
        <w:t xml:space="preserve">A: Normal anion gap metabolic acidosis (Type 4 Renal Tubular Acidosis) due to aldosterone deficiency.</w:t>
      </w:r>
    </w:p>
    <w:p>
      <w:pPr>
        <w:pStyle w:val="BodyText"/>
      </w:pPr>
      <w:r>
        <w:rPr>
          <w:b/>
          <w:bCs/>
        </w:rPr>
        <w:t xml:space="preserve">Q21: What CBC finding is classic for adrenal insufficiency?</w:t>
      </w:r>
      <w:r>
        <w:t xml:space="preserve"> </w:t>
      </w:r>
      <w:r>
        <w:t xml:space="preserve">A: Eosinophilia (and sometimes relative lymphocytosis).</w:t>
      </w:r>
    </w:p>
    <w:p>
      <w:pPr>
        <w:pStyle w:val="BodyText"/>
      </w:pPr>
      <w:r>
        <w:rPr>
          <w:b/>
          <w:bCs/>
        </w:rPr>
        <w:t xml:space="preserve">Q22: When should a random serum cortisol be drawn?</w:t>
      </w:r>
      <w:r>
        <w:t xml:space="preserve"> </w:t>
      </w:r>
      <w:r>
        <w:t xml:space="preserve">A: Immediately upon presentation, before giving steroids (if possible without delaying care).</w:t>
      </w:r>
    </w:p>
    <w:p>
      <w:pPr>
        <w:pStyle w:val="BodyText"/>
      </w:pPr>
      <w:r>
        <w:rPr>
          <w:b/>
          <w:bCs/>
        </w:rPr>
        <w:t xml:space="preserve">Q23: What random cortisol level strongly suggests adrenal insufficiency in a stressed patient?</w:t>
      </w:r>
      <w:r>
        <w:t xml:space="preserve"> </w:t>
      </w:r>
      <w:r>
        <w:t xml:space="preserve">A: &lt; 15-18 mcg/dL (normally, a stressed patient should have a much higher cortisol).</w:t>
      </w:r>
    </w:p>
    <w:p>
      <w:pPr>
        <w:pStyle w:val="BodyText"/>
      </w:pPr>
      <w:r>
        <w:rPr>
          <w:b/>
          <w:bCs/>
        </w:rPr>
        <w:t xml:space="preserve">Q24: What is the standard diagnostic test for adrenal insufficiency?</w:t>
      </w:r>
      <w:r>
        <w:t xml:space="preserve"> </w:t>
      </w:r>
      <w:r>
        <w:t xml:space="preserve">A: The 250 mcg Cosyntropin (ACTH) Stimulation Test.</w:t>
      </w:r>
    </w:p>
    <w:p>
      <w:pPr>
        <w:pStyle w:val="BodyText"/>
      </w:pPr>
      <w:r>
        <w:rPr>
          <w:b/>
          <w:bCs/>
        </w:rPr>
        <w:t xml:space="preserve">Q25: What is a normal response to an ACTH stimulation test?</w:t>
      </w:r>
      <w:r>
        <w:t xml:space="preserve"> </w:t>
      </w:r>
      <w:r>
        <w:t xml:space="preserve">A: Peak cortisol &gt; 18 mcg/dL at 30 or 60 minutes.</w:t>
      </w:r>
    </w:p>
    <w:p>
      <w:pPr>
        <w:pStyle w:val="BodyText"/>
      </w:pPr>
      <w:r>
        <w:rPr>
          <w:b/>
          <w:bCs/>
        </w:rPr>
        <w:t xml:space="preserve">Q26: Can an ACTH stim test differentiate between primary and secondary AI?</w:t>
      </w:r>
      <w:r>
        <w:t xml:space="preserve"> </w:t>
      </w:r>
      <w:r>
        <w:t xml:space="preserve">A: In acute, new-onset secondary AI, the adrenals may still respond to ACTH. In chronic secondary AI, the adrenals atrophy and will not respond. To definitively differentiate, an ACTH level is needed.</w:t>
      </w:r>
    </w:p>
    <w:p>
      <w:pPr>
        <w:pStyle w:val="BodyText"/>
      </w:pPr>
      <w:r>
        <w:rPr>
          <w:b/>
          <w:bCs/>
        </w:rPr>
        <w:t xml:space="preserve">Q27: What will the baseline ACTH level be in primary AI?</w:t>
      </w:r>
      <w:r>
        <w:t xml:space="preserve"> </w:t>
      </w:r>
      <w:r>
        <w:t xml:space="preserve">A: Significantly elevated (often &gt;100 pg/mL) due to loss of negative feedback.</w:t>
      </w:r>
    </w:p>
    <w:p>
      <w:pPr>
        <w:pStyle w:val="BodyText"/>
      </w:pPr>
      <w:r>
        <w:rPr>
          <w:b/>
          <w:bCs/>
        </w:rPr>
        <w:t xml:space="preserve">Q28: What will the baseline ACTH level be in secondary AI?</w:t>
      </w:r>
      <w:r>
        <w:t xml:space="preserve"> </w:t>
      </w:r>
      <w:r>
        <w:t xml:space="preserve">A: Low or inappropriately normal.</w:t>
      </w:r>
    </w:p>
    <w:p>
      <w:pPr>
        <w:pStyle w:val="BodyText"/>
      </w:pPr>
      <w:r>
        <w:rPr>
          <w:b/>
          <w:bCs/>
        </w:rPr>
        <w:t xml:space="preserve">Q29: What imaging might be useful if adrenal hemorrhage is suspected?</w:t>
      </w:r>
      <w:r>
        <w:t xml:space="preserve"> </w:t>
      </w:r>
      <w:r>
        <w:t xml:space="preserve">A: Non-contrast CT of the abdomen.</w:t>
      </w:r>
    </w:p>
    <w:p>
      <w:pPr>
        <w:pStyle w:val="BodyText"/>
      </w:pPr>
      <w:r>
        <w:rPr>
          <w:b/>
          <w:bCs/>
        </w:rPr>
        <w:t xml:space="preserve">Q30: Why might a patient with long-standing Addison’s have small calcified adrenals on CT?</w:t>
      </w:r>
      <w:r>
        <w:t xml:space="preserve"> </w:t>
      </w:r>
      <w:r>
        <w:t xml:space="preserve">A: Prior tuberculous adrenalitis.</w:t>
      </w:r>
    </w:p>
    <w:p>
      <w:pPr>
        <w:pStyle w:val="BodyText"/>
      </w:pPr>
      <w:r>
        <w:rPr>
          <w:b/>
          <w:bCs/>
        </w:rPr>
        <w:t xml:space="preserve">Q31: What is the significance of peaked T waves on the EKG?</w:t>
      </w:r>
      <w:r>
        <w:t xml:space="preserve"> </w:t>
      </w:r>
      <w:r>
        <w:t xml:space="preserve">A: Represents hyperkalemia, a life-threatening complication of primary AI.</w:t>
      </w:r>
    </w:p>
    <w:p>
      <w:pPr>
        <w:pStyle w:val="BodyText"/>
      </w:pPr>
      <w:r>
        <w:rPr>
          <w:b/>
          <w:bCs/>
        </w:rPr>
        <w:t xml:space="preserve">Q32: Should you wait for the ACTH stim test results before treating a suspected crisis?</w:t>
      </w:r>
      <w:r>
        <w:t xml:space="preserve"> </w:t>
      </w:r>
      <w:r>
        <w:t xml:space="preserve">A: ABSOLUTELY NOT. Treat empirically immediately.</w:t>
      </w:r>
    </w:p>
    <w:p>
      <w:pPr>
        <w:pStyle w:val="BodyText"/>
      </w:pPr>
      <w:r>
        <w:rPr>
          <w:b/>
          <w:bCs/>
        </w:rPr>
        <w:t xml:space="preserve">Q33: How does hypocortisolism cause hypotension?</w:t>
      </w:r>
      <w:r>
        <w:t xml:space="preserve"> </w:t>
      </w:r>
      <w:r>
        <w:t xml:space="preserve">A: Cortisol is required for the expression of vascular alpha-1 receptors; without it, catecholamines cannot maintain vascular tone.</w:t>
      </w:r>
    </w:p>
    <w:p>
      <w:pPr>
        <w:pStyle w:val="BodyText"/>
      </w:pPr>
      <w:r>
        <w:rPr>
          <w:b/>
          <w:bCs/>
        </w:rPr>
        <w:t xml:space="preserve">Q34: What is the role of aldosterone in blood pressure maintenance?</w:t>
      </w:r>
      <w:r>
        <w:t xml:space="preserve"> </w:t>
      </w:r>
      <w:r>
        <w:t xml:space="preserve">A: It reabsorbs sodium and water in the distal tubule, expanding intravascular volume.</w:t>
      </w:r>
    </w:p>
    <w:p>
      <w:pPr>
        <w:pStyle w:val="BodyText"/>
      </w:pPr>
      <w:r>
        <w:rPr>
          <w:b/>
          <w:bCs/>
        </w:rPr>
        <w:t xml:space="preserve">Q35: Why might BUN and Creatinine be elevated?</w:t>
      </w:r>
      <w:r>
        <w:t xml:space="preserve"> </w:t>
      </w:r>
      <w:r>
        <w:t xml:space="preserve">A: Prerenal azotemia due to profound dehydration.</w:t>
      </w:r>
    </w:p>
    <w:bookmarkEnd w:id="11"/>
    <w:bookmarkStart w:id="12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first line of treatment in an adrenal crisis?</w:t>
      </w:r>
      <w:r>
        <w:t xml:space="preserve"> </w:t>
      </w:r>
      <w:r>
        <w:t xml:space="preserve">A: Aggressive IV fluid resuscitation and IV glucocorticoids.</w:t>
      </w:r>
    </w:p>
    <w:p>
      <w:pPr>
        <w:pStyle w:val="BodyText"/>
      </w:pPr>
      <w:r>
        <w:rPr>
          <w:b/>
          <w:bCs/>
        </w:rPr>
        <w:t xml:space="preserve">Q37: What is the fluid of choice for resuscitation?</w:t>
      </w:r>
      <w:r>
        <w:t xml:space="preserve"> </w:t>
      </w:r>
      <w:r>
        <w:t xml:space="preserve">A: 0.9% Normal Saline (NS) or 5% Dextrose in Normal Saline (D5NS) if hypoglycemic.</w:t>
      </w:r>
    </w:p>
    <w:p>
      <w:pPr>
        <w:pStyle w:val="BodyText"/>
      </w:pPr>
      <w:r>
        <w:rPr>
          <w:b/>
          <w:bCs/>
        </w:rPr>
        <w:t xml:space="preserve">Q38: Why is D5NS preferred over plain normal saline in many cases?</w:t>
      </w:r>
      <w:r>
        <w:t xml:space="preserve"> </w:t>
      </w:r>
      <w:r>
        <w:t xml:space="preserve">A: Because patients are frequently hypoglycemic and volume depleted.</w:t>
      </w:r>
    </w:p>
    <w:p>
      <w:pPr>
        <w:pStyle w:val="BodyText"/>
      </w:pPr>
      <w:r>
        <w:rPr>
          <w:b/>
          <w:bCs/>
        </w:rPr>
        <w:t xml:space="preserve">Q39: How much fluid is typically required in the first 24 hours?</w:t>
      </w:r>
      <w:r>
        <w:t xml:space="preserve"> </w:t>
      </w:r>
      <w:r>
        <w:t xml:space="preserve">A: Often 2 to 4 liters, sometimes more, as patients can have a 20% extracellular fluid volume deficit.</w:t>
      </w:r>
    </w:p>
    <w:p>
      <w:pPr>
        <w:pStyle w:val="BodyText"/>
      </w:pPr>
      <w:r>
        <w:rPr>
          <w:b/>
          <w:bCs/>
        </w:rPr>
        <w:t xml:space="preserve">Q40: What is the initial recommended dose of Hydrocortisone?</w:t>
      </w:r>
      <w:r>
        <w:t xml:space="preserve"> </w:t>
      </w:r>
      <w:r>
        <w:t xml:space="preserve">A: 100 mg IV push.</w:t>
      </w:r>
    </w:p>
    <w:p>
      <w:pPr>
        <w:pStyle w:val="BodyText"/>
      </w:pPr>
      <w:r>
        <w:rPr>
          <w:b/>
          <w:bCs/>
        </w:rPr>
        <w:t xml:space="preserve">Q41: Why is Hydrocortisone the drug of choice for adrenal crisis?</w:t>
      </w:r>
      <w:r>
        <w:t xml:space="preserve"> </w:t>
      </w:r>
      <w:r>
        <w:t xml:space="preserve">A: It has both strong glucocorticoid AND mineralocorticoid activity at high doses.</w:t>
      </w:r>
    </w:p>
    <w:p>
      <w:pPr>
        <w:pStyle w:val="BodyText"/>
      </w:pPr>
      <w:r>
        <w:rPr>
          <w:b/>
          <w:bCs/>
        </w:rPr>
        <w:t xml:space="preserve">Q42: What is the maintenance dose of Hydrocortisone in the first 24 hours?</w:t>
      </w:r>
      <w:r>
        <w:t xml:space="preserve"> </w:t>
      </w:r>
      <w:r>
        <w:t xml:space="preserve">A: 50 mg IV every 6 hours (or a continuous infusion of 200 mg/24 hours).</w:t>
      </w:r>
    </w:p>
    <w:p>
      <w:pPr>
        <w:pStyle w:val="BodyText"/>
      </w:pPr>
      <w:r>
        <w:rPr>
          <w:b/>
          <w:bCs/>
        </w:rPr>
        <w:t xml:space="preserve">Q43: Do you need to give Fludrocortisone (mineralocorticoid) during an acute crisis?</w:t>
      </w:r>
      <w:r>
        <w:t xml:space="preserve"> </w:t>
      </w:r>
      <w:r>
        <w:t xml:space="preserve">A: No, high-dose hydrocortisone (&gt;50 mg/day) provides sufficient mineralocorticoid cross-reactivity.</w:t>
      </w:r>
    </w:p>
    <w:p>
      <w:pPr>
        <w:pStyle w:val="BodyText"/>
      </w:pPr>
      <w:r>
        <w:rPr>
          <w:b/>
          <w:bCs/>
        </w:rPr>
        <w:t xml:space="preserve">Q44: Why might vasopressors be ineffective initially?</w:t>
      </w:r>
      <w:r>
        <w:t xml:space="preserve"> </w:t>
      </w:r>
      <w:r>
        <w:t xml:space="preserve">A: The vasculature lacks cortisol-dependent alpha-receptor up-regulation; they will not work well until steroids are given.</w:t>
      </w:r>
    </w:p>
    <w:p>
      <w:pPr>
        <w:pStyle w:val="BodyText"/>
      </w:pPr>
      <w:r>
        <w:rPr>
          <w:b/>
          <w:bCs/>
        </w:rPr>
        <w:t xml:space="preserve">Q45: If vasopressors are needed, which is preferred?</w:t>
      </w:r>
      <w:r>
        <w:t xml:space="preserve"> </w:t>
      </w:r>
      <w:r>
        <w:t xml:space="preserve">A: Norepinephrine is standard for vasodilatory/distributive shock.</w:t>
      </w:r>
    </w:p>
    <w:p>
      <w:pPr>
        <w:pStyle w:val="BodyText"/>
      </w:pPr>
      <w:r>
        <w:rPr>
          <w:b/>
          <w:bCs/>
        </w:rPr>
        <w:t xml:space="preserve">Q46: How do you treat the hyperkalemia associated with adrenal crisis?</w:t>
      </w:r>
      <w:r>
        <w:t xml:space="preserve"> </w:t>
      </w:r>
      <w:r>
        <w:t xml:space="preserve">A: Often, volume expansion with normal saline and hydrocortisone is sufficient. Use standard hyperkalemia protocols (calcium, insulin/glucose, albuterol) if severe or symptomatic.</w:t>
      </w:r>
    </w:p>
    <w:p>
      <w:pPr>
        <w:pStyle w:val="BodyText"/>
      </w:pPr>
      <w:r>
        <w:rPr>
          <w:b/>
          <w:bCs/>
        </w:rPr>
        <w:t xml:space="preserve">Q47: Why should hypotonic fluids be avoided?</w:t>
      </w:r>
      <w:r>
        <w:t xml:space="preserve"> </w:t>
      </w:r>
      <w:r>
        <w:t xml:space="preserve">A: They will worsen the hyponatremia.</w:t>
      </w:r>
    </w:p>
    <w:p>
      <w:pPr>
        <w:pStyle w:val="BodyText"/>
      </w:pPr>
      <w:r>
        <w:rPr>
          <w:b/>
          <w:bCs/>
        </w:rPr>
        <w:t xml:space="preserve">Q48: How fast should the hyponatremia be corrected?</w:t>
      </w:r>
      <w:r>
        <w:t xml:space="preserve"> </w:t>
      </w:r>
      <w:r>
        <w:t xml:space="preserve">A: Be careful not to correct faster than 6-8 mEq/L per 24 hours to avoid Osmotic Demyelination Syndrome, though normal saline usually corrects it safely.</w:t>
      </w:r>
    </w:p>
    <w:p>
      <w:pPr>
        <w:pStyle w:val="BodyText"/>
      </w:pPr>
      <w:r>
        <w:rPr>
          <w:b/>
          <w:bCs/>
        </w:rPr>
        <w:t xml:space="preserve">Q49: Should you intubate a patient in adrenal crisis?</w:t>
      </w:r>
      <w:r>
        <w:t xml:space="preserve"> </w:t>
      </w:r>
      <w:r>
        <w:t xml:space="preserve">A: Only if there is profound respiratory failure or inability to protect the airway; be aware that induction agents (like Etomidate) can worsen adrenal suppression.</w:t>
      </w:r>
    </w:p>
    <w:p>
      <w:pPr>
        <w:pStyle w:val="BodyText"/>
      </w:pPr>
      <w:r>
        <w:rPr>
          <w:b/>
          <w:bCs/>
        </w:rPr>
        <w:t xml:space="preserve">Q50: What induction agent should be AVOIDED if intubation is required?</w:t>
      </w:r>
      <w:r>
        <w:t xml:space="preserve"> </w:t>
      </w:r>
      <w:r>
        <w:t xml:space="preserve">A: Etomidate (it inhibits 11-beta-hydroxylase, blocking cortisol synthesis).</w:t>
      </w:r>
    </w:p>
    <w:p>
      <w:pPr>
        <w:pStyle w:val="BodyText"/>
      </w:pPr>
      <w:r>
        <w:rPr>
          <w:b/>
          <w:bCs/>
        </w:rPr>
        <w:t xml:space="preserve">Q51: When can you transition from IV to oral steroids?</w:t>
      </w:r>
      <w:r>
        <w:t xml:space="preserve"> </w:t>
      </w:r>
      <w:r>
        <w:t xml:space="preserve">A: Once the patient is hemodynamically stable, taking PO, and the precipitating illness is resolving (usually 48-72 hours).</w:t>
      </w:r>
    </w:p>
    <w:p>
      <w:pPr>
        <w:pStyle w:val="BodyText"/>
      </w:pPr>
      <w:r>
        <w:rPr>
          <w:b/>
          <w:bCs/>
        </w:rPr>
        <w:t xml:space="preserve">Q52: What is the typical daily oral replacement dose of hydrocortisone?</w:t>
      </w:r>
      <w:r>
        <w:t xml:space="preserve"> </w:t>
      </w:r>
      <w:r>
        <w:t xml:space="preserve">A: 15 to 25 mg daily, divided into two or three doses.</w:t>
      </w:r>
    </w:p>
    <w:p>
      <w:pPr>
        <w:pStyle w:val="BodyText"/>
      </w:pPr>
      <w:r>
        <w:rPr>
          <w:b/>
          <w:bCs/>
        </w:rPr>
        <w:t xml:space="preserve">Q53: How is Fludrocortisone dosed in the outpatient setting?</w:t>
      </w:r>
      <w:r>
        <w:t xml:space="preserve"> </w:t>
      </w:r>
      <w:r>
        <w:t xml:space="preserve">A: 0.05 to 0.1 mg PO daily (only for primary AI).</w:t>
      </w:r>
    </w:p>
    <w:p>
      <w:pPr>
        <w:pStyle w:val="BodyText"/>
      </w:pPr>
      <w:r>
        <w:rPr>
          <w:b/>
          <w:bCs/>
        </w:rPr>
        <w:t xml:space="preserve">Q54: If Hydrocortisone is unavailable, what is the alternative IV steroid?</w:t>
      </w:r>
      <w:r>
        <w:t xml:space="preserve"> </w:t>
      </w:r>
      <w:r>
        <w:t xml:space="preserve">A: Methylprednisolone or Dexamethasone.</w:t>
      </w:r>
    </w:p>
    <w:p>
      <w:pPr>
        <w:pStyle w:val="BodyText"/>
      </w:pPr>
      <w:r>
        <w:rPr>
          <w:b/>
          <w:bCs/>
        </w:rPr>
        <w:t xml:space="preserve">Q55: What is the risk of giving Dexamethasone as a primary treatment?</w:t>
      </w:r>
      <w:r>
        <w:t xml:space="preserve"> </w:t>
      </w:r>
      <w:r>
        <w:t xml:space="preserve">A: It lacks mineralocorticoid activity, so aggressive normal saline is absolutely crucial, or fludrocortisone must be added.</w:t>
      </w:r>
    </w:p>
    <w:bookmarkEnd w:id="12"/>
    <w:bookmarkStart w:id="13" w:name="q56-q75-the-dont-wait-rule"/>
    <w:p>
      <w:pPr>
        <w:pStyle w:val="Heading3"/>
      </w:pPr>
      <w:r>
        <w:t xml:space="preserve">Q56-Q75: The</w:t>
      </w:r>
      <w:r>
        <w:t xml:space="preserve"> </w:t>
      </w:r>
      <w:r>
        <w:t xml:space="preserve">“Don’t Wait”</w:t>
      </w:r>
      <w:r>
        <w:t xml:space="preserve"> </w:t>
      </w:r>
      <w:r>
        <w:t xml:space="preserve">Rule</w:t>
      </w:r>
    </w:p>
    <w:p>
      <w:pPr>
        <w:pStyle w:val="FirstParagraph"/>
      </w:pPr>
      <w:r>
        <w:rPr>
          <w:b/>
          <w:bCs/>
        </w:rPr>
        <w:t xml:space="preserve">Q56: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“Don’t Wait”</w:t>
      </w:r>
      <w:r>
        <w:rPr>
          <w:b/>
          <w:bCs/>
        </w:rPr>
        <w:t xml:space="preserve"> </w:t>
      </w:r>
      <w:r>
        <w:rPr>
          <w:b/>
          <w:bCs/>
        </w:rPr>
        <w:t xml:space="preserve">rule in adrenal crisis?</w:t>
      </w:r>
      <w:r>
        <w:t xml:space="preserve"> </w:t>
      </w:r>
      <w:r>
        <w:t xml:space="preserve">A: Never delay the administration of glucocorticoids to obtain lab work or perform stimulation tests if a crisis is suspected.</w:t>
      </w:r>
    </w:p>
    <w:p>
      <w:pPr>
        <w:pStyle w:val="BodyText"/>
      </w:pPr>
      <w:r>
        <w:rPr>
          <w:b/>
          <w:bCs/>
        </w:rPr>
        <w:t xml:space="preserve">Q57: If you want to do an ACTH stim test in the ED but need to treat immediately, which steroid should you use?</w:t>
      </w:r>
      <w:r>
        <w:t xml:space="preserve"> </w:t>
      </w:r>
      <w:r>
        <w:t xml:space="preserve">A: Dexamethasone (4 mg IV).</w:t>
      </w:r>
    </w:p>
    <w:p>
      <w:pPr>
        <w:pStyle w:val="BodyText"/>
      </w:pPr>
      <w:r>
        <w:rPr>
          <w:b/>
          <w:bCs/>
        </w:rPr>
        <w:t xml:space="preserve">Q58: Why use Dexamethasone in that specific scenario?</w:t>
      </w:r>
      <w:r>
        <w:t xml:space="preserve"> </w:t>
      </w:r>
      <w:r>
        <w:t xml:space="preserve">A: Dexamethasone does not cross-react with the standard cortisol assay, allowing you to accurately measure endogenous cortisol during the stim test.</w:t>
      </w:r>
    </w:p>
    <w:p>
      <w:pPr>
        <w:pStyle w:val="BodyText"/>
      </w:pPr>
      <w:r>
        <w:rPr>
          <w:b/>
          <w:bCs/>
        </w:rPr>
        <w:t xml:space="preserve">Q59: If you use Hydrocortisone first, how long must you wait to do an ACTH stim test?</w:t>
      </w:r>
      <w:r>
        <w:t xml:space="preserve"> </w:t>
      </w:r>
      <w:r>
        <w:t xml:space="preserve">A: Usually 24 hours after discontinuing hydrocortisone.</w:t>
      </w:r>
    </w:p>
    <w:p>
      <w:pPr>
        <w:pStyle w:val="BodyText"/>
      </w:pPr>
      <w:r>
        <w:rPr>
          <w:b/>
          <w:bCs/>
        </w:rPr>
        <w:t xml:space="preserve">Q60: What is the risk of delaying steroids for 30 minutes to do a stim test?</w:t>
      </w:r>
      <w:r>
        <w:t xml:space="preserve"> </w:t>
      </w:r>
      <w:r>
        <w:t xml:space="preserve">A: Irreversible shock and death.</w:t>
      </w:r>
    </w:p>
    <w:p>
      <w:pPr>
        <w:pStyle w:val="BodyText"/>
      </w:pPr>
      <w:r>
        <w:rPr>
          <w:b/>
          <w:bCs/>
        </w:rPr>
        <w:t xml:space="preserve">Q61: Does Dexamethasone provide adequate mineralocorticoid coverage?</w:t>
      </w:r>
      <w:r>
        <w:t xml:space="preserve"> </w:t>
      </w:r>
      <w:r>
        <w:t xml:space="preserve">A: No, it has zero mineralocorticoid activity.</w:t>
      </w:r>
    </w:p>
    <w:p>
      <w:pPr>
        <w:pStyle w:val="BodyText"/>
      </w:pPr>
      <w:r>
        <w:rPr>
          <w:b/>
          <w:bCs/>
        </w:rPr>
        <w:t xml:space="preserve">Q62: Therefore, if you use Dexamethasone, what must you do?</w:t>
      </w:r>
      <w:r>
        <w:t xml:space="preserve"> </w:t>
      </w:r>
      <w:r>
        <w:t xml:space="preserve">A: Be extremely aggressive with normal saline fluid resuscitation to manage the sodium/volume deficit.</w:t>
      </w:r>
    </w:p>
    <w:p>
      <w:pPr>
        <w:pStyle w:val="BodyText"/>
      </w:pPr>
      <w:r>
        <w:rPr>
          <w:b/>
          <w:bCs/>
        </w:rPr>
        <w:t xml:space="preserve">Q63: For a patient with known Addison’s in shock, is a stim test necessary?</w:t>
      </w:r>
      <w:r>
        <w:t xml:space="preserve"> </w:t>
      </w:r>
      <w:r>
        <w:t xml:space="preserve">A: No, the diagnosis is already known. Give Hydrocortisone immediately.</w:t>
      </w:r>
    </w:p>
    <w:p>
      <w:pPr>
        <w:pStyle w:val="BodyText"/>
      </w:pPr>
      <w:r>
        <w:rPr>
          <w:b/>
          <w:bCs/>
        </w:rPr>
        <w:t xml:space="preserve">Q64: True or False: A normal random cortisol rules out adrenal insufficiency in a hypotensive patient.</w:t>
      </w:r>
      <w:r>
        <w:t xml:space="preserve"> </w:t>
      </w:r>
      <w:r>
        <w:t xml:space="preserve">A: False. In severe stress, cortisol should be &gt;25 mcg/dL.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level (e.g., 10 mcg/dL) is inappropriately low for shock.</w:t>
      </w:r>
    </w:p>
    <w:p>
      <w:pPr>
        <w:pStyle w:val="BodyText"/>
      </w:pPr>
      <w:r>
        <w:rPr>
          <w:b/>
          <w:bCs/>
        </w:rPr>
        <w:t xml:space="preserve">Q65: What is the mortality rate of an untreated adrenal crisis?</w:t>
      </w:r>
      <w:r>
        <w:t xml:space="preserve"> </w:t>
      </w:r>
      <w:r>
        <w:t xml:space="preserve">A: Approaching 100%.</w:t>
      </w:r>
    </w:p>
    <w:p>
      <w:pPr>
        <w:pStyle w:val="BodyText"/>
      </w:pPr>
      <w:r>
        <w:rPr>
          <w:b/>
          <w:bCs/>
        </w:rPr>
        <w:t xml:space="preserve">Q66: Can you give stress-dose steroids empirically to all patients in septic shock?</w:t>
      </w:r>
      <w:r>
        <w:t xml:space="preserve"> </w:t>
      </w:r>
      <w:r>
        <w:t xml:space="preserve">A: Guidelines suggest hydrocortisone ONLY if shock is refractory to adequate fluid resuscitation and vasopressors (Critical Illness-Related Corticosteroid Insufficiency - CIRCI).</w:t>
      </w:r>
    </w:p>
    <w:p>
      <w:pPr>
        <w:pStyle w:val="BodyText"/>
      </w:pPr>
      <w:r>
        <w:rPr>
          <w:b/>
          <w:bCs/>
        </w:rPr>
        <w:t xml:space="preserve">Q67: What is the dose of hydrocortisone for refractory septic shock (CIRCI)?</w:t>
      </w:r>
      <w:r>
        <w:t xml:space="preserve"> </w:t>
      </w:r>
      <w:r>
        <w:t xml:space="preserve">A: 200 mg/day (usually 50 mg IV q6h or as a continuous infusion).</w:t>
      </w:r>
    </w:p>
    <w:p>
      <w:pPr>
        <w:pStyle w:val="BodyText"/>
      </w:pPr>
      <w:r>
        <w:rPr>
          <w:b/>
          <w:bCs/>
        </w:rPr>
        <w:t xml:space="preserve">Q68: Are ACTH stim tests recommended to diagnose CIRCI in the ICU?</w:t>
      </w:r>
      <w:r>
        <w:t xml:space="preserve"> </w:t>
      </w:r>
      <w:r>
        <w:t xml:space="preserve">A: No, current sepsis guidelines (Surviving Sepsis) recommend against using the stim test to dictate steroid use in septic shock.</w:t>
      </w:r>
    </w:p>
    <w:p>
      <w:pPr>
        <w:pStyle w:val="BodyText"/>
      </w:pPr>
      <w:r>
        <w:rPr>
          <w:b/>
          <w:bCs/>
        </w:rPr>
        <w:t xml:space="preserve">Q69: What happens if you accidentally give hydrocortisone to someone who doesn’t have adrenal insufficiency?</w:t>
      </w:r>
      <w:r>
        <w:t xml:space="preserve"> </w:t>
      </w:r>
      <w:r>
        <w:t xml:space="preserve">A: A short course of stress-dose steroids (1-3 days) is generally safe and carries low risk of adverse effects compared to the risk of death from untreated crisis.</w:t>
      </w:r>
    </w:p>
    <w:p>
      <w:pPr>
        <w:pStyle w:val="BodyText"/>
      </w:pPr>
      <w:r>
        <w:rPr>
          <w:b/>
          <w:bCs/>
        </w:rPr>
        <w:t xml:space="preserve">Q70: How does hydrocortisone affect blood glucose?</w:t>
      </w:r>
      <w:r>
        <w:t xml:space="preserve"> </w:t>
      </w:r>
      <w:r>
        <w:t xml:space="preserve">A: It promotes gluconeogenesis, rapidly correcting the hypoglycemia.</w:t>
      </w:r>
    </w:p>
    <w:p>
      <w:pPr>
        <w:pStyle w:val="BodyText"/>
      </w:pPr>
      <w:r>
        <w:rPr>
          <w:b/>
          <w:bCs/>
        </w:rPr>
        <w:t xml:space="preserve">Q71: When checking a baseline ACTH, what type of tube must be used?</w:t>
      </w:r>
      <w:r>
        <w:t xml:space="preserve"> </w:t>
      </w:r>
      <w:r>
        <w:t xml:space="preserve">A: A pre-chilled EDTA (lavender top) tube, kept on ice, as ACTH degrades rapidly.</w:t>
      </w:r>
    </w:p>
    <w:p>
      <w:pPr>
        <w:pStyle w:val="BodyText"/>
      </w:pPr>
      <w:r>
        <w:rPr>
          <w:b/>
          <w:bCs/>
        </w:rPr>
        <w:t xml:space="preserve">Q72: What if the patient has a history of secondary AI and presents in shock?</w:t>
      </w:r>
      <w:r>
        <w:t xml:space="preserve"> </w:t>
      </w:r>
      <w:r>
        <w:t xml:space="preserve">A: Treat immediately with IV hydrocortisone; they are still at risk for severe vasodilatory shock due to lack of cortisol.</w:t>
      </w:r>
    </w:p>
    <w:p>
      <w:pPr>
        <w:pStyle w:val="BodyText"/>
      </w:pPr>
      <w:r>
        <w:rPr>
          <w:b/>
          <w:bCs/>
        </w:rPr>
        <w:t xml:space="preserve">Q73: Do patients with secondary AI need fludrocortisone?</w:t>
      </w:r>
      <w:r>
        <w:t xml:space="preserve"> </w:t>
      </w:r>
      <w:r>
        <w:t xml:space="preserve">A: No, their RAAS system is intact, so they produce their own aldosterone.</w:t>
      </w:r>
    </w:p>
    <w:p>
      <w:pPr>
        <w:pStyle w:val="BodyText"/>
      </w:pPr>
      <w:r>
        <w:rPr>
          <w:b/>
          <w:bCs/>
        </w:rPr>
        <w:t xml:space="preserve">Q74: Is an adrenal crisis always preceded by chronic symptoms?</w:t>
      </w:r>
      <w:r>
        <w:t xml:space="preserve"> </w:t>
      </w:r>
      <w:r>
        <w:t xml:space="preserve">A: Not always; conditions like bilateral adrenal hemorrhage or pituitary apoplexy can present acutely without prior history.</w:t>
      </w:r>
    </w:p>
    <w:p>
      <w:pPr>
        <w:pStyle w:val="BodyText"/>
      </w:pPr>
      <w:r>
        <w:rPr>
          <w:b/>
          <w:bCs/>
        </w:rPr>
        <w:t xml:space="preserve">Q75: What is the role of the endocrine consult in the ED?</w:t>
      </w:r>
      <w:r>
        <w:t xml:space="preserve"> </w:t>
      </w:r>
      <w:r>
        <w:t xml:space="preserve">A: Useful for follow-up and interpretation of testing, but ED physicians must initiate treatment independently and immediately.</w:t>
      </w:r>
    </w:p>
    <w:bookmarkEnd w:id="13"/>
    <w:bookmarkStart w:id="14" w:name="q76-q90-differentiating-mimics"/>
    <w:p>
      <w:pPr>
        <w:pStyle w:val="Heading3"/>
      </w:pPr>
      <w:r>
        <w:t xml:space="preserve">Q76-Q90: Differentiating Mimics</w:t>
      </w:r>
    </w:p>
    <w:p>
      <w:pPr>
        <w:pStyle w:val="FirstParagraph"/>
      </w:pPr>
      <w:r>
        <w:rPr>
          <w:b/>
          <w:bCs/>
        </w:rPr>
        <w:t xml:space="preserve">Q76: How does adrenal crisis mimic an acute surgical abdomen?</w:t>
      </w:r>
      <w:r>
        <w:t xml:space="preserve"> </w:t>
      </w:r>
      <w:r>
        <w:t xml:space="preserve">A: Severe abdominal pain, nausea, vomiting, guarding, and fever are common in Addisonian crisis.</w:t>
      </w:r>
    </w:p>
    <w:p>
      <w:pPr>
        <w:pStyle w:val="BodyText"/>
      </w:pPr>
      <w:r>
        <w:rPr>
          <w:b/>
          <w:bCs/>
        </w:rPr>
        <w:t xml:space="preserve">Q77: What imaging helps differentiate the two?</w:t>
      </w:r>
      <w:r>
        <w:t xml:space="preserve"> </w:t>
      </w:r>
      <w:r>
        <w:t xml:space="preserve">A: CT abdomen/pelvis will show no surgical pathology (e.g., appendicitis, perforation) in an adrenal crisis.</w:t>
      </w:r>
    </w:p>
    <w:p>
      <w:pPr>
        <w:pStyle w:val="BodyText"/>
      </w:pPr>
      <w:r>
        <w:rPr>
          <w:b/>
          <w:bCs/>
        </w:rPr>
        <w:t xml:space="preserve">Q78: How does an adrenal crisis mimic septic shock?</w:t>
      </w:r>
      <w:r>
        <w:t xml:space="preserve"> </w:t>
      </w:r>
      <w:r>
        <w:t xml:space="preserve">A: Both present with distributive/vasodilatory shock, fever, and tachycardia.</w:t>
      </w:r>
    </w:p>
    <w:p>
      <w:pPr>
        <w:pStyle w:val="BodyText"/>
      </w:pPr>
      <w:r>
        <w:rPr>
          <w:b/>
          <w:bCs/>
        </w:rPr>
        <w:t xml:space="preserve">Q79: What is a key differentiating factor between sepsis and adrenal crisis?</w:t>
      </w:r>
      <w:r>
        <w:t xml:space="preserve"> </w:t>
      </w:r>
      <w:r>
        <w:t xml:space="preserve">A: The classic electrolyte abnormalities (hypoglycemia, hyponatremia, hyperkalemia) and hyperpigmentation strongly suggest primary AI.</w:t>
      </w:r>
    </w:p>
    <w:p>
      <w:pPr>
        <w:pStyle w:val="BodyText"/>
      </w:pPr>
      <w:r>
        <w:rPr>
          <w:b/>
          <w:bCs/>
        </w:rPr>
        <w:t xml:space="preserve">Q80: Can sepsis and adrenal crisis coexist?</w:t>
      </w:r>
      <w:r>
        <w:t xml:space="preserve"> </w:t>
      </w:r>
      <w:r>
        <w:t xml:space="preserve">A: Yes, infection is the most common trigger for a crisis.</w:t>
      </w:r>
    </w:p>
    <w:p>
      <w:pPr>
        <w:pStyle w:val="BodyText"/>
      </w:pPr>
      <w:r>
        <w:rPr>
          <w:b/>
          <w:bCs/>
        </w:rPr>
        <w:t xml:space="preserve">Q81: How does adrenal crisis mimic a myocardial infarction?</w:t>
      </w:r>
      <w:r>
        <w:t xml:space="preserve"> </w:t>
      </w:r>
      <w:r>
        <w:t xml:space="preserve">A: Hypotension, diaphoresis, and EKG changes (peaked T waves from hyperkalemia can mimic hyperacute T waves or cause ST changes).</w:t>
      </w:r>
    </w:p>
    <w:p>
      <w:pPr>
        <w:pStyle w:val="BodyText"/>
      </w:pPr>
      <w:r>
        <w:rPr>
          <w:b/>
          <w:bCs/>
        </w:rPr>
        <w:t xml:space="preserve">Q82: How do you differentiate AI from primary hypothyroidism (myxedema)?</w:t>
      </w:r>
      <w:r>
        <w:t xml:space="preserve"> </w:t>
      </w:r>
      <w:r>
        <w:t xml:space="preserve">A: Both cause fatigue and hyponatremia, but myxedema typically has bradycardia and hypothermia, while AI often has tachycardia and fever. (Note: Schmidt’s syndrome involves both).</w:t>
      </w:r>
    </w:p>
    <w:p>
      <w:pPr>
        <w:pStyle w:val="BodyText"/>
      </w:pPr>
      <w:r>
        <w:rPr>
          <w:b/>
          <w:bCs/>
        </w:rPr>
        <w:t xml:space="preserve">Q83: What is Schmidt’s syndrome?</w:t>
      </w:r>
      <w:r>
        <w:t xml:space="preserve"> </w:t>
      </w:r>
      <w:r>
        <w:t xml:space="preserve">A: Autoimmune polyglandular syndrome type 2 (Addison’s disease, autoimmune thyroid disease, and Type 1 Diabetes).</w:t>
      </w:r>
    </w:p>
    <w:p>
      <w:pPr>
        <w:pStyle w:val="BodyText"/>
      </w:pPr>
      <w:r>
        <w:rPr>
          <w:b/>
          <w:bCs/>
        </w:rPr>
        <w:t xml:space="preserve">Q84: Why might a patient with AI present with hypercalcemia?</w:t>
      </w:r>
      <w:r>
        <w:t xml:space="preserve"> </w:t>
      </w:r>
      <w:r>
        <w:t xml:space="preserve">A: Volume depletion and decreased renal excretion of calcium; it usually resolves with fluid and steroid replacement.</w:t>
      </w:r>
    </w:p>
    <w:p>
      <w:pPr>
        <w:pStyle w:val="BodyText"/>
      </w:pPr>
      <w:r>
        <w:rPr>
          <w:b/>
          <w:bCs/>
        </w:rPr>
        <w:t xml:space="preserve">Q85: What condition mimics the hyperpigmentation of Addison’s?</w:t>
      </w:r>
      <w:r>
        <w:t xml:space="preserve"> </w:t>
      </w:r>
      <w:r>
        <w:t xml:space="preserve">A: Hemochromatosis or heavy metal toxicity, but these do not typically present with shock and hyperkalemia.</w:t>
      </w:r>
    </w:p>
    <w:p>
      <w:pPr>
        <w:pStyle w:val="BodyText"/>
      </w:pPr>
      <w:r>
        <w:rPr>
          <w:b/>
          <w:bCs/>
        </w:rPr>
        <w:t xml:space="preserve">Q86: How does pituitary apoplexy present?</w:t>
      </w:r>
      <w:r>
        <w:t xml:space="preserve"> </w:t>
      </w:r>
      <w:r>
        <w:t xml:space="preserve">A: Sudden severe headache (</w:t>
      </w:r>
      <w:r>
        <w:t xml:space="preserve">“thunderclap”</w:t>
      </w:r>
      <w:r>
        <w:t xml:space="preserve">), visual field defects (bitemporal hemianopsia), and acute secondary adrenal insufficiency (hypotension).</w:t>
      </w:r>
    </w:p>
    <w:p>
      <w:pPr>
        <w:pStyle w:val="BodyText"/>
      </w:pPr>
      <w:r>
        <w:rPr>
          <w:b/>
          <w:bCs/>
        </w:rPr>
        <w:t xml:space="preserve">Q87: In pituitary apoplexy, why is hyperkalemia absent?</w:t>
      </w:r>
      <w:r>
        <w:t xml:space="preserve"> </w:t>
      </w:r>
      <w:r>
        <w:t xml:space="preserve">A: Because it is a form of secondary AI; aldosterone production is spared.</w:t>
      </w:r>
    </w:p>
    <w:p>
      <w:pPr>
        <w:pStyle w:val="BodyText"/>
      </w:pPr>
      <w:r>
        <w:rPr>
          <w:b/>
          <w:bCs/>
        </w:rPr>
        <w:t xml:space="preserve">Q88: What is the treatment for pituitary apoplexy with shock?</w:t>
      </w:r>
      <w:r>
        <w:t xml:space="preserve"> </w:t>
      </w:r>
      <w:r>
        <w:t xml:space="preserve">A: Immediate IV Hydrocortisone and neurosurgical evaluation.</w:t>
      </w:r>
    </w:p>
    <w:p>
      <w:pPr>
        <w:pStyle w:val="BodyText"/>
      </w:pPr>
      <w:r>
        <w:rPr>
          <w:b/>
          <w:bCs/>
        </w:rPr>
        <w:t xml:space="preserve">Q89: Can a pheochromocytoma crisis mimic an adrenal crisis?</w:t>
      </w:r>
      <w:r>
        <w:t xml:space="preserve"> </w:t>
      </w:r>
      <w:r>
        <w:t xml:space="preserve">A: Usually pheo presents with severe hypertension, but in late stages or</w:t>
      </w:r>
      <w:r>
        <w:t xml:space="preserve"> </w:t>
      </w:r>
      <w:r>
        <w:t xml:space="preserve">“pheo multisystem crisis,”</w:t>
      </w:r>
      <w:r>
        <w:t xml:space="preserve"> </w:t>
      </w:r>
      <w:r>
        <w:t xml:space="preserve">it can present with cardiovascular collapse and shock.</w:t>
      </w:r>
    </w:p>
    <w:p>
      <w:pPr>
        <w:pStyle w:val="BodyText"/>
      </w:pPr>
      <w:r>
        <w:rPr>
          <w:b/>
          <w:bCs/>
        </w:rPr>
        <w:t xml:space="preserve">Q90: How do you distinguish between hypovolemic shock (e.g., bleeding) and adrenal crisis?</w:t>
      </w:r>
      <w:r>
        <w:t xml:space="preserve"> </w:t>
      </w:r>
      <w:r>
        <w:t xml:space="preserve">A: AI typically lacks the massive bleeding source and features the classic electrolyte triad and poor response to initial fluid boluses alone without steroids.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a patient in adrenal crisis be admitted?</w:t>
      </w:r>
      <w:r>
        <w:t xml:space="preserve"> </w:t>
      </w:r>
      <w:r>
        <w:t xml:space="preserve">A: The Intensive Care Unit (ICU).</w:t>
      </w:r>
    </w:p>
    <w:p>
      <w:pPr>
        <w:pStyle w:val="BodyText"/>
      </w:pPr>
      <w:r>
        <w:rPr>
          <w:b/>
          <w:bCs/>
        </w:rPr>
        <w:t xml:space="preserve">Q92: When should hydrocortisone doses be tapered?</w:t>
      </w:r>
      <w:r>
        <w:t xml:space="preserve"> </w:t>
      </w:r>
      <w:r>
        <w:t xml:space="preserve">A: Tapering can begin 24-48 hours after hemodynamic stability is achieved and the precipitating illness is controlled.</w:t>
      </w:r>
    </w:p>
    <w:p>
      <w:pPr>
        <w:pStyle w:val="BodyText"/>
      </w:pPr>
      <w:r>
        <w:rPr>
          <w:b/>
          <w:bCs/>
        </w:rPr>
        <w:t xml:space="preserve">Q93: How is the taper usually managed?</w:t>
      </w:r>
      <w:r>
        <w:t xml:space="preserve"> </w:t>
      </w:r>
      <w:r>
        <w:t xml:space="preserve">A: Reduce by 50% every day until the maintenance dose (15-25 mg/day) is reached.</w:t>
      </w:r>
    </w:p>
    <w:p>
      <w:pPr>
        <w:pStyle w:val="BodyText"/>
      </w:pPr>
      <w:r>
        <w:rPr>
          <w:b/>
          <w:bCs/>
        </w:rPr>
        <w:t xml:space="preserve">Q94: What must every patient with adrenal insufficiency carry?</w:t>
      </w:r>
      <w:r>
        <w:t xml:space="preserve"> </w:t>
      </w:r>
      <w:r>
        <w:t xml:space="preserve">A: A medical alert bracelet or card and an emergency injectable steroid kit.</w:t>
      </w:r>
    </w:p>
    <w:p>
      <w:pPr>
        <w:pStyle w:val="BodyText"/>
      </w:pPr>
      <w:r>
        <w:rPr>
          <w:b/>
          <w:bCs/>
        </w:rPr>
        <w:t xml:space="preserve">Q95: What is the most common medication in an emergency injection kit?</w:t>
      </w:r>
      <w:r>
        <w:t xml:space="preserve"> </w:t>
      </w:r>
      <w:r>
        <w:t xml:space="preserve">A: Dexamethasone (4 mg) or Hydrocortisone (100 mg) for IM injection.</w:t>
      </w:r>
    </w:p>
    <w:p>
      <w:pPr>
        <w:pStyle w:val="BodyText"/>
      </w:pPr>
      <w:r>
        <w:rPr>
          <w:b/>
          <w:bCs/>
        </w:rPr>
        <w:t xml:space="preserve">Q96: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“Sick Day Rules”</w:t>
      </w:r>
      <w:r>
        <w:rPr>
          <w:b/>
          <w:bCs/>
        </w:rPr>
        <w:t xml:space="preserve"> </w:t>
      </w:r>
      <w:r>
        <w:rPr>
          <w:b/>
          <w:bCs/>
        </w:rPr>
        <w:t xml:space="preserve">for minor illnesses (e.g., mild fever, cold)?</w:t>
      </w:r>
      <w:r>
        <w:t xml:space="preserve"> </w:t>
      </w:r>
      <w:r>
        <w:t xml:space="preserve">A: Double or triple the daily oral glucocorticoid dose for 2-3 days.</w:t>
      </w:r>
    </w:p>
    <w:p>
      <w:pPr>
        <w:pStyle w:val="BodyText"/>
      </w:pPr>
      <w:r>
        <w:rPr>
          <w:b/>
          <w:bCs/>
        </w:rPr>
        <w:t xml:space="preserve">Q97: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“Sick Day Rules”</w:t>
      </w:r>
      <w:r>
        <w:rPr>
          <w:b/>
          <w:bCs/>
        </w:rPr>
        <w:t xml:space="preserve"> </w:t>
      </w:r>
      <w:r>
        <w:rPr>
          <w:b/>
          <w:bCs/>
        </w:rPr>
        <w:t xml:space="preserve">for severe illness (e.g., vomiting, unable to tolerate PO)?</w:t>
      </w:r>
      <w:r>
        <w:t xml:space="preserve"> </w:t>
      </w:r>
      <w:r>
        <w:t xml:space="preserve">A: Proceed to the ER immediately or administer the emergency IM injection at home.</w:t>
      </w:r>
    </w:p>
    <w:p>
      <w:pPr>
        <w:pStyle w:val="BodyText"/>
      </w:pPr>
      <w:r>
        <w:rPr>
          <w:b/>
          <w:bCs/>
        </w:rPr>
        <w:t xml:space="preserve">Q98: Do patients need to increase their Fludrocortisone dose on sick days?</w:t>
      </w:r>
      <w:r>
        <w:t xml:space="preserve"> </w:t>
      </w:r>
      <w:r>
        <w:t xml:space="preserve">A: Generally no, only the glucocorticoid dose needs adjustment for stress. (Though in extreme heat/sweating, fludrocortisone might be slightly adjusted by an endocrinologist).</w:t>
      </w:r>
    </w:p>
    <w:p>
      <w:pPr>
        <w:pStyle w:val="BodyText"/>
      </w:pPr>
      <w:r>
        <w:rPr>
          <w:b/>
          <w:bCs/>
        </w:rPr>
        <w:t xml:space="preserve">Q99: What is the long-term prognosis for a patient with treated Addison’s disease?</w:t>
      </w:r>
      <w:r>
        <w:t xml:space="preserve"> </w:t>
      </w:r>
      <w:r>
        <w:t xml:space="preserve">A: Normal life expectancy if they adhere strictly to daily medications and sick day rules, though they remain at risk for acute crises.</w:t>
      </w:r>
    </w:p>
    <w:p>
      <w:pPr>
        <w:pStyle w:val="BodyText"/>
      </w:pPr>
      <w:r>
        <w:rPr>
          <w:b/>
          <w:bCs/>
        </w:rPr>
        <w:t xml:space="preserve">Q100: Which medical society provides the preeminent guidelines on Primary Adrenal Insufficiency?</w:t>
      </w:r>
      <w:r>
        <w:t xml:space="preserve"> </w:t>
      </w:r>
      <w:r>
        <w:t xml:space="preserve">A: The Endocrine Society (TES).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2026-04-02T21:33:50Z</dcterms:created>
  <dcterms:modified xsi:type="dcterms:W3CDTF">2026-04-02T21:33:50Z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