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da87bd67c82df05628540f66ad7eb4dc277b7f"/>
    <w:p>
      <w:pPr>
        <w:pStyle w:val="Heading1"/>
      </w:pPr>
      <w:r>
        <w:t xml:space="preserve">Pheochromocytoma Emergency: A Clinical Timeline-Based Narrative</w:t>
      </w:r>
    </w:p>
    <w:bookmarkStart w:id="9" w:name="master-case-the-adrenaline-storm"/>
    <w:p>
      <w:pPr>
        <w:pStyle w:val="Heading2"/>
      </w:pPr>
      <w:r>
        <w:t xml:space="preserve">Master Case: The Adrenaline Storm</w:t>
      </w:r>
    </w:p>
    <w:p>
      <w:pPr>
        <w:pStyle w:val="FirstParagraph"/>
      </w:pPr>
      <w:r>
        <w:rPr>
          <w:b/>
          <w:bCs/>
        </w:rPr>
        <w:t xml:space="preserve">Triage (10:00):</w:t>
      </w:r>
      <w:r>
        <w:t xml:space="preserve"> </w:t>
      </w:r>
      <w:r>
        <w:t xml:space="preserve">A 45-year-old male is rushed to the Emergency Department by EMS. He was at work when he developed a sudden,</w:t>
      </w:r>
      <w:r>
        <w:t xml:space="preserve"> </w:t>
      </w:r>
      <w:r>
        <w:t xml:space="preserve">“explosive”</w:t>
      </w:r>
      <w:r>
        <w:t xml:space="preserve"> </w:t>
      </w:r>
      <w:r>
        <w:t xml:space="preserve">headache, followed by intense palpitations and profuse sweating. He appears extremely anxious and pale.</w:t>
      </w:r>
      <w:r>
        <w:t xml:space="preserve"> </w:t>
      </w:r>
      <w:r>
        <w:rPr>
          <w:i/>
          <w:iCs/>
        </w:rPr>
        <w:t xml:space="preserve">Initial Vitals:</w:t>
      </w:r>
      <w:r>
        <w:t xml:space="preserve"> </w:t>
      </w:r>
      <w:r>
        <w:t xml:space="preserve">BP: 245/135 mmHg, HR: 130 bpm, RR: 26 bpm, Temp: 37.8°C (100°F), SpO2: 94% on room air.</w:t>
      </w:r>
      <w:r>
        <w:t xml:space="preserve"> </w:t>
      </w:r>
      <w:r>
        <w:rPr>
          <w:i/>
          <w:iCs/>
        </w:rPr>
        <w:t xml:space="preserve">Physical Exam:</w:t>
      </w:r>
      <w:r>
        <w:t xml:space="preserve"> </w:t>
      </w:r>
      <w:r>
        <w:t xml:space="preserve">The patient is tremulous and drenching with sweat (diaphoretic). Fundoscopic exam shows Grade III hypertensive retinopathy (flame hemorrhages). There are no focal neurological deficits.</w:t>
      </w:r>
    </w:p>
    <w:p>
      <w:pPr>
        <w:pStyle w:val="BodyText"/>
      </w:pPr>
      <w:r>
        <w:rPr>
          <w:b/>
          <w:bCs/>
        </w:rPr>
        <w:t xml:space="preserve">Initial History &amp; Triage (10:15):</w:t>
      </w:r>
      <w:r>
        <w:t xml:space="preserve"> </w:t>
      </w:r>
      <w:r>
        <w:t xml:space="preserve">The patient reports similar but much milder episodes over the past 6 months, often triggered by exercise or certain foods (cheese and wine). He has a history of</w:t>
      </w:r>
      <w:r>
        <w:t xml:space="preserve"> </w:t>
      </w:r>
      <w:r>
        <w:t xml:space="preserve">“difficult to control”</w:t>
      </w:r>
      <w:r>
        <w:t xml:space="preserve"> </w:t>
      </w:r>
      <w:r>
        <w:t xml:space="preserve">hypertension despite being on Lisinopril and Amlodipine.</w:t>
      </w:r>
    </w:p>
    <w:p>
      <w:pPr>
        <w:pStyle w:val="BodyText"/>
      </w:pPr>
      <w:r>
        <w:rPr>
          <w:b/>
          <w:bCs/>
        </w:rPr>
        <w:t xml:space="preserve">Diagnostic Decision Making (10:30):</w:t>
      </w:r>
      <w:r>
        <w:t xml:space="preserve"> </w:t>
      </w:r>
      <w:r>
        <w:t xml:space="preserve">ECG shows sinus tachycardia with left ventricular hypertrophy (LVH) and non-specific ST-T wave changes. Troponin is mildly elevated at 0.12 ng/mL. CT Head is negative for hemorrhage. A stat CT Abdomen with IV contrast (delayed until alpha-blockade is discussed) is considered, but first, plasma free metanephrines are drawn.</w:t>
      </w:r>
    </w:p>
    <w:p>
      <w:pPr>
        <w:pStyle w:val="BodyText"/>
      </w:pPr>
      <w:r>
        <w:rPr>
          <w:b/>
          <w:bCs/>
        </w:rPr>
        <w:t xml:space="preserve">Acute ED Management (10:45):</w:t>
      </w:r>
      <w:r>
        <w:t xml:space="preserve"> </w:t>
      </w:r>
      <w:r>
        <w:t xml:space="preserve">The primary goal is safe blood pressure reduction. An IV infusion of Phentolamine (a non-selective alpha-antagonist) is started. The BP gradually improves to 180/100 mmHg.</w:t>
      </w:r>
    </w:p>
    <w:p>
      <w:pPr>
        <w:pStyle w:val="BodyText"/>
      </w:pPr>
      <w:r>
        <w:rPr>
          <w:b/>
          <w:bCs/>
        </w:rPr>
        <w:t xml:space="preserve">The</w:t>
      </w:r>
      <w:r>
        <w:rPr>
          <w:b/>
          <w:bCs/>
        </w:rPr>
        <w:t xml:space="preserve"> </w:t>
      </w:r>
      <w:r>
        <w:rPr>
          <w:b/>
          <w:bCs/>
        </w:rPr>
        <w:t xml:space="preserve">“Alpha before Beta”</w:t>
      </w:r>
      <w:r>
        <w:rPr>
          <w:b/>
          <w:bCs/>
        </w:rPr>
        <w:t xml:space="preserve"> </w:t>
      </w:r>
      <w:r>
        <w:rPr>
          <w:b/>
          <w:bCs/>
        </w:rPr>
        <w:t xml:space="preserve">Rule (11:15):</w:t>
      </w:r>
      <w:r>
        <w:t xml:space="preserve"> </w:t>
      </w:r>
      <w:r>
        <w:t xml:space="preserve">The patient develops worsening tachycardia (HR 145). A junior resident suggests giving Metoprolol. The attending intervenes, explaining that giving a beta-blocker before adequate alpha-blockade could cause</w:t>
      </w:r>
      <w:r>
        <w:t xml:space="preserve"> </w:t>
      </w:r>
      <w:r>
        <w:t xml:space="preserve">“unopposed alpha-stimulation,”</w:t>
      </w:r>
      <w:r>
        <w:t xml:space="preserve"> </w:t>
      </w:r>
      <w:r>
        <w:t xml:space="preserve">leading to a paradoxical rise in BP and potential heart failure or stroke.</w:t>
      </w:r>
    </w:p>
    <w:p>
      <w:pPr>
        <w:pStyle w:val="BodyText"/>
      </w:pPr>
      <w:r>
        <w:rPr>
          <w:b/>
          <w:bCs/>
        </w:rPr>
        <w:t xml:space="preserve">Specific Mimics (12:00):</w:t>
      </w:r>
      <w:r>
        <w:t xml:space="preserve"> </w:t>
      </w:r>
      <w:r>
        <w:t xml:space="preserve">The team rules out sympathomimetic toxidrome (negative drug screen) and panic attack (given the severity of the hypertension and retinopathy). The history of episodic symptoms with sweating and headache strongly points to pheochromocytoma.</w:t>
      </w:r>
    </w:p>
    <w:p>
      <w:pPr>
        <w:pStyle w:val="BodyText"/>
      </w:pPr>
      <w:r>
        <w:rPr>
          <w:b/>
          <w:bCs/>
        </w:rPr>
        <w:t xml:space="preserve">Disposition (14:00):</w:t>
      </w:r>
      <w:r>
        <w:t xml:space="preserve"> </w:t>
      </w:r>
      <w:r>
        <w:t xml:space="preserve">The patient is admitted to the ICU for a titrated Nitroprusside or Phentolamine drip. Once stable, he will start oral Phenoxybenzamine to prepare for surgical resection.</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classic-triad"/>
    <w:p>
      <w:pPr>
        <w:pStyle w:val="Heading3"/>
      </w:pPr>
      <w:r>
        <w:t xml:space="preserve">Q1-Q15: Triage &amp; Classic Triad</w:t>
      </w:r>
    </w:p>
    <w:p>
      <w:pPr>
        <w:pStyle w:val="FirstParagraph"/>
      </w:pPr>
      <w:r>
        <w:rPr>
          <w:b/>
          <w:bCs/>
        </w:rPr>
        <w:t xml:space="preserve">Q1: What is the classic clinical triad of pheochromocytoma?</w:t>
      </w:r>
      <w:r>
        <w:t xml:space="preserve"> </w:t>
      </w:r>
      <w:r>
        <w:t xml:space="preserve">A: Episodic headache, sweating (diaphoresis), and palpitations.</w:t>
      </w:r>
    </w:p>
    <w:p>
      <w:pPr>
        <w:pStyle w:val="BodyText"/>
      </w:pPr>
      <w:r>
        <w:rPr>
          <w:b/>
          <w:bCs/>
        </w:rPr>
        <w:t xml:space="preserve">Q2: How common is the complete triad in patients with pheochromocytoma?</w:t>
      </w:r>
      <w:r>
        <w:t xml:space="preserve"> </w:t>
      </w:r>
      <w:r>
        <w:t xml:space="preserve">A: Seen in about 40-50% of cases; however, hypertension is present in nearly 90%.</w:t>
      </w:r>
    </w:p>
    <w:p>
      <w:pPr>
        <w:pStyle w:val="BodyText"/>
      </w:pPr>
      <w:r>
        <w:rPr>
          <w:b/>
          <w:bCs/>
        </w:rPr>
        <w:t xml:space="preserve">Q3: Is the hypertension in pheochromocytoma always paroxysmal (episodic)?</w:t>
      </w:r>
      <w:r>
        <w:t xml:space="preserve"> </w:t>
      </w:r>
      <w:r>
        <w:t xml:space="preserve">A: No, about 50% of patients have sustained hypertension, often with superimposed paroxysms.</w:t>
      </w:r>
    </w:p>
    <w:p>
      <w:pPr>
        <w:pStyle w:val="BodyText"/>
      </w:pPr>
      <w:r>
        <w:rPr>
          <w:b/>
          <w:bCs/>
        </w:rPr>
        <w:t xml:space="preserve">Q4: What is the</w:t>
      </w:r>
      <w:r>
        <w:rPr>
          <w:b/>
          <w:bCs/>
        </w:rPr>
        <w:t xml:space="preserve"> </w:t>
      </w:r>
      <w:r>
        <w:rPr>
          <w:b/>
          <w:bCs/>
        </w:rPr>
        <w:t xml:space="preserve">“Rule of 10s”</w:t>
      </w:r>
      <w:r>
        <w:rPr>
          <w:b/>
          <w:bCs/>
        </w:rPr>
        <w:t xml:space="preserve"> </w:t>
      </w:r>
      <w:r>
        <w:rPr>
          <w:b/>
          <w:bCs/>
        </w:rPr>
        <w:t xml:space="preserve">for pheochromocytoma?</w:t>
      </w:r>
      <w:r>
        <w:t xml:space="preserve"> </w:t>
      </w:r>
      <w:r>
        <w:t xml:space="preserve">A: 10% bilateral, 10% malignant, 10% extra-adrenal (paragangliomas), 10% pediatric, and 10% familial (thoughfamilial is now known to be closer to 30-40%).</w:t>
      </w:r>
    </w:p>
    <w:p>
      <w:pPr>
        <w:pStyle w:val="BodyText"/>
      </w:pPr>
      <w:r>
        <w:rPr>
          <w:b/>
          <w:bCs/>
        </w:rPr>
        <w:t xml:space="preserve">Q5: What is the most common symptom of pheochromocytoma?</w:t>
      </w:r>
      <w:r>
        <w:t xml:space="preserve"> </w:t>
      </w:r>
      <w:r>
        <w:t xml:space="preserve">A: Headache (found in up to 90% of symptomatic patients).</w:t>
      </w:r>
    </w:p>
    <w:p>
      <w:pPr>
        <w:pStyle w:val="BodyText"/>
      </w:pPr>
      <w:r>
        <w:rPr>
          <w:b/>
          <w:bCs/>
        </w:rPr>
        <w:t xml:space="preserve">Q6: Describe the</w:t>
      </w:r>
      <w:r>
        <w:rPr>
          <w:b/>
          <w:bCs/>
        </w:rPr>
        <w:t xml:space="preserve"> </w:t>
      </w:r>
      <w:r>
        <w:rPr>
          <w:b/>
          <w:bCs/>
        </w:rPr>
        <w:t xml:space="preserve">“pallor”</w:t>
      </w:r>
      <w:r>
        <w:rPr>
          <w:b/>
          <w:bCs/>
        </w:rPr>
        <w:t xml:space="preserve"> </w:t>
      </w:r>
      <w:r>
        <w:rPr>
          <w:b/>
          <w:bCs/>
        </w:rPr>
        <w:t xml:space="preserve">often seen during a paroxysm.</w:t>
      </w:r>
      <w:r>
        <w:t xml:space="preserve"> </w:t>
      </w:r>
      <w:r>
        <w:t xml:space="preserve">A: Intense vasoconstriction causes the skin to look ghostly white, unlike the flushing seen in carcinoid syndrome.</w:t>
      </w:r>
    </w:p>
    <w:p>
      <w:pPr>
        <w:pStyle w:val="BodyText"/>
      </w:pPr>
      <w:r>
        <w:rPr>
          <w:b/>
          <w:bCs/>
        </w:rPr>
        <w:t xml:space="preserve">Q7: What are common triggers for a pheo-paroxysm?</w:t>
      </w:r>
      <w:r>
        <w:t xml:space="preserve"> </w:t>
      </w:r>
      <w:r>
        <w:t xml:space="preserve">A: Physical exertion, abdominal pressure (palpation of the tumor), anesthesia induction, and foods high in tyramine (aged cheese, red wine).</w:t>
      </w:r>
    </w:p>
    <w:p>
      <w:pPr>
        <w:pStyle w:val="BodyText"/>
      </w:pPr>
      <w:r>
        <w:rPr>
          <w:b/>
          <w:bCs/>
        </w:rPr>
        <w:t xml:space="preserve">Q8: What is a</w:t>
      </w:r>
      <w:r>
        <w:rPr>
          <w:b/>
          <w:bCs/>
        </w:rPr>
        <w:t xml:space="preserve"> </w:t>
      </w:r>
      <w:r>
        <w:rPr>
          <w:b/>
          <w:bCs/>
        </w:rPr>
        <w:t xml:space="preserve">“Pheochromocytoma Crisis”</w:t>
      </w:r>
      <w:r>
        <w:rPr>
          <w:b/>
          <w:bCs/>
        </w:rPr>
        <w:t xml:space="preserve">?</w:t>
      </w:r>
      <w:r>
        <w:t xml:space="preserve"> </w:t>
      </w:r>
      <w:r>
        <w:t xml:space="preserve">A: A life-threatening emergency characterized by severe hypertension, hyperpyrexia, encephalopathy, and multi-organ failure.</w:t>
      </w:r>
    </w:p>
    <w:p>
      <w:pPr>
        <w:pStyle w:val="BodyText"/>
      </w:pPr>
      <w:r>
        <w:rPr>
          <w:b/>
          <w:bCs/>
        </w:rPr>
        <w:t xml:space="preserve">Q9: Can pheochromocytoma cause hypotension?</w:t>
      </w:r>
      <w:r>
        <w:t xml:space="preserve"> </w:t>
      </w:r>
      <w:r>
        <w:t xml:space="preserve">A: Yes, orthostatic hypotension is common due to low plasma volume and impaired autonomic reflexes.</w:t>
      </w:r>
    </w:p>
    <w:p>
      <w:pPr>
        <w:pStyle w:val="BodyText"/>
      </w:pPr>
      <w:r>
        <w:rPr>
          <w:b/>
          <w:bCs/>
        </w:rPr>
        <w:t xml:space="preserve">Q10: Why does</w:t>
      </w:r>
      <w:r>
        <w:rPr>
          <w:b/>
          <w:bCs/>
        </w:rPr>
        <w:t xml:space="preserve"> </w:t>
      </w:r>
      <w:r>
        <w:rPr>
          <w:b/>
          <w:bCs/>
        </w:rPr>
        <w:t xml:space="preserve">“weight loss”</w:t>
      </w:r>
      <w:r>
        <w:rPr>
          <w:b/>
          <w:bCs/>
        </w:rPr>
        <w:t xml:space="preserve"> </w:t>
      </w:r>
      <w:r>
        <w:rPr>
          <w:b/>
          <w:bCs/>
        </w:rPr>
        <w:t xml:space="preserve">occur in these patients?</w:t>
      </w:r>
      <w:r>
        <w:t xml:space="preserve"> </w:t>
      </w:r>
      <w:r>
        <w:t xml:space="preserve">A: High catecholamine levels increase the basal metabolic rate (hypermetabolism).</w:t>
      </w:r>
    </w:p>
    <w:p>
      <w:pPr>
        <w:pStyle w:val="BodyText"/>
      </w:pPr>
      <w:r>
        <w:rPr>
          <w:b/>
          <w:bCs/>
        </w:rPr>
        <w:t xml:space="preserve">Q11: What is the significance of</w:t>
      </w:r>
      <w:r>
        <w:rPr>
          <w:b/>
          <w:bCs/>
        </w:rPr>
        <w:t xml:space="preserve"> </w:t>
      </w:r>
      <w:r>
        <w:rPr>
          <w:b/>
          <w:bCs/>
        </w:rPr>
        <w:t xml:space="preserve">“labile”</w:t>
      </w:r>
      <w:r>
        <w:rPr>
          <w:b/>
          <w:bCs/>
        </w:rPr>
        <w:t xml:space="preserve"> </w:t>
      </w:r>
      <w:r>
        <w:rPr>
          <w:b/>
          <w:bCs/>
        </w:rPr>
        <w:t xml:space="preserve">blood pressure?</w:t>
      </w:r>
      <w:r>
        <w:t xml:space="preserve"> </w:t>
      </w:r>
      <w:r>
        <w:t xml:space="preserve">A: Sudden, dramatic swings between very high and normal (or low) BP are highly suggestive of pheo.</w:t>
      </w:r>
    </w:p>
    <w:p>
      <w:pPr>
        <w:pStyle w:val="BodyText"/>
      </w:pPr>
      <w:r>
        <w:rPr>
          <w:b/>
          <w:bCs/>
        </w:rPr>
        <w:t xml:space="preserve">Q12: How does pheo affect blood glucose?</w:t>
      </w:r>
      <w:r>
        <w:t xml:space="preserve"> </w:t>
      </w:r>
      <w:r>
        <w:t xml:space="preserve">A: It causes hyperglycemia (secondary diabetes) due to catecholamine-induced inhibition of insulin and stimulation of glycogenolysis.</w:t>
      </w:r>
    </w:p>
    <w:p>
      <w:pPr>
        <w:pStyle w:val="BodyText"/>
      </w:pPr>
      <w:r>
        <w:rPr>
          <w:b/>
          <w:bCs/>
        </w:rPr>
        <w:t xml:space="preserve">Q13: What is the typical duration of a paroxysm?</w:t>
      </w:r>
      <w:r>
        <w:t xml:space="preserve"> </w:t>
      </w:r>
      <w:r>
        <w:t xml:space="preserve">A: Usually minutes to an hour; rarely lasts for days.</w:t>
      </w:r>
    </w:p>
    <w:p>
      <w:pPr>
        <w:pStyle w:val="BodyText"/>
      </w:pPr>
      <w:r>
        <w:rPr>
          <w:b/>
          <w:bCs/>
        </w:rPr>
        <w:t xml:space="preserve">Q14: Does the absence of a</w:t>
      </w:r>
      <w:r>
        <w:rPr>
          <w:b/>
          <w:bCs/>
        </w:rPr>
        <w:t xml:space="preserve"> </w:t>
      </w:r>
      <w:r>
        <w:rPr>
          <w:b/>
          <w:bCs/>
        </w:rPr>
        <w:t xml:space="preserve">“triad”</w:t>
      </w:r>
      <w:r>
        <w:rPr>
          <w:b/>
          <w:bCs/>
        </w:rPr>
        <w:t xml:space="preserve"> </w:t>
      </w:r>
      <w:r>
        <w:rPr>
          <w:b/>
          <w:bCs/>
        </w:rPr>
        <w:t xml:space="preserve">rule out pheo?</w:t>
      </w:r>
      <w:r>
        <w:t xml:space="preserve"> </w:t>
      </w:r>
      <w:r>
        <w:t xml:space="preserve">A: No, but the absence of all three symptoms AND hypertension makes it highly unlikely (&lt;1% chance).</w:t>
      </w:r>
    </w:p>
    <w:p>
      <w:pPr>
        <w:pStyle w:val="BodyText"/>
      </w:pPr>
      <w:r>
        <w:rPr>
          <w:b/>
          <w:bCs/>
        </w:rPr>
        <w:t xml:space="preserve">Q15: What is the relationship between pheo and</w:t>
      </w:r>
      <w:r>
        <w:rPr>
          <w:b/>
          <w:bCs/>
        </w:rPr>
        <w:t xml:space="preserve"> </w:t>
      </w:r>
      <w:r>
        <w:rPr>
          <w:b/>
          <w:bCs/>
        </w:rPr>
        <w:t xml:space="preserve">“panic attacks”</w:t>
      </w:r>
      <w:r>
        <w:rPr>
          <w:b/>
          <w:bCs/>
        </w:rPr>
        <w:t xml:space="preserve">?</w:t>
      </w:r>
      <w:r>
        <w:t xml:space="preserve"> </w:t>
      </w:r>
      <w:r>
        <w:t xml:space="preserve">A: They are frequently misdiagnosed as panic attacks, but the presence of extreme hypertension during the episode should prompt a workup for pheo.</w:t>
      </w:r>
    </w:p>
    <w:bookmarkEnd w:id="10"/>
    <w:bookmarkStart w:id="11" w:name="q16-q35-diagnostic-decision-making"/>
    <w:p>
      <w:pPr>
        <w:pStyle w:val="Heading3"/>
      </w:pPr>
      <w:r>
        <w:t xml:space="preserve">Q16-Q35: Diagnostic Decision Making</w:t>
      </w:r>
    </w:p>
    <w:p>
      <w:pPr>
        <w:pStyle w:val="FirstParagraph"/>
      </w:pPr>
      <w:r>
        <w:rPr>
          <w:b/>
          <w:bCs/>
        </w:rPr>
        <w:t xml:space="preserve">Q16: What is the most sensitive initial test for pheochromocytoma?</w:t>
      </w:r>
      <w:r>
        <w:t xml:space="preserve"> </w:t>
      </w:r>
      <w:r>
        <w:t xml:space="preserve">A: Plasma free metanephrines (sensitivity &gt;96%).</w:t>
      </w:r>
    </w:p>
    <w:p>
      <w:pPr>
        <w:pStyle w:val="BodyText"/>
      </w:pPr>
      <w:r>
        <w:rPr>
          <w:b/>
          <w:bCs/>
        </w:rPr>
        <w:t xml:space="preserve">Q17: What is the most specific initial test?</w:t>
      </w:r>
      <w:r>
        <w:t xml:space="preserve"> </w:t>
      </w:r>
      <w:r>
        <w:t xml:space="preserve">A: 24-hour urinary fractionated metanephrines.</w:t>
      </w:r>
    </w:p>
    <w:p>
      <w:pPr>
        <w:pStyle w:val="BodyText"/>
      </w:pPr>
      <w:r>
        <w:rPr>
          <w:b/>
          <w:bCs/>
        </w:rPr>
        <w:t xml:space="preserve">Q18: Why are metanephrines preferred over catecholamines (epinephrine/norepinephrine)?</w:t>
      </w:r>
      <w:r>
        <w:t xml:space="preserve"> </w:t>
      </w:r>
      <w:r>
        <w:t xml:space="preserve">A: Catecholamines are secreted episodically, but metanephrines are produced continuously by the tumor.</w:t>
      </w:r>
    </w:p>
    <w:p>
      <w:pPr>
        <w:pStyle w:val="BodyText"/>
      </w:pPr>
      <w:r>
        <w:rPr>
          <w:b/>
          <w:bCs/>
        </w:rPr>
        <w:t xml:space="preserve">Q19: What is the</w:t>
      </w:r>
      <w:r>
        <w:rPr>
          <w:b/>
          <w:bCs/>
        </w:rPr>
        <w:t xml:space="preserve"> </w:t>
      </w:r>
      <w:r>
        <w:rPr>
          <w:b/>
          <w:bCs/>
        </w:rPr>
        <w:t xml:space="preserve">“3-fold”</w:t>
      </w:r>
      <w:r>
        <w:rPr>
          <w:b/>
          <w:bCs/>
        </w:rPr>
        <w:t xml:space="preserve"> </w:t>
      </w:r>
      <w:r>
        <w:rPr>
          <w:b/>
          <w:bCs/>
        </w:rPr>
        <w:t xml:space="preserve">rule for metanephrines?</w:t>
      </w:r>
      <w:r>
        <w:t xml:space="preserve"> </w:t>
      </w:r>
      <w:r>
        <w:t xml:space="preserve">A: Values &gt;3 times the upper limit of normal are highly diagnostic of pheo.</w:t>
      </w:r>
    </w:p>
    <w:p>
      <w:pPr>
        <w:pStyle w:val="BodyText"/>
      </w:pPr>
      <w:r>
        <w:rPr>
          <w:b/>
          <w:bCs/>
        </w:rPr>
        <w:t xml:space="preserve">Q20: Should you perform imaging before biochemical testing?</w:t>
      </w:r>
      <w:r>
        <w:t xml:space="preserve"> </w:t>
      </w:r>
      <w:r>
        <w:t xml:space="preserve">A: No, biochemical confirmation should always come first to avoid</w:t>
      </w:r>
      <w:r>
        <w:t xml:space="preserve"> </w:t>
      </w:r>
      <w:r>
        <w:t xml:space="preserve">“incidentaloma”</w:t>
      </w:r>
      <w:r>
        <w:t xml:space="preserve"> </w:t>
      </w:r>
      <w:r>
        <w:t xml:space="preserve">confusion.</w:t>
      </w:r>
    </w:p>
    <w:p>
      <w:pPr>
        <w:pStyle w:val="BodyText"/>
      </w:pPr>
      <w:r>
        <w:rPr>
          <w:b/>
          <w:bCs/>
        </w:rPr>
        <w:t xml:space="preserve">Q21: What is the imaging modality of choice for locating the tumor?</w:t>
      </w:r>
      <w:r>
        <w:t xml:space="preserve"> </w:t>
      </w:r>
      <w:r>
        <w:t xml:space="preserve">A: CT abdomen/pelvis with IV contrast or MRI.</w:t>
      </w:r>
    </w:p>
    <w:p>
      <w:pPr>
        <w:pStyle w:val="BodyText"/>
      </w:pPr>
      <w:r>
        <w:rPr>
          <w:b/>
          <w:bCs/>
        </w:rPr>
        <w:t xml:space="preserve">Q22: Why is there a theoretical risk with CT contrast in pheo?</w:t>
      </w:r>
      <w:r>
        <w:t xml:space="preserve"> </w:t>
      </w:r>
      <w:r>
        <w:t xml:space="preserve">A: Older ionic contrast agents could trigger a catecholamine release; modern non-ionic agents are much safer, but many still prefer alpha-blockade before contrast.</w:t>
      </w:r>
    </w:p>
    <w:p>
      <w:pPr>
        <w:pStyle w:val="BodyText"/>
      </w:pPr>
      <w:r>
        <w:rPr>
          <w:b/>
          <w:bCs/>
        </w:rPr>
        <w:t xml:space="preserve">Q23: When is MRI preferred over CT?</w:t>
      </w:r>
      <w:r>
        <w:t xml:space="preserve"> </w:t>
      </w:r>
      <w:r>
        <w:t xml:space="preserve">A: In children, pregnant women, or those with contrast allergies. Pheo often shows a</w:t>
      </w:r>
      <w:r>
        <w:t xml:space="preserve"> </w:t>
      </w:r>
      <w:r>
        <w:t xml:space="preserve">“lightbulb sign”</w:t>
      </w:r>
      <w:r>
        <w:t xml:space="preserve"> </w:t>
      </w:r>
      <w:r>
        <w:t xml:space="preserve">(high T2 signal) on MRI.</w:t>
      </w:r>
    </w:p>
    <w:p>
      <w:pPr>
        <w:pStyle w:val="BodyText"/>
      </w:pPr>
      <w:r>
        <w:rPr>
          <w:b/>
          <w:bCs/>
        </w:rPr>
        <w:t xml:space="preserve">Q24: What is a VMA (Vanillylmandelic Acid) test?</w:t>
      </w:r>
      <w:r>
        <w:t xml:space="preserve"> </w:t>
      </w:r>
      <w:r>
        <w:t xml:space="preserve">A: An older 24-hour urine test; it is less sensitive than metanephrines and largely replaced.</w:t>
      </w:r>
    </w:p>
    <w:p>
      <w:pPr>
        <w:pStyle w:val="BodyText"/>
      </w:pPr>
      <w:r>
        <w:rPr>
          <w:b/>
          <w:bCs/>
        </w:rPr>
        <w:t xml:space="preserve">Q25: What is a MIBG scan?</w:t>
      </w:r>
      <w:r>
        <w:t xml:space="preserve"> </w:t>
      </w:r>
      <w:r>
        <w:t xml:space="preserve">A: A nuclear medicine scan using a norepinephrine analogue to locate extra-adrenal or metastatic pheochromocytoma.</w:t>
      </w:r>
    </w:p>
    <w:p>
      <w:pPr>
        <w:pStyle w:val="BodyText"/>
      </w:pPr>
      <w:r>
        <w:rPr>
          <w:b/>
          <w:bCs/>
        </w:rPr>
        <w:t xml:space="preserve">Q26: What is the role of PET scans (e.g., Gallium-68 DOTATATE) in pheo?</w:t>
      </w:r>
      <w:r>
        <w:t xml:space="preserve"> </w:t>
      </w:r>
      <w:r>
        <w:t xml:space="preserve">A: Highly sensitive for detecting small paragangliomas and metastatic disease.</w:t>
      </w:r>
    </w:p>
    <w:p>
      <w:pPr>
        <w:pStyle w:val="BodyText"/>
      </w:pPr>
      <w:r>
        <w:rPr>
          <w:b/>
          <w:bCs/>
        </w:rPr>
        <w:t xml:space="preserve">Q27: Can medications cause</w:t>
      </w:r>
      <w:r>
        <w:rPr>
          <w:b/>
          <w:bCs/>
        </w:rPr>
        <w:t xml:space="preserve"> </w:t>
      </w:r>
      <w:r>
        <w:rPr>
          <w:b/>
          <w:bCs/>
        </w:rPr>
        <w:t xml:space="preserve">“False Positive”</w:t>
      </w:r>
      <w:r>
        <w:rPr>
          <w:b/>
          <w:bCs/>
        </w:rPr>
        <w:t xml:space="preserve"> </w:t>
      </w:r>
      <w:r>
        <w:rPr>
          <w:b/>
          <w:bCs/>
        </w:rPr>
        <w:t xml:space="preserve">metanephrine results?</w:t>
      </w:r>
      <w:r>
        <w:t xml:space="preserve"> </w:t>
      </w:r>
      <w:r>
        <w:t xml:space="preserve">A: Yes: TCAs, levodopa, decongestants, and amphetamines.</w:t>
      </w:r>
    </w:p>
    <w:p>
      <w:pPr>
        <w:pStyle w:val="BodyText"/>
      </w:pPr>
      <w:r>
        <w:rPr>
          <w:b/>
          <w:bCs/>
        </w:rPr>
        <w:t xml:space="preserve">Q28: How should a patient be positioned for a plasma metanephrine draw?</w:t>
      </w:r>
      <w:r>
        <w:t xml:space="preserve"> </w:t>
      </w:r>
      <w:r>
        <w:t xml:space="preserve">A: Supine for 20-30 minutes prior to the draw to minimize stress-induced catecholamine release.</w:t>
      </w:r>
    </w:p>
    <w:p>
      <w:pPr>
        <w:pStyle w:val="BodyText"/>
      </w:pPr>
      <w:r>
        <w:rPr>
          <w:b/>
          <w:bCs/>
        </w:rPr>
        <w:t xml:space="preserve">Q29: What is the</w:t>
      </w:r>
      <w:r>
        <w:rPr>
          <w:b/>
          <w:bCs/>
        </w:rPr>
        <w:t xml:space="preserve"> </w:t>
      </w:r>
      <w:r>
        <w:rPr>
          <w:b/>
          <w:bCs/>
        </w:rPr>
        <w:t xml:space="preserve">“Clonidine Suppression Test”</w:t>
      </w:r>
      <w:r>
        <w:rPr>
          <w:b/>
          <w:bCs/>
        </w:rPr>
        <w:t xml:space="preserve">?</w:t>
      </w:r>
      <w:r>
        <w:t xml:space="preserve"> </w:t>
      </w:r>
      <w:r>
        <w:t xml:space="preserve">A: Used if labs are equivocal; clonidine will suppress normal catecholamine release but not release from a pheo.</w:t>
      </w:r>
    </w:p>
    <w:p>
      <w:pPr>
        <w:pStyle w:val="BodyText"/>
      </w:pPr>
      <w:r>
        <w:rPr>
          <w:b/>
          <w:bCs/>
        </w:rPr>
        <w:t xml:space="preserve">Q30: What genetic syndromes are associated with pheochromocytoma?</w:t>
      </w:r>
      <w:r>
        <w:t xml:space="preserve"> </w:t>
      </w:r>
      <w:r>
        <w:t xml:space="preserve">A: MEN2A/2B (RET gene), VHL (VHL gene), and NF1 (NF1 gene).</w:t>
      </w:r>
    </w:p>
    <w:p>
      <w:pPr>
        <w:pStyle w:val="BodyText"/>
      </w:pPr>
      <w:r>
        <w:rPr>
          <w:b/>
          <w:bCs/>
        </w:rPr>
        <w:t xml:space="preserve">Q31: What is the most common genetic cause of paragangliomas?</w:t>
      </w:r>
      <w:r>
        <w:t xml:space="preserve"> </w:t>
      </w:r>
      <w:r>
        <w:t xml:space="preserve">A: SDHB, SDHD, or SDHC mutations.</w:t>
      </w:r>
    </w:p>
    <w:p>
      <w:pPr>
        <w:pStyle w:val="BodyText"/>
      </w:pPr>
      <w:r>
        <w:rPr>
          <w:b/>
          <w:bCs/>
        </w:rPr>
        <w:t xml:space="preserve">Q32: Should all pheo patients undergo genetic testing?</w:t>
      </w:r>
      <w:r>
        <w:t xml:space="preserve"> </w:t>
      </w:r>
      <w:r>
        <w:t xml:space="preserve">A: Yes, as at least 35% of all cases are hereditary.</w:t>
      </w:r>
    </w:p>
    <w:p>
      <w:pPr>
        <w:pStyle w:val="BodyText"/>
      </w:pPr>
      <w:r>
        <w:rPr>
          <w:b/>
          <w:bCs/>
        </w:rPr>
        <w:t xml:space="preserve">Q33: What is the significance of an</w:t>
      </w:r>
      <w:r>
        <w:rPr>
          <w:b/>
          <w:bCs/>
        </w:rPr>
        <w:t xml:space="preserve"> </w:t>
      </w:r>
      <w:r>
        <w:rPr>
          <w:b/>
          <w:bCs/>
        </w:rPr>
        <w:t xml:space="preserve">“extra-adrenal”</w:t>
      </w:r>
      <w:r>
        <w:rPr>
          <w:b/>
          <w:bCs/>
        </w:rPr>
        <w:t xml:space="preserve"> </w:t>
      </w:r>
      <w:r>
        <w:rPr>
          <w:b/>
          <w:bCs/>
        </w:rPr>
        <w:t xml:space="preserve">pheochromocytoma?</w:t>
      </w:r>
      <w:r>
        <w:t xml:space="preserve"> </w:t>
      </w:r>
      <w:r>
        <w:t xml:space="preserve">A: It is called a paraganglioma, most commonly found in the Organ of Zuckerkandl (near the aortic bifurcation).</w:t>
      </w:r>
    </w:p>
    <w:p>
      <w:pPr>
        <w:pStyle w:val="BodyText"/>
      </w:pPr>
      <w:r>
        <w:rPr>
          <w:b/>
          <w:bCs/>
        </w:rPr>
        <w:t xml:space="preserve">Q34: How does the</w:t>
      </w:r>
      <w:r>
        <w:rPr>
          <w:b/>
          <w:bCs/>
        </w:rPr>
        <w:t xml:space="preserve"> </w:t>
      </w:r>
      <w:r>
        <w:rPr>
          <w:b/>
          <w:bCs/>
        </w:rPr>
        <w:t xml:space="preserve">“10% Malignant”</w:t>
      </w:r>
      <w:r>
        <w:rPr>
          <w:b/>
          <w:bCs/>
        </w:rPr>
        <w:t xml:space="preserve"> </w:t>
      </w:r>
      <w:r>
        <w:rPr>
          <w:b/>
          <w:bCs/>
        </w:rPr>
        <w:t xml:space="preserve">rule hold up today?</w:t>
      </w:r>
      <w:r>
        <w:t xml:space="preserve"> </w:t>
      </w:r>
      <w:r>
        <w:t xml:space="preserve">A: It is difficult to determine malignancy based on histology; malignancy is only defined by the presence of metastases in non-chromaffin tissue (e.g., bone, liver).</w:t>
      </w:r>
    </w:p>
    <w:p>
      <w:pPr>
        <w:pStyle w:val="BodyText"/>
      </w:pPr>
      <w:r>
        <w:rPr>
          <w:b/>
          <w:bCs/>
        </w:rPr>
        <w:t xml:space="preserve">Q35: Why check a Chromogranin A level?</w:t>
      </w:r>
      <w:r>
        <w:t xml:space="preserve"> </w:t>
      </w:r>
      <w:r>
        <w:t xml:space="preserve">A: It is a tumor marker that correlates with tumor burden, though not specific for pheo.</w:t>
      </w:r>
    </w:p>
    <w:bookmarkEnd w:id="11"/>
    <w:bookmarkStart w:id="12" w:name="q36-q55-acute-ed-management"/>
    <w:p>
      <w:pPr>
        <w:pStyle w:val="Heading3"/>
      </w:pPr>
      <w:r>
        <w:t xml:space="preserve">Q36-Q55: Acute ED Management</w:t>
      </w:r>
    </w:p>
    <w:p>
      <w:pPr>
        <w:pStyle w:val="FirstParagraph"/>
      </w:pPr>
      <w:r>
        <w:rPr>
          <w:b/>
          <w:bCs/>
        </w:rPr>
        <w:t xml:space="preserve">Q36: What is the immediate goal in a hypertensive crisis from pheo?</w:t>
      </w:r>
      <w:r>
        <w:t xml:space="preserve"> </w:t>
      </w:r>
      <w:r>
        <w:t xml:space="preserve">A: Controlled reduction of BP to prevent end-organ damage (stroke, MI, pulmonary edema).</w:t>
      </w:r>
    </w:p>
    <w:p>
      <w:pPr>
        <w:pStyle w:val="BodyText"/>
      </w:pPr>
      <w:r>
        <w:rPr>
          <w:b/>
          <w:bCs/>
        </w:rPr>
        <w:t xml:space="preserve">Q37: What is the drug of choice for IV management of pheo crisis?</w:t>
      </w:r>
      <w:r>
        <w:t xml:space="preserve"> </w:t>
      </w:r>
      <w:r>
        <w:t xml:space="preserve">A: Phentolamine (IV boluses of 1-5 mg or continuous infusion).</w:t>
      </w:r>
    </w:p>
    <w:p>
      <w:pPr>
        <w:pStyle w:val="BodyText"/>
      </w:pPr>
      <w:r>
        <w:rPr>
          <w:b/>
          <w:bCs/>
        </w:rPr>
        <w:t xml:space="preserve">Q38: How does Phentolamine work?</w:t>
      </w:r>
      <w:r>
        <w:t xml:space="preserve"> </w:t>
      </w:r>
      <w:r>
        <w:t xml:space="preserve">A: It is a non-selective, competitive alpha-adrenergic antagonist.</w:t>
      </w:r>
    </w:p>
    <w:p>
      <w:pPr>
        <w:pStyle w:val="BodyText"/>
      </w:pPr>
      <w:r>
        <w:rPr>
          <w:b/>
          <w:bCs/>
        </w:rPr>
        <w:t xml:space="preserve">Q39: What is the role of Sodium Nitroprusside in this setting?</w:t>
      </w:r>
      <w:r>
        <w:t xml:space="preserve"> </w:t>
      </w:r>
      <w:r>
        <w:t xml:space="preserve">A: Effective for rapid BP control as a potent vasodilator, though it doesn’t target the underlying catecholamine excess.</w:t>
      </w:r>
    </w:p>
    <w:p>
      <w:pPr>
        <w:pStyle w:val="BodyText"/>
      </w:pPr>
      <w:r>
        <w:rPr>
          <w:b/>
          <w:bCs/>
        </w:rPr>
        <w:t xml:space="preserve">Q40: Can Nicardipine (Calcium Channel Blocker) be used?</w:t>
      </w:r>
      <w:r>
        <w:t xml:space="preserve"> </w:t>
      </w:r>
      <w:r>
        <w:t xml:space="preserve">A: Yes, CCBs are frequently used and are generally safe and effective as second-line agents.</w:t>
      </w:r>
    </w:p>
    <w:p>
      <w:pPr>
        <w:pStyle w:val="BodyText"/>
      </w:pPr>
      <w:r>
        <w:rPr>
          <w:b/>
          <w:bCs/>
        </w:rPr>
        <w:t xml:space="preserve">Q41: Is Labetalol a good choice for pheo crisis?</w:t>
      </w:r>
      <w:r>
        <w:t xml:space="preserve"> </w:t>
      </w:r>
      <w:r>
        <w:t xml:space="preserve">A: NO. Labetalol has a much higher beta-to-alpha blockade ratio (7:1), which can still lead to unopposed alpha-stimulation.</w:t>
      </w:r>
    </w:p>
    <w:p>
      <w:pPr>
        <w:pStyle w:val="BodyText"/>
      </w:pPr>
      <w:r>
        <w:rPr>
          <w:b/>
          <w:bCs/>
        </w:rPr>
        <w:t xml:space="preserve">Q42: What is the definitive management of pheochromocytoma?</w:t>
      </w:r>
      <w:r>
        <w:t xml:space="preserve"> </w:t>
      </w:r>
      <w:r>
        <w:t xml:space="preserve">A: Surgical resection (usually laparoscopic adrenalectomy).</w:t>
      </w:r>
    </w:p>
    <w:p>
      <w:pPr>
        <w:pStyle w:val="BodyText"/>
      </w:pPr>
      <w:r>
        <w:rPr>
          <w:b/>
          <w:bCs/>
        </w:rPr>
        <w:t xml:space="preserve">Q43: What is the goal of</w:t>
      </w:r>
      <w:r>
        <w:rPr>
          <w:b/>
          <w:bCs/>
        </w:rPr>
        <w:t xml:space="preserve"> </w:t>
      </w:r>
      <w:r>
        <w:rPr>
          <w:b/>
          <w:bCs/>
        </w:rPr>
        <w:t xml:space="preserve">“Pre-operative Medical Management”</w:t>
      </w:r>
      <w:r>
        <w:rPr>
          <w:b/>
          <w:bCs/>
        </w:rPr>
        <w:t xml:space="preserve">?</w:t>
      </w:r>
      <w:r>
        <w:t xml:space="preserve"> </w:t>
      </w:r>
      <w:r>
        <w:t xml:space="preserve">A: To expand the intravascular volume and prevent intra-operative hypertensive crises.</w:t>
      </w:r>
    </w:p>
    <w:p>
      <w:pPr>
        <w:pStyle w:val="BodyText"/>
      </w:pPr>
      <w:r>
        <w:rPr>
          <w:b/>
          <w:bCs/>
        </w:rPr>
        <w:t xml:space="preserve">Q44: What is the standard oral medication for pre-op blockade?</w:t>
      </w:r>
      <w:r>
        <w:t xml:space="preserve"> </w:t>
      </w:r>
      <w:r>
        <w:t xml:space="preserve">A: Phenoxybenzamine (a non-selective, irreversible alpha-antagonist).</w:t>
      </w:r>
    </w:p>
    <w:p>
      <w:pPr>
        <w:pStyle w:val="BodyText"/>
      </w:pPr>
      <w:r>
        <w:rPr>
          <w:b/>
          <w:bCs/>
        </w:rPr>
        <w:t xml:space="preserve">Q45: For how long should alpha-blockade be maintained before surgery?</w:t>
      </w:r>
      <w:r>
        <w:t xml:space="preserve"> </w:t>
      </w:r>
      <w:r>
        <w:t xml:space="preserve">A: Typically 7 to 14 days.</w:t>
      </w:r>
    </w:p>
    <w:p>
      <w:pPr>
        <w:pStyle w:val="BodyText"/>
      </w:pPr>
      <w:r>
        <w:rPr>
          <w:b/>
          <w:bCs/>
        </w:rPr>
        <w:t xml:space="preserve">Q46: What are the side effects of Phenoxybenzamine?</w:t>
      </w:r>
      <w:r>
        <w:t xml:space="preserve"> </w:t>
      </w:r>
      <w:r>
        <w:t xml:space="preserve">A: Orthostatic hypotension, nasal congestion, and reflex tachycardia.</w:t>
      </w:r>
    </w:p>
    <w:p>
      <w:pPr>
        <w:pStyle w:val="BodyText"/>
      </w:pPr>
      <w:r>
        <w:rPr>
          <w:b/>
          <w:bCs/>
        </w:rPr>
        <w:t xml:space="preserve">Q47: Why is</w:t>
      </w:r>
      <w:r>
        <w:rPr>
          <w:b/>
          <w:bCs/>
        </w:rPr>
        <w:t xml:space="preserve"> </w:t>
      </w:r>
      <w:r>
        <w:rPr>
          <w:b/>
          <w:bCs/>
        </w:rPr>
        <w:t xml:space="preserve">“High Salt Intake”</w:t>
      </w:r>
      <w:r>
        <w:rPr>
          <w:b/>
          <w:bCs/>
        </w:rPr>
        <w:t xml:space="preserve"> </w:t>
      </w:r>
      <w:r>
        <w:rPr>
          <w:b/>
          <w:bCs/>
        </w:rPr>
        <w:t xml:space="preserve">encouraged during alpha-blockade?</w:t>
      </w:r>
      <w:r>
        <w:t xml:space="preserve"> </w:t>
      </w:r>
      <w:r>
        <w:t xml:space="preserve">A: To counteract the catecholamine-induced vasoconstriction and expand the contracted plasma volume.</w:t>
      </w:r>
    </w:p>
    <w:p>
      <w:pPr>
        <w:pStyle w:val="BodyText"/>
      </w:pPr>
      <w:r>
        <w:rPr>
          <w:b/>
          <w:bCs/>
        </w:rPr>
        <w:t xml:space="preserve">Q48: What are the</w:t>
      </w:r>
      <w:r>
        <w:rPr>
          <w:b/>
          <w:bCs/>
        </w:rPr>
        <w:t xml:space="preserve"> </w:t>
      </w:r>
      <w:r>
        <w:rPr>
          <w:b/>
          <w:bCs/>
        </w:rPr>
        <w:t xml:space="preserve">“Roizen Criteria”</w:t>
      </w:r>
      <w:r>
        <w:rPr>
          <w:b/>
          <w:bCs/>
        </w:rPr>
        <w:t xml:space="preserve">?</w:t>
      </w:r>
      <w:r>
        <w:t xml:space="preserve"> </w:t>
      </w:r>
      <w:r>
        <w:t xml:space="preserve">A: A set of clinical criteria used to determine if a patient is adequately</w:t>
      </w:r>
      <w:r>
        <w:t xml:space="preserve"> </w:t>
      </w:r>
      <w:r>
        <w:t xml:space="preserve">“blocked”</w:t>
      </w:r>
      <w:r>
        <w:t xml:space="preserve"> </w:t>
      </w:r>
      <w:r>
        <w:t xml:space="preserve">and ready for surgery.</w:t>
      </w:r>
    </w:p>
    <w:p>
      <w:pPr>
        <w:pStyle w:val="BodyText"/>
      </w:pPr>
      <w:r>
        <w:rPr>
          <w:b/>
          <w:bCs/>
        </w:rPr>
        <w:t xml:space="preserve">Q49: Can Prazosin or Doxazosin be used for pre-op blockade?</w:t>
      </w:r>
      <w:r>
        <w:t xml:space="preserve"> </w:t>
      </w:r>
      <w:r>
        <w:t xml:space="preserve">A: Yes, these selective alpha-1 blockers have fewer side effects (less reflex tachycardia) than phenoxybenzamine but may be less effective at preventing intra-op surges.</w:t>
      </w:r>
    </w:p>
    <w:p>
      <w:pPr>
        <w:pStyle w:val="BodyText"/>
      </w:pPr>
      <w:r>
        <w:rPr>
          <w:b/>
          <w:bCs/>
        </w:rPr>
        <w:t xml:space="preserve">Q50: How do you manage a</w:t>
      </w:r>
      <w:r>
        <w:rPr>
          <w:b/>
          <w:bCs/>
        </w:rPr>
        <w:t xml:space="preserve"> </w:t>
      </w:r>
      <w:r>
        <w:rPr>
          <w:b/>
          <w:bCs/>
        </w:rPr>
        <w:t xml:space="preserve">“Pheo Multisystem Crisis”</w:t>
      </w:r>
      <w:r>
        <w:rPr>
          <w:b/>
          <w:bCs/>
        </w:rPr>
        <w:t xml:space="preserve"> </w:t>
      </w:r>
      <w:r>
        <w:rPr>
          <w:b/>
          <w:bCs/>
        </w:rPr>
        <w:t xml:space="preserve">(shock)?</w:t>
      </w:r>
      <w:r>
        <w:t xml:space="preserve"> </w:t>
      </w:r>
      <w:r>
        <w:t xml:space="preserve">A: This is paradoxical; it requires mechanical support (ECMO/IABP) and cautious fluid resuscitation while managing the adrenaline storm.</w:t>
      </w:r>
    </w:p>
    <w:p>
      <w:pPr>
        <w:pStyle w:val="BodyText"/>
      </w:pPr>
      <w:r>
        <w:rPr>
          <w:b/>
          <w:bCs/>
        </w:rPr>
        <w:t xml:space="preserve">Q51: What should be done if the patient develops an arrhythmia?</w:t>
      </w:r>
      <w:r>
        <w:t xml:space="preserve"> </w:t>
      </w:r>
      <w:r>
        <w:t xml:space="preserve">A: Standard anti-arrhythmics, but ONLY after alpha-blockade has been established.</w:t>
      </w:r>
    </w:p>
    <w:p>
      <w:pPr>
        <w:pStyle w:val="BodyText"/>
      </w:pPr>
      <w:r>
        <w:rPr>
          <w:b/>
          <w:bCs/>
        </w:rPr>
        <w:t xml:space="preserve">Q52: Why avoid Magnesium Sulfate in the ED?</w:t>
      </w:r>
      <w:r>
        <w:t xml:space="preserve"> </w:t>
      </w:r>
      <w:r>
        <w:t xml:space="preserve">A: Actually, Magnesium is sometimes used in the OR to inhibit catecholamine release and acts as a vasodilator.</w:t>
      </w:r>
    </w:p>
    <w:p>
      <w:pPr>
        <w:pStyle w:val="BodyText"/>
      </w:pPr>
      <w:r>
        <w:rPr>
          <w:b/>
          <w:bCs/>
        </w:rPr>
        <w:t xml:space="preserve">Q53: How does the</w:t>
      </w:r>
      <w:r>
        <w:rPr>
          <w:b/>
          <w:bCs/>
        </w:rPr>
        <w:t xml:space="preserve"> </w:t>
      </w:r>
      <w:r>
        <w:rPr>
          <w:b/>
          <w:bCs/>
        </w:rPr>
        <w:t xml:space="preserve">“10-10-10”</w:t>
      </w:r>
      <w:r>
        <w:rPr>
          <w:b/>
          <w:bCs/>
        </w:rPr>
        <w:t xml:space="preserve"> </w:t>
      </w:r>
      <w:r>
        <w:rPr>
          <w:b/>
          <w:bCs/>
        </w:rPr>
        <w:t xml:space="preserve">rule for pre-op goals look?</w:t>
      </w:r>
      <w:r>
        <w:t xml:space="preserve"> </w:t>
      </w:r>
      <w:r>
        <w:t xml:space="preserve">A: BP &lt; 130/80 sitting, SBP &gt; 90 standing, and HR 60-80 bpm.</w:t>
      </w:r>
    </w:p>
    <w:p>
      <w:pPr>
        <w:pStyle w:val="BodyText"/>
      </w:pPr>
      <w:r>
        <w:rPr>
          <w:b/>
          <w:bCs/>
        </w:rPr>
        <w:t xml:space="preserve">Q54: What if a patient in crisis has a known allergy to Phentolamine?</w:t>
      </w:r>
      <w:r>
        <w:t xml:space="preserve"> </w:t>
      </w:r>
      <w:r>
        <w:t xml:space="preserve">A: Use Nitroprusside, Nicardipine, or Esmolol (ONLY after alpha-blockade with something else).</w:t>
      </w:r>
    </w:p>
    <w:p>
      <w:pPr>
        <w:pStyle w:val="BodyText"/>
      </w:pPr>
      <w:r>
        <w:rPr>
          <w:b/>
          <w:bCs/>
        </w:rPr>
        <w:t xml:space="preserve">Q55: What is the role of Metyrosine?</w:t>
      </w:r>
      <w:r>
        <w:t xml:space="preserve"> </w:t>
      </w:r>
      <w:r>
        <w:t xml:space="preserve">A: It inhibits tyrosine hydroxylase (the rate-limiting step in catecholamine synthesis); used for malignant or refractory cases.</w:t>
      </w:r>
    </w:p>
    <w:bookmarkEnd w:id="12"/>
    <w:bookmarkStart w:id="13" w:name="q56-q75-the-alpha-before-beta-rule"/>
    <w:p>
      <w:pPr>
        <w:pStyle w:val="Heading3"/>
      </w:pPr>
      <w:r>
        <w:t xml:space="preserve">Q56-Q75: The</w:t>
      </w:r>
      <w:r>
        <w:t xml:space="preserve"> </w:t>
      </w:r>
      <w:r>
        <w:t xml:space="preserve">“Alpha before Beta”</w:t>
      </w:r>
      <w:r>
        <w:t xml:space="preserve"> </w:t>
      </w:r>
      <w:r>
        <w:t xml:space="preserve">Rule</w:t>
      </w:r>
    </w:p>
    <w:p>
      <w:pPr>
        <w:pStyle w:val="FirstParagraph"/>
      </w:pPr>
      <w:r>
        <w:rPr>
          <w:b/>
          <w:bCs/>
        </w:rPr>
        <w:t xml:space="preserve">Q56: What is the most critical rule in pheochromocytoma management?</w:t>
      </w:r>
      <w:r>
        <w:t xml:space="preserve"> </w:t>
      </w:r>
      <w:r>
        <w:t xml:space="preserve">A: NEVER give a beta-blocker before adequate alpha-blockade.</w:t>
      </w:r>
    </w:p>
    <w:p>
      <w:pPr>
        <w:pStyle w:val="BodyText"/>
      </w:pPr>
      <w:r>
        <w:rPr>
          <w:b/>
          <w:bCs/>
        </w:rPr>
        <w:t xml:space="preserve">Q57: Why? (Pathophysiology)</w:t>
      </w:r>
      <w:r>
        <w:t xml:space="preserve"> </w:t>
      </w:r>
      <w:r>
        <w:t xml:space="preserve">A: Beta-2 receptors cause vasodilation. If you block them while alpha-1 receptors (vasoconstriction) are being flooded with norepinephrine, you remove the</w:t>
      </w:r>
      <w:r>
        <w:t xml:space="preserve"> </w:t>
      </w:r>
      <w:r>
        <w:t xml:space="preserve">“safety valve,”</w:t>
      </w:r>
      <w:r>
        <w:t xml:space="preserve"> </w:t>
      </w:r>
      <w:r>
        <w:t xml:space="preserve">leading to extreme, unopposed vasoconstriction.</w:t>
      </w:r>
    </w:p>
    <w:p>
      <w:pPr>
        <w:pStyle w:val="BodyText"/>
      </w:pPr>
      <w:r>
        <w:rPr>
          <w:b/>
          <w:bCs/>
        </w:rPr>
        <w:t xml:space="preserve">Q58: What are the clinical consequences of ignoring this rule?</w:t>
      </w:r>
      <w:r>
        <w:t xml:space="preserve"> </w:t>
      </w:r>
      <w:r>
        <w:t xml:space="preserve">A: Severe hypertensive crisis, acute heart failure, flash pulmonary edema, or intracranial hemorrhage.</w:t>
      </w:r>
    </w:p>
    <w:p>
      <w:pPr>
        <w:pStyle w:val="BodyText"/>
      </w:pPr>
      <w:r>
        <w:rPr>
          <w:b/>
          <w:bCs/>
        </w:rPr>
        <w:t xml:space="preserve">Q59: Which receptors does Norepinephrine primarily act on?</w:t>
      </w:r>
      <w:r>
        <w:t xml:space="preserve"> </w:t>
      </w:r>
      <w:r>
        <w:t xml:space="preserve">A: Alpha-1 &gt;&gt; Beta-1.</w:t>
      </w:r>
    </w:p>
    <w:p>
      <w:pPr>
        <w:pStyle w:val="BodyText"/>
      </w:pPr>
      <w:r>
        <w:rPr>
          <w:b/>
          <w:bCs/>
        </w:rPr>
        <w:t xml:space="preserve">Q60: Which receptors does Epinephrine primarily act on?</w:t>
      </w:r>
      <w:r>
        <w:t xml:space="preserve"> </w:t>
      </w:r>
      <w:r>
        <w:t xml:space="preserve">A: Alpha-1, Alpha-2, Beta-1, and Beta-2.</w:t>
      </w:r>
    </w:p>
    <w:p>
      <w:pPr>
        <w:pStyle w:val="BodyText"/>
      </w:pPr>
      <w:r>
        <w:rPr>
          <w:b/>
          <w:bCs/>
        </w:rPr>
        <w:t xml:space="preserve">Q61: Why is the rule especially important for Epinephrine-secreting tumors?</w:t>
      </w:r>
      <w:r>
        <w:t xml:space="preserve"> </w:t>
      </w:r>
      <w:r>
        <w:t xml:space="preserve">A: Because Epinephrine has significant Beta-2 vasodilatory activity that is keeping the BP from going even higher.</w:t>
      </w:r>
    </w:p>
    <w:p>
      <w:pPr>
        <w:pStyle w:val="BodyText"/>
      </w:pPr>
      <w:r>
        <w:rPr>
          <w:b/>
          <w:bCs/>
        </w:rPr>
        <w:t xml:space="preserve">Q62: When is it safe to start a beta-blocker?</w:t>
      </w:r>
      <w:r>
        <w:t xml:space="preserve"> </w:t>
      </w:r>
      <w:r>
        <w:t xml:space="preserve">A: Usually 2-3 days after effective alpha-blockade has been established.</w:t>
      </w:r>
    </w:p>
    <w:p>
      <w:pPr>
        <w:pStyle w:val="BodyText"/>
      </w:pPr>
      <w:r>
        <w:rPr>
          <w:b/>
          <w:bCs/>
        </w:rPr>
        <w:t xml:space="preserve">Q63: What is the primary reason for starting a beta-blocker?</w:t>
      </w:r>
      <w:r>
        <w:t xml:space="preserve"> </w:t>
      </w:r>
      <w:r>
        <w:t xml:space="preserve">A: To treat reflex tachycardia caused by alpha-blockers or to manage catecholamine-induced tachyarrhythmias.</w:t>
      </w:r>
    </w:p>
    <w:p>
      <w:pPr>
        <w:pStyle w:val="BodyText"/>
      </w:pPr>
      <w:r>
        <w:rPr>
          <w:b/>
          <w:bCs/>
        </w:rPr>
        <w:t xml:space="preserve">Q64: Which beta-blockers are preferred?</w:t>
      </w:r>
      <w:r>
        <w:t xml:space="preserve"> </w:t>
      </w:r>
      <w:r>
        <w:t xml:space="preserve">A: Selective beta-1 blockers like Metoprolol or Atenolol.</w:t>
      </w:r>
    </w:p>
    <w:p>
      <w:pPr>
        <w:pStyle w:val="BodyText"/>
      </w:pPr>
      <w:r>
        <w:rPr>
          <w:b/>
          <w:bCs/>
        </w:rPr>
        <w:t xml:space="preserve">Q65: Can you use Esmolol?</w:t>
      </w:r>
      <w:r>
        <w:t xml:space="preserve"> </w:t>
      </w:r>
      <w:r>
        <w:t xml:space="preserve">A: Yes, its short half-life makes it an excellent choice for managing intra-operative or acute tachyarrhythmias, provided alpha-blockade is on board.</w:t>
      </w:r>
    </w:p>
    <w:p>
      <w:pPr>
        <w:pStyle w:val="BodyText"/>
      </w:pPr>
      <w:r>
        <w:rPr>
          <w:b/>
          <w:bCs/>
        </w:rPr>
        <w:t xml:space="preserve">Q66: Does Carvedilol follow the rule?</w:t>
      </w:r>
      <w:r>
        <w:t xml:space="preserve"> </w:t>
      </w:r>
      <w:r>
        <w:t xml:space="preserve">A: Carvedilol has some alpha-blocking activity, but its beta-blocking effect is much stronger; it should still be avoided until pure alpha-blockade is achieved.</w:t>
      </w:r>
    </w:p>
    <w:p>
      <w:pPr>
        <w:pStyle w:val="BodyText"/>
      </w:pPr>
      <w:r>
        <w:rPr>
          <w:b/>
          <w:bCs/>
        </w:rPr>
        <w:t xml:space="preserve">Q67: If a patient accidentally receives a beta-blocker and their BP spikes, what is the</w:t>
      </w:r>
      <w:r>
        <w:rPr>
          <w:b/>
          <w:bCs/>
        </w:rPr>
        <w:t xml:space="preserve"> </w:t>
      </w:r>
      <w:r>
        <w:rPr>
          <w:b/>
          <w:bCs/>
        </w:rPr>
        <w:t xml:space="preserve">“antidote”</w:t>
      </w:r>
      <w:r>
        <w:rPr>
          <w:b/>
          <w:bCs/>
        </w:rPr>
        <w:t xml:space="preserve">?</w:t>
      </w:r>
      <w:r>
        <w:t xml:space="preserve"> </w:t>
      </w:r>
      <w:r>
        <w:t xml:space="preserve">A: Immediate IV Phentolamine or a potent vasodilator like Nitroprusside.</w:t>
      </w:r>
    </w:p>
    <w:p>
      <w:pPr>
        <w:pStyle w:val="BodyText"/>
      </w:pPr>
      <w:r>
        <w:rPr>
          <w:b/>
          <w:bCs/>
        </w:rPr>
        <w:t xml:space="preserve">Q68: What if the patient has a pre-existing condition requiring a beta-blocker (e.g., AFib)?</w:t>
      </w:r>
      <w:r>
        <w:t xml:space="preserve"> </w:t>
      </w:r>
      <w:r>
        <w:t xml:space="preserve">A: It must be stopped or held until alpha-blockade is initiated during the pheo workup.</w:t>
      </w:r>
    </w:p>
    <w:p>
      <w:pPr>
        <w:pStyle w:val="BodyText"/>
      </w:pPr>
      <w:r>
        <w:rPr>
          <w:b/>
          <w:bCs/>
        </w:rPr>
        <w:t xml:space="preserve">Q69: True or False: Every pheo patient needs a beta-blocker.</w:t>
      </w:r>
      <w:r>
        <w:t xml:space="preserve"> </w:t>
      </w:r>
      <w:r>
        <w:t xml:space="preserve">A: False. They are only needed if the patient remains tachycardic after alpha-blockade.</w:t>
      </w:r>
    </w:p>
    <w:p>
      <w:pPr>
        <w:pStyle w:val="BodyText"/>
      </w:pPr>
      <w:r>
        <w:rPr>
          <w:b/>
          <w:bCs/>
        </w:rPr>
        <w:t xml:space="preserve">Q70: How does alpha-blockade affect the</w:t>
      </w:r>
      <w:r>
        <w:rPr>
          <w:b/>
          <w:bCs/>
        </w:rPr>
        <w:t xml:space="preserve"> </w:t>
      </w:r>
      <w:r>
        <w:rPr>
          <w:b/>
          <w:bCs/>
        </w:rPr>
        <w:t xml:space="preserve">“contracted”</w:t>
      </w:r>
      <w:r>
        <w:rPr>
          <w:b/>
          <w:bCs/>
        </w:rPr>
        <w:t xml:space="preserve"> </w:t>
      </w:r>
      <w:r>
        <w:rPr>
          <w:b/>
          <w:bCs/>
        </w:rPr>
        <w:t xml:space="preserve">volume state?</w:t>
      </w:r>
      <w:r>
        <w:t xml:space="preserve"> </w:t>
      </w:r>
      <w:r>
        <w:t xml:space="preserve">A: It allows the constricted vessels to dilate, which is why aggressive fluid resuscitation is needed to prevent hypotension.</w:t>
      </w:r>
    </w:p>
    <w:p>
      <w:pPr>
        <w:pStyle w:val="BodyText"/>
      </w:pPr>
      <w:r>
        <w:rPr>
          <w:b/>
          <w:bCs/>
        </w:rPr>
        <w:t xml:space="preserve">Q71: What is the</w:t>
      </w:r>
      <w:r>
        <w:rPr>
          <w:b/>
          <w:bCs/>
        </w:rPr>
        <w:t xml:space="preserve"> </w:t>
      </w:r>
      <w:r>
        <w:rPr>
          <w:b/>
          <w:bCs/>
        </w:rPr>
        <w:t xml:space="preserve">“Phenoxybenzamine Taper”</w:t>
      </w:r>
      <w:r>
        <w:rPr>
          <w:b/>
          <w:bCs/>
        </w:rPr>
        <w:t xml:space="preserve">?</w:t>
      </w:r>
      <w:r>
        <w:t xml:space="preserve"> </w:t>
      </w:r>
      <w:r>
        <w:t xml:space="preserve">A: Starting at a low dose (e.g., 10mg BID) and increasing every few days until the patient is</w:t>
      </w:r>
      <w:r>
        <w:t xml:space="preserve"> </w:t>
      </w:r>
      <w:r>
        <w:t xml:space="preserve">“ready”</w:t>
      </w:r>
      <w:r>
        <w:t xml:space="preserve"> </w:t>
      </w:r>
      <w:r>
        <w:t xml:space="preserve">for surgery.</w:t>
      </w:r>
    </w:p>
    <w:p>
      <w:pPr>
        <w:pStyle w:val="BodyText"/>
      </w:pPr>
      <w:r>
        <w:rPr>
          <w:b/>
          <w:bCs/>
        </w:rPr>
        <w:t xml:space="preserve">Q72: Why is Esmolol used in the OR?</w:t>
      </w:r>
      <w:r>
        <w:t xml:space="preserve"> </w:t>
      </w:r>
      <w:r>
        <w:t xml:space="preserve">A: To manage heart rate spikes during tumor manipulation.</w:t>
      </w:r>
    </w:p>
    <w:p>
      <w:pPr>
        <w:pStyle w:val="BodyText"/>
      </w:pPr>
      <w:r>
        <w:rPr>
          <w:b/>
          <w:bCs/>
        </w:rPr>
        <w:t xml:space="preserve">Q73: Can you give alpha-blockers to a pregnant woman with pheo?</w:t>
      </w:r>
      <w:r>
        <w:t xml:space="preserve"> </w:t>
      </w:r>
      <w:r>
        <w:t xml:space="preserve">A: Yes, Phenoxybenzamine has been used, though surgery is typically performed in the second trimester or at delivery.</w:t>
      </w:r>
    </w:p>
    <w:p>
      <w:pPr>
        <w:pStyle w:val="BodyText"/>
      </w:pPr>
      <w:r>
        <w:rPr>
          <w:b/>
          <w:bCs/>
        </w:rPr>
        <w:t xml:space="preserve">Q74: What is the risk of using a</w:t>
      </w:r>
      <w:r>
        <w:rPr>
          <w:b/>
          <w:bCs/>
        </w:rPr>
        <w:t xml:space="preserve"> </w:t>
      </w:r>
      <w:r>
        <w:rPr>
          <w:b/>
          <w:bCs/>
        </w:rPr>
        <w:t xml:space="preserve">“Pure”</w:t>
      </w:r>
      <w:r>
        <w:rPr>
          <w:b/>
          <w:bCs/>
        </w:rPr>
        <w:t xml:space="preserve"> </w:t>
      </w:r>
      <w:r>
        <w:rPr>
          <w:b/>
          <w:bCs/>
        </w:rPr>
        <w:t xml:space="preserve">Beta-blocker in a patient with an unknown adrenal mass?</w:t>
      </w:r>
      <w:r>
        <w:t xml:space="preserve"> </w:t>
      </w:r>
      <w:r>
        <w:t xml:space="preserve">A: If the mass is a pheo, you could trigger a hypertensive crisis.</w:t>
      </w:r>
    </w:p>
    <w:p>
      <w:pPr>
        <w:pStyle w:val="BodyText"/>
      </w:pPr>
      <w:r>
        <w:rPr>
          <w:b/>
          <w:bCs/>
        </w:rPr>
        <w:t xml:space="preserve">Q75: Does the rule apply to pediatric patients?</w:t>
      </w:r>
      <w:r>
        <w:t xml:space="preserve"> </w:t>
      </w:r>
      <w:r>
        <w:t xml:space="preserve">A: Yes, absolutely.</w:t>
      </w:r>
    </w:p>
    <w:bookmarkEnd w:id="13"/>
    <w:bookmarkStart w:id="14" w:name="q76-q90-specific-mimics"/>
    <w:p>
      <w:pPr>
        <w:pStyle w:val="Heading3"/>
      </w:pPr>
      <w:r>
        <w:t xml:space="preserve">Q76-Q90: Specific Mimics</w:t>
      </w:r>
    </w:p>
    <w:p>
      <w:pPr>
        <w:pStyle w:val="FirstParagraph"/>
      </w:pPr>
      <w:r>
        <w:rPr>
          <w:b/>
          <w:bCs/>
        </w:rPr>
        <w:t xml:space="preserve">Q76: How does Sympathomimetic Toxidrome mimic pheo?</w:t>
      </w:r>
      <w:r>
        <w:t xml:space="preserve"> </w:t>
      </w:r>
      <w:r>
        <w:t xml:space="preserve">A: Cocaine, methamphetamines, and MDMA all cause hypertension, tachycardia, and diaphoresis.</w:t>
      </w:r>
    </w:p>
    <w:p>
      <w:pPr>
        <w:pStyle w:val="BodyText"/>
      </w:pPr>
      <w:r>
        <w:rPr>
          <w:b/>
          <w:bCs/>
        </w:rPr>
        <w:t xml:space="preserve">Q77: What differentiates Cocaine use from a Pheo paroxysm?</w:t>
      </w:r>
      <w:r>
        <w:t xml:space="preserve"> </w:t>
      </w:r>
      <w:r>
        <w:t xml:space="preserve">A: History, drug screen, and the duration (cocaine is shorter-acting).</w:t>
      </w:r>
    </w:p>
    <w:p>
      <w:pPr>
        <w:pStyle w:val="BodyText"/>
      </w:pPr>
      <w:r>
        <w:rPr>
          <w:b/>
          <w:bCs/>
        </w:rPr>
        <w:t xml:space="preserve">Q78: What is Carcinoid Syndrome?</w:t>
      </w:r>
      <w:r>
        <w:t xml:space="preserve"> </w:t>
      </w:r>
      <w:r>
        <w:t xml:space="preserve">A: A neuroendocrine tumor (usually GI) that secretes serotonin.</w:t>
      </w:r>
    </w:p>
    <w:p>
      <w:pPr>
        <w:pStyle w:val="BodyText"/>
      </w:pPr>
      <w:r>
        <w:rPr>
          <w:b/>
          <w:bCs/>
        </w:rPr>
        <w:t xml:space="preserve">Q79: How do you differentiate Carcinoid from Pheo?</w:t>
      </w:r>
      <w:r>
        <w:t xml:space="preserve"> </w:t>
      </w:r>
      <w:r>
        <w:t xml:space="preserve">A: Carcinoid features intense flushing (red), diarrhea, and right-sided heart valve disease; Pheo features pallor (white) and headache.</w:t>
      </w:r>
    </w:p>
    <w:p>
      <w:pPr>
        <w:pStyle w:val="BodyText"/>
      </w:pPr>
      <w:r>
        <w:rPr>
          <w:b/>
          <w:bCs/>
        </w:rPr>
        <w:t xml:space="preserve">Q80: What is Serotonin Syndrome?</w:t>
      </w:r>
      <w:r>
        <w:t xml:space="preserve"> </w:t>
      </w:r>
      <w:r>
        <w:t xml:space="preserve">A: Excess serotonin due to SSRIs/MAOIs, causing hyperreflexia, clonus, fever, and hypertension.</w:t>
      </w:r>
    </w:p>
    <w:p>
      <w:pPr>
        <w:pStyle w:val="BodyText"/>
      </w:pPr>
      <w:r>
        <w:rPr>
          <w:b/>
          <w:bCs/>
        </w:rPr>
        <w:t xml:space="preserve">Q81: What is Neuroleptic Malignant Syndrome (NMS)?</w:t>
      </w:r>
      <w:r>
        <w:t xml:space="preserve"> </w:t>
      </w:r>
      <w:r>
        <w:t xml:space="preserve">A: A reaction to dopamine antagonists, causing</w:t>
      </w:r>
      <w:r>
        <w:t xml:space="preserve"> </w:t>
      </w:r>
      <w:r>
        <w:t xml:space="preserve">“lead-pipe”</w:t>
      </w:r>
      <w:r>
        <w:t xml:space="preserve"> </w:t>
      </w:r>
      <w:r>
        <w:t xml:space="preserve">rigidity, fever, and autonomic instability.</w:t>
      </w:r>
    </w:p>
    <w:p>
      <w:pPr>
        <w:pStyle w:val="BodyText"/>
      </w:pPr>
      <w:r>
        <w:rPr>
          <w:b/>
          <w:bCs/>
        </w:rPr>
        <w:t xml:space="preserve">Q82: How does a Panic Attack differ from Pheo?</w:t>
      </w:r>
      <w:r>
        <w:t xml:space="preserve"> </w:t>
      </w:r>
      <w:r>
        <w:t xml:space="preserve">A: Panic attacks usually have a psychological trigger and rarely produce blood pressures &gt;200/110.</w:t>
      </w:r>
    </w:p>
    <w:p>
      <w:pPr>
        <w:pStyle w:val="BodyText"/>
      </w:pPr>
      <w:r>
        <w:rPr>
          <w:b/>
          <w:bCs/>
        </w:rPr>
        <w:t xml:space="preserve">Q83: What is</w:t>
      </w:r>
      <w:r>
        <w:rPr>
          <w:b/>
          <w:bCs/>
        </w:rPr>
        <w:t xml:space="preserve"> </w:t>
      </w:r>
      <w:r>
        <w:rPr>
          <w:b/>
          <w:bCs/>
        </w:rPr>
        <w:t xml:space="preserve">“Pseudo-pheochromocytoma”</w:t>
      </w:r>
      <w:r>
        <w:rPr>
          <w:b/>
          <w:bCs/>
        </w:rPr>
        <w:t xml:space="preserve">?</w:t>
      </w:r>
      <w:r>
        <w:t xml:space="preserve"> </w:t>
      </w:r>
      <w:r>
        <w:t xml:space="preserve">A: A condition of paroxysmal hypertension often related to repressed trauma or severe emotional distress; biochemical testing is negative.</w:t>
      </w:r>
    </w:p>
    <w:p>
      <w:pPr>
        <w:pStyle w:val="BodyText"/>
      </w:pPr>
      <w:r>
        <w:rPr>
          <w:b/>
          <w:bCs/>
        </w:rPr>
        <w:t xml:space="preserve">Q84: Can Preeclampsia mimic pheo?</w:t>
      </w:r>
      <w:r>
        <w:t xml:space="preserve"> </w:t>
      </w:r>
      <w:r>
        <w:t xml:space="preserve">A: Yes, in a pregnant patient. Pheo must be ruled out if hypertension is severe and episodic in early pregnancy.</w:t>
      </w:r>
    </w:p>
    <w:p>
      <w:pPr>
        <w:pStyle w:val="BodyText"/>
      </w:pPr>
      <w:r>
        <w:rPr>
          <w:b/>
          <w:bCs/>
        </w:rPr>
        <w:t xml:space="preserve">Q85: How does Renovascular Hypertension (Renal Artery Stenosis) present?</w:t>
      </w:r>
      <w:r>
        <w:t xml:space="preserve"> </w:t>
      </w:r>
      <w:r>
        <w:t xml:space="preserve">A: Refractory hypertension, often with a bruit, but lacks the sweating/headache triad.</w:t>
      </w:r>
    </w:p>
    <w:p>
      <w:pPr>
        <w:pStyle w:val="BodyText"/>
      </w:pPr>
      <w:r>
        <w:rPr>
          <w:b/>
          <w:bCs/>
        </w:rPr>
        <w:t xml:space="preserve">Q86: What is a</w:t>
      </w:r>
      <w:r>
        <w:rPr>
          <w:b/>
          <w:bCs/>
        </w:rPr>
        <w:t xml:space="preserve"> </w:t>
      </w:r>
      <w:r>
        <w:rPr>
          <w:b/>
          <w:bCs/>
        </w:rPr>
        <w:t xml:space="preserve">“Clonidine Withdrawal”</w:t>
      </w:r>
      <w:r>
        <w:rPr>
          <w:b/>
          <w:bCs/>
        </w:rPr>
        <w:t xml:space="preserve"> </w:t>
      </w:r>
      <w:r>
        <w:rPr>
          <w:b/>
          <w:bCs/>
        </w:rPr>
        <w:t xml:space="preserve">crisis?</w:t>
      </w:r>
      <w:r>
        <w:t xml:space="preserve"> </w:t>
      </w:r>
      <w:r>
        <w:t xml:space="preserve">A: Abrupt cessation of clonidine leads to a massive rebound surge of catecholamines, mimicking a pheo crisis.</w:t>
      </w:r>
    </w:p>
    <w:p>
      <w:pPr>
        <w:pStyle w:val="BodyText"/>
      </w:pPr>
      <w:r>
        <w:rPr>
          <w:b/>
          <w:bCs/>
        </w:rPr>
        <w:t xml:space="preserve">:87: How does an Intracranial Hemorrhage mimic pheo?</w:t>
      </w:r>
      <w:r>
        <w:t xml:space="preserve"> </w:t>
      </w:r>
      <w:r>
        <w:t xml:space="preserve">A: Both cause severe headache and extreme hypertension (Cushing reflex). CT Head is mandatory.</w:t>
      </w:r>
    </w:p>
    <w:p>
      <w:pPr>
        <w:pStyle w:val="BodyText"/>
      </w:pPr>
      <w:r>
        <w:rPr>
          <w:b/>
          <w:bCs/>
        </w:rPr>
        <w:t xml:space="preserve">Q88: What is the</w:t>
      </w:r>
      <w:r>
        <w:rPr>
          <w:b/>
          <w:bCs/>
        </w:rPr>
        <w:t xml:space="preserve"> </w:t>
      </w:r>
      <w:r>
        <w:rPr>
          <w:b/>
          <w:bCs/>
        </w:rPr>
        <w:t xml:space="preserve">“Cheese Effect”</w:t>
      </w:r>
      <w:r>
        <w:rPr>
          <w:b/>
          <w:bCs/>
        </w:rPr>
        <w:t xml:space="preserve">?</w:t>
      </w:r>
      <w:r>
        <w:t xml:space="preserve"> </w:t>
      </w:r>
      <w:r>
        <w:t xml:space="preserve">A: Hypertension in patients on MAO inhibitors who eat tyramine-rich foods.</w:t>
      </w:r>
    </w:p>
    <w:p>
      <w:pPr>
        <w:pStyle w:val="BodyText"/>
      </w:pPr>
      <w:r>
        <w:rPr>
          <w:b/>
          <w:bCs/>
        </w:rPr>
        <w:t xml:space="preserve">Q89: Can hypoglycemia mimic pheo?</w:t>
      </w:r>
      <w:r>
        <w:t xml:space="preserve"> </w:t>
      </w:r>
      <w:r>
        <w:t xml:space="preserve">A: Yes, it triggers a sympathetic surge (palpitations, sweating, anxiety), but the BP is usually not as high.</w:t>
      </w:r>
    </w:p>
    <w:p>
      <w:pPr>
        <w:pStyle w:val="BodyText"/>
      </w:pPr>
      <w:r>
        <w:rPr>
          <w:b/>
          <w:bCs/>
        </w:rPr>
        <w:t xml:space="preserve">Q90: What is</w:t>
      </w:r>
      <w:r>
        <w:rPr>
          <w:b/>
          <w:bCs/>
        </w:rPr>
        <w:t xml:space="preserve"> </w:t>
      </w:r>
      <w:r>
        <w:rPr>
          <w:b/>
          <w:bCs/>
        </w:rPr>
        <w:t xml:space="preserve">“Baroreflex Failure”</w:t>
      </w:r>
      <w:r>
        <w:rPr>
          <w:b/>
          <w:bCs/>
        </w:rPr>
        <w:t xml:space="preserve">?</w:t>
      </w:r>
      <w:r>
        <w:t xml:space="preserve"> </w:t>
      </w:r>
      <w:r>
        <w:t xml:space="preserve">A: Damage to the carotid sinus nerves causing volatile BP swings, often after neck surgery or radiation.</w:t>
      </w:r>
    </w:p>
    <w:bookmarkEnd w:id="14"/>
    <w:bookmarkStart w:id="15" w:name="q91-q100-disposition-prognosis"/>
    <w:p>
      <w:pPr>
        <w:pStyle w:val="Heading3"/>
      </w:pPr>
      <w:r>
        <w:t xml:space="preserve">Q91-Q100: Disposition &amp; Prognosis</w:t>
      </w:r>
    </w:p>
    <w:p>
      <w:pPr>
        <w:pStyle w:val="FirstParagraph"/>
      </w:pPr>
      <w:r>
        <w:rPr>
          <w:b/>
          <w:bCs/>
        </w:rPr>
        <w:t xml:space="preserve">Q91: Where should a patient in pheo crisis be admitted?</w:t>
      </w:r>
      <w:r>
        <w:t xml:space="preserve"> </w:t>
      </w:r>
      <w:r>
        <w:t xml:space="preserve">A: The Intensive Care Unit (ICU).</w:t>
      </w:r>
    </w:p>
    <w:p>
      <w:pPr>
        <w:pStyle w:val="BodyText"/>
      </w:pPr>
      <w:r>
        <w:rPr>
          <w:b/>
          <w:bCs/>
        </w:rPr>
        <w:t xml:space="preserve">Q92: What is the most dangerous part of the surgery?</w:t>
      </w:r>
      <w:r>
        <w:t xml:space="preserve"> </w:t>
      </w:r>
      <w:r>
        <w:t xml:space="preserve">A: Two times: 1. Induction/Intubation (catecholamine surge) and 2. Ligation of the tumor’s vein (sudden drop in catecholamines leading to profound hypotension).</w:t>
      </w:r>
    </w:p>
    <w:p>
      <w:pPr>
        <w:pStyle w:val="BodyText"/>
      </w:pPr>
      <w:r>
        <w:rPr>
          <w:b/>
          <w:bCs/>
        </w:rPr>
        <w:t xml:space="preserve">Q93: How is the sudden hypotension after tumor removal managed?</w:t>
      </w:r>
      <w:r>
        <w:t xml:space="preserve"> </w:t>
      </w:r>
      <w:r>
        <w:t xml:space="preserve">A: Large volume IV fluid boluses and occasionally temporary vasopressors.</w:t>
      </w:r>
    </w:p>
    <w:p>
      <w:pPr>
        <w:pStyle w:val="BodyText"/>
      </w:pPr>
      <w:r>
        <w:rPr>
          <w:b/>
          <w:bCs/>
        </w:rPr>
        <w:t xml:space="preserve">Q94: What is the risk of</w:t>
      </w:r>
      <w:r>
        <w:rPr>
          <w:b/>
          <w:bCs/>
        </w:rPr>
        <w:t xml:space="preserve"> </w:t>
      </w:r>
      <w:r>
        <w:rPr>
          <w:b/>
          <w:bCs/>
        </w:rPr>
        <w:t xml:space="preserve">“Post-operative Hypoglycemia”</w:t>
      </w:r>
      <w:r>
        <w:rPr>
          <w:b/>
          <w:bCs/>
        </w:rPr>
        <w:t xml:space="preserve">?</w:t>
      </w:r>
      <w:r>
        <w:t xml:space="preserve"> </w:t>
      </w:r>
      <w:r>
        <w:t xml:space="preserve">A: After tumor removal, the inhibitory effect on insulin disappears, and insulin levels can spike, causing severe hypoglycemia.</w:t>
      </w:r>
    </w:p>
    <w:p>
      <w:pPr>
        <w:pStyle w:val="BodyText"/>
      </w:pPr>
      <w:r>
        <w:rPr>
          <w:b/>
          <w:bCs/>
        </w:rPr>
        <w:t xml:space="preserve">Q95: How long should BP be monitored post-operatively?</w:t>
      </w:r>
      <w:r>
        <w:t xml:space="preserve"> </w:t>
      </w:r>
      <w:r>
        <w:t xml:space="preserve">A: At least 24-48 hours in the ICU/step-down unit.</w:t>
      </w:r>
    </w:p>
    <w:p>
      <w:pPr>
        <w:pStyle w:val="BodyText"/>
      </w:pPr>
      <w:r>
        <w:rPr>
          <w:b/>
          <w:bCs/>
        </w:rPr>
        <w:t xml:space="preserve">Q96: Does surgery always cure the hypertension?</w:t>
      </w:r>
      <w:r>
        <w:t xml:space="preserve"> </w:t>
      </w:r>
      <w:r>
        <w:t xml:space="preserve">A: No, about 25% of patients remain hypertensive due to underlying essential hypertension or vascular damage, but it becomes easier to control.</w:t>
      </w:r>
    </w:p>
    <w:p>
      <w:pPr>
        <w:pStyle w:val="BodyText"/>
      </w:pPr>
      <w:r>
        <w:rPr>
          <w:b/>
          <w:bCs/>
        </w:rPr>
        <w:t xml:space="preserve">Q97: What is the follow-up for a benign pheo?</w:t>
      </w:r>
      <w:r>
        <w:t xml:space="preserve"> </w:t>
      </w:r>
      <w:r>
        <w:t xml:space="preserve">A: Annual biochemical testing (metanephrines) for at least 10 years, or lifelong if genetic.</w:t>
      </w:r>
    </w:p>
    <w:p>
      <w:pPr>
        <w:pStyle w:val="BodyText"/>
      </w:pPr>
      <w:r>
        <w:rPr>
          <w:b/>
          <w:bCs/>
        </w:rPr>
        <w:t xml:space="preserve">Q98: What is the 5-year survival rate for malignant pheochromocytoma?</w:t>
      </w:r>
      <w:r>
        <w:t xml:space="preserve"> </w:t>
      </w:r>
      <w:r>
        <w:t xml:space="preserve">A: Approximately 40-60%.</w:t>
      </w:r>
    </w:p>
    <w:p>
      <w:pPr>
        <w:pStyle w:val="BodyText"/>
      </w:pPr>
      <w:r>
        <w:rPr>
          <w:b/>
          <w:bCs/>
        </w:rPr>
        <w:t xml:space="preserve">Q99: How are metastatic pheochromocytomas treated?</w:t>
      </w:r>
      <w:r>
        <w:t xml:space="preserve"> </w:t>
      </w:r>
      <w:r>
        <w:t xml:space="preserve">A: MIBG therapy (Lutathera), chemotherapy (CVD regimen), or palliative debulking.</w:t>
      </w:r>
    </w:p>
    <w:p>
      <w:pPr>
        <w:pStyle w:val="BodyText"/>
      </w:pPr>
      <w:r>
        <w:rPr>
          <w:b/>
          <w:bCs/>
        </w:rPr>
        <w:t xml:space="preserve">Q100: Which landmark guidelines are used for Pheochromocytoma and Paraganglioma?</w:t>
      </w:r>
      <w:r>
        <w:t xml:space="preserve"> </w:t>
      </w:r>
      <w:r>
        <w:t xml:space="preserve">A: The Endocrine Society (TES) Clinical Practice Guidelines.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2026-04-02T21:33:51Z</dcterms:created>
  <dcterms:modified xsi:type="dcterms:W3CDTF">2026-04-02T21:33:51Z</dcterms:modified>
</cp:coreProperties>
</file>

<file path=docProps/custom.xml><?xml version="1.0" encoding="utf-8"?>
<Properties xmlns="http://schemas.openxmlformats.org/officeDocument/2006/custom-properties" xmlns:vt="http://schemas.openxmlformats.org/officeDocument/2006/docPropsVTypes"/>
</file>