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242ec602082e5cffe94580bdc1ccc3d370ab1b"/>
    <w:p>
      <w:pPr>
        <w:pStyle w:val="Heading1"/>
      </w:pPr>
      <w:r>
        <w:t xml:space="preserve">DIC, HIT, &amp; Platelet Disorders: Clinical Narrative</w:t>
      </w:r>
    </w:p>
    <w:bookmarkStart w:id="9" w:name="X19263136a26fbbf705bac2438c6e803b91a6d12"/>
    <w:p>
      <w:pPr>
        <w:pStyle w:val="Heading2"/>
      </w:pPr>
      <w:r>
        <w:t xml:space="preserve">Master Case: Sepsis &amp; The Consumptive Cascade</w:t>
      </w:r>
    </w:p>
    <w:p>
      <w:pPr>
        <w:pStyle w:val="FirstParagraph"/>
      </w:pPr>
      <w:r>
        <w:rPr>
          <w:b/>
          <w:bCs/>
        </w:rPr>
        <w:t xml:space="preserve">Triage (00:00):</w:t>
      </w:r>
      <w:r>
        <w:t xml:space="preserve"> </w:t>
      </w:r>
      <w:r>
        <w:t xml:space="preserve">A 58-year-old female is admitted with a 3-day history of productive cough, high fever, and rigors.</w:t>
      </w:r>
      <w:r>
        <w:t xml:space="preserve"> </w:t>
      </w:r>
      <w:r>
        <w:rPr>
          <w:b/>
          <w:bCs/>
        </w:rPr>
        <w:t xml:space="preserve">Initial Assessment (00:15):</w:t>
      </w:r>
      <w:r>
        <w:t xml:space="preserve"> </w:t>
      </w:r>
      <w:r>
        <w:t xml:space="preserve">HR 118, BP 92/60, RR 26, SpO2 88% on RA. She appears toxic and confused.</w:t>
      </w:r>
      <w:r>
        <w:t xml:space="preserve"> </w:t>
      </w:r>
      <w:r>
        <w:rPr>
          <w:b/>
          <w:bCs/>
        </w:rPr>
        <w:t xml:space="preserve">Clinical Progression (02:00):</w:t>
      </w:r>
      <w:r>
        <w:t xml:space="preserve"> </w:t>
      </w:r>
      <w:r>
        <w:t xml:space="preserve">After initial fluid resuscitation, the nurse notes persistent oozing from her IV sites and new, non-blanching purple spots on her shins and abdomen.</w:t>
      </w:r>
      <w:r>
        <w:t xml:space="preserve"> </w:t>
      </w:r>
      <w:r>
        <w:rPr>
          <w:b/>
          <w:bCs/>
        </w:rPr>
        <w:t xml:space="preserve">The Challenge:</w:t>
      </w:r>
      <w:r>
        <w:t xml:space="preserve"> </w:t>
      </w:r>
      <w:r>
        <w:t xml:space="preserve">Her initial labs show a platelet count of 24 x 10^9/L (down from 180 two days ago). She is starting to bleed from the gums and has had one episode of hematuria.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assessment"/>
    <w:p>
      <w:pPr>
        <w:pStyle w:val="Heading3"/>
      </w:pPr>
      <w:r>
        <w:t xml:space="preserve">Q1-Q15: Triage &amp; Initial Assessment</w:t>
      </w:r>
    </w:p>
    <w:p>
      <w:pPr>
        <w:pStyle w:val="FirstParagraph"/>
      </w:pPr>
      <w:r>
        <w:rPr>
          <w:b/>
          <w:bCs/>
        </w:rPr>
        <w:t xml:space="preserve">Q1: What is the most likely unifying diagnosis for this patient’s sepsis and bleeding?</w:t>
      </w:r>
      <w:r>
        <w:t xml:space="preserve"> </w:t>
      </w:r>
      <w:r>
        <w:t xml:space="preserve">A: Disseminated Intravascular Coagulation (DIC) secondary to sepsis.</w:t>
      </w:r>
    </w:p>
    <w:p>
      <w:pPr>
        <w:pStyle w:val="BodyText"/>
      </w:pPr>
      <w:r>
        <w:rPr>
          <w:b/>
          <w:bCs/>
        </w:rPr>
        <w:t xml:space="preserve">Q2: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“oozing from IV sites”</w:t>
      </w:r>
      <w:r>
        <w:rPr>
          <w:b/>
          <w:bCs/>
        </w:rPr>
        <w:t xml:space="preserve"> </w:t>
      </w:r>
      <w:r>
        <w:rPr>
          <w:b/>
          <w:bCs/>
        </w:rPr>
        <w:t xml:space="preserve">a classic sign of?</w:t>
      </w:r>
      <w:r>
        <w:t xml:space="preserve"> </w:t>
      </w:r>
      <w:r>
        <w:t xml:space="preserve">A: Systemic consumption of clotting factors and platelets (DIC).</w:t>
      </w:r>
    </w:p>
    <w:p>
      <w:pPr>
        <w:pStyle w:val="BodyText"/>
      </w:pPr>
      <w:r>
        <w:rPr>
          <w:b/>
          <w:bCs/>
        </w:rPr>
        <w:t xml:space="preserve">Q3: What are the purple spots described on her skin?</w:t>
      </w:r>
      <w:r>
        <w:t xml:space="preserve"> </w:t>
      </w:r>
      <w:r>
        <w:t xml:space="preserve">A: Petechiae and purpura, suggesting severe thrombocytopenia or vascular leakage.</w:t>
      </w:r>
    </w:p>
    <w:p>
      <w:pPr>
        <w:pStyle w:val="BodyText"/>
      </w:pPr>
      <w:r>
        <w:rPr>
          <w:b/>
          <w:bCs/>
        </w:rPr>
        <w:t xml:space="preserve">Q4: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“Purpura Fulminans”</w:t>
      </w:r>
      <w:r>
        <w:rPr>
          <w:b/>
          <w:bCs/>
        </w:rPr>
        <w:t xml:space="preserve">?</w:t>
      </w:r>
      <w:r>
        <w:t xml:space="preserve"> </w:t>
      </w:r>
      <w:r>
        <w:t xml:space="preserve">A: A life-threatening syndrome of microvascular thrombosis and skin necrosis, often seen in meningococcemia or severe DIC.</w:t>
      </w:r>
    </w:p>
    <w:p>
      <w:pPr>
        <w:pStyle w:val="BodyText"/>
      </w:pPr>
      <w:r>
        <w:rPr>
          <w:b/>
          <w:bCs/>
        </w:rPr>
        <w:t xml:space="preserve">Q5: What is the ISTH DIC Score?</w:t>
      </w:r>
      <w:r>
        <w:t xml:space="preserve"> </w:t>
      </w:r>
      <w:r>
        <w:t xml:space="preserve">A: A scoring system based on Platelets, D-dimer, PT prolongation, and Fibrinogen to diagnose overt DIC.</w:t>
      </w:r>
    </w:p>
    <w:p>
      <w:pPr>
        <w:pStyle w:val="BodyText"/>
      </w:pPr>
      <w:r>
        <w:rPr>
          <w:b/>
          <w:bCs/>
        </w:rPr>
        <w:t xml:space="preserve">Q6: What score on the ISTH scale indicates</w:t>
      </w:r>
      <w:r>
        <w:rPr>
          <w:b/>
          <w:bCs/>
        </w:rPr>
        <w:t xml:space="preserve"> </w:t>
      </w:r>
      <w:r>
        <w:rPr>
          <w:b/>
          <w:bCs/>
        </w:rPr>
        <w:t xml:space="preserve">“overt DIC”</w:t>
      </w:r>
      <w:r>
        <w:rPr>
          <w:b/>
          <w:bCs/>
        </w:rPr>
        <w:t xml:space="preserve">?</w:t>
      </w:r>
      <w:r>
        <w:t xml:space="preserve"> </w:t>
      </w:r>
      <w:r>
        <w:t xml:space="preserve">A: A score of 5 or higher.</w:t>
      </w:r>
    </w:p>
    <w:p>
      <w:pPr>
        <w:pStyle w:val="BodyText"/>
      </w:pPr>
      <w:r>
        <w:rPr>
          <w:b/>
          <w:bCs/>
        </w:rPr>
        <w:t xml:space="preserve">Q7: Is DIC a primary diagnosis?</w:t>
      </w:r>
      <w:r>
        <w:t xml:space="preserve"> </w:t>
      </w:r>
      <w:r>
        <w:t xml:space="preserve">A: No, it is always secondary to an underlying condition (sepsis, trauma, malignancy, obstetric complications).</w:t>
      </w:r>
    </w:p>
    <w:p>
      <w:pPr>
        <w:pStyle w:val="BodyText"/>
      </w:pPr>
      <w:r>
        <w:rPr>
          <w:b/>
          <w:bCs/>
        </w:rPr>
        <w:t xml:space="preserve">Q8: Why does sepsis trigger DIC?</w:t>
      </w:r>
      <w:r>
        <w:t xml:space="preserve"> </w:t>
      </w:r>
      <w:r>
        <w:t xml:space="preserve">A: Tissue factor release, cytokine-mediated activation of coagulation, and inhibition of fibrinolysis.</w:t>
      </w:r>
    </w:p>
    <w:p>
      <w:pPr>
        <w:pStyle w:val="BodyText"/>
      </w:pPr>
      <w:r>
        <w:rPr>
          <w:b/>
          <w:bCs/>
        </w:rPr>
        <w:t xml:space="preserve">Q9: What is the significance of the patient’s hypotension (92/60) in this context?</w:t>
      </w:r>
      <w:r>
        <w:t xml:space="preserve"> </w:t>
      </w:r>
      <w:r>
        <w:t xml:space="preserve">A: Suggests septic shock, which exacerbates coagulopathy through tissue hypoxia and acidosis.</w:t>
      </w:r>
    </w:p>
    <w:p>
      <w:pPr>
        <w:pStyle w:val="BodyText"/>
      </w:pPr>
      <w:r>
        <w:rPr>
          <w:b/>
          <w:bCs/>
        </w:rPr>
        <w:t xml:space="preserve">Q10: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“consumptive coagulopathy”</w:t>
      </w:r>
      <w:r>
        <w:rPr>
          <w:b/>
          <w:bCs/>
        </w:rPr>
        <w:t xml:space="preserve">?</w:t>
      </w:r>
      <w:r>
        <w:t xml:space="preserve"> </w:t>
      </w:r>
      <w:r>
        <w:t xml:space="preserve">A: The exhaustion of platelets and coagulation factors through widespread microvascular thrombosis.</w:t>
      </w:r>
    </w:p>
    <w:p>
      <w:pPr>
        <w:pStyle w:val="BodyText"/>
      </w:pPr>
      <w:r>
        <w:rPr>
          <w:b/>
          <w:bCs/>
        </w:rPr>
        <w:t xml:space="preserve">Q11: How do you differentiate DIC from simple thrombocytopenia of sepsis?</w:t>
      </w:r>
      <w:r>
        <w:t xml:space="preserve"> </w:t>
      </w:r>
      <w:r>
        <w:t xml:space="preserve">A: DIC involves both platelets and the coagulation cascade (prolonged PT/aPTT, low fibrinogen, high D-dimer).</w:t>
      </w:r>
    </w:p>
    <w:p>
      <w:pPr>
        <w:pStyle w:val="BodyText"/>
      </w:pPr>
      <w:r>
        <w:rPr>
          <w:b/>
          <w:bCs/>
        </w:rPr>
        <w:t xml:space="preserve">Q12: What is the role of the spleen in sepsis-related thrombocytopenia?</w:t>
      </w:r>
      <w:r>
        <w:t xml:space="preserve"> </w:t>
      </w:r>
      <w:r>
        <w:t xml:space="preserve">A: Splenic sequestration can occur, but consumption is the more likely primary driver in toxic patients.</w:t>
      </w:r>
    </w:p>
    <w:p>
      <w:pPr>
        <w:pStyle w:val="BodyText"/>
      </w:pPr>
      <w:r>
        <w:rPr>
          <w:b/>
          <w:bCs/>
        </w:rPr>
        <w:t xml:space="preserve">Q13: What should you look for on the patient’s physical exam regarding the</w:t>
      </w:r>
      <w:r>
        <w:rPr>
          <w:b/>
          <w:bCs/>
        </w:rPr>
        <w:t xml:space="preserve"> </w:t>
      </w:r>
      <w:r>
        <w:rPr>
          <w:b/>
          <w:bCs/>
        </w:rPr>
        <w:t xml:space="preserve">“liver”</w:t>
      </w:r>
      <w:r>
        <w:rPr>
          <w:b/>
          <w:bCs/>
        </w:rPr>
        <w:t xml:space="preserve">?</w:t>
      </w:r>
      <w:r>
        <w:t xml:space="preserve"> </w:t>
      </w:r>
      <w:r>
        <w:t xml:space="preserve">A: Hepatomegaly or jaundice, as liver failure can mimic or exacerbate DIC.</w:t>
      </w:r>
    </w:p>
    <w:p>
      <w:pPr>
        <w:pStyle w:val="BodyText"/>
      </w:pPr>
      <w:r>
        <w:rPr>
          <w:b/>
          <w:bCs/>
        </w:rPr>
        <w:t xml:space="preserve">Q14: Why is gum bleeding significant?</w:t>
      </w:r>
      <w:r>
        <w:t xml:space="preserve"> </w:t>
      </w:r>
      <w:r>
        <w:t xml:space="preserve">A: It indicates</w:t>
      </w:r>
      <w:r>
        <w:t xml:space="preserve"> </w:t>
      </w:r>
      <w:r>
        <w:t xml:space="preserve">“mucosal bleeding,”</w:t>
      </w:r>
      <w:r>
        <w:t xml:space="preserve"> </w:t>
      </w:r>
      <w:r>
        <w:t xml:space="preserve">typical of platelet dysfunction or severe thrombocytopenia.</w:t>
      </w:r>
    </w:p>
    <w:p>
      <w:pPr>
        <w:pStyle w:val="BodyText"/>
      </w:pPr>
      <w:r>
        <w:rPr>
          <w:b/>
          <w:bCs/>
        </w:rPr>
        <w:t xml:space="preserve">Q15: What is the first priority in</w:t>
      </w:r>
      <w:r>
        <w:rPr>
          <w:b/>
          <w:bCs/>
        </w:rPr>
        <w:t xml:space="preserve"> </w:t>
      </w:r>
      <w:r>
        <w:rPr>
          <w:b/>
          <w:bCs/>
        </w:rPr>
        <w:t xml:space="preserve">“treating”</w:t>
      </w:r>
      <w:r>
        <w:rPr>
          <w:b/>
          <w:bCs/>
        </w:rPr>
        <w:t xml:space="preserve"> </w:t>
      </w:r>
      <w:r>
        <w:rPr>
          <w:b/>
          <w:bCs/>
        </w:rPr>
        <w:t xml:space="preserve">DIC?</w:t>
      </w:r>
      <w:r>
        <w:t xml:space="preserve"> </w:t>
      </w:r>
      <w:r>
        <w:t xml:space="preserve">A: Treating the underlying cause (e.g., aggressive antibiotics and source control for sepsis).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smear finding is characteristic of DIC?</w:t>
      </w:r>
      <w:r>
        <w:t xml:space="preserve"> </w:t>
      </w:r>
      <w:r>
        <w:t xml:space="preserve">A: Schistocytes (fragmented red blood cells), though usually fewer than in TTP.</w:t>
      </w:r>
    </w:p>
    <w:p>
      <w:pPr>
        <w:pStyle w:val="BodyText"/>
      </w:pPr>
      <w:r>
        <w:rPr>
          <w:b/>
          <w:bCs/>
        </w:rPr>
        <w:t xml:space="preserve">Q17: Why is the D-dimer elevated in DIC?</w:t>
      </w:r>
      <w:r>
        <w:t xml:space="preserve"> </w:t>
      </w:r>
      <w:r>
        <w:t xml:space="preserve">A: It is a marker of fibrin cross-linking and subsequent degradation by plasmin.</w:t>
      </w:r>
    </w:p>
    <w:p>
      <w:pPr>
        <w:pStyle w:val="BodyText"/>
      </w:pPr>
      <w:r>
        <w:rPr>
          <w:b/>
          <w:bCs/>
        </w:rPr>
        <w:t xml:space="preserve">Q18: What happens to Fibrinogen levels in early DIC?</w:t>
      </w:r>
      <w:r>
        <w:t xml:space="preserve"> </w:t>
      </w:r>
      <w:r>
        <w:t xml:space="preserve">A: They may be normal or high (acute phase reactant), only dropping late in the course.</w:t>
      </w:r>
    </w:p>
    <w:p>
      <w:pPr>
        <w:pStyle w:val="BodyText"/>
      </w:pPr>
      <w:r>
        <w:rPr>
          <w:b/>
          <w:bCs/>
        </w:rPr>
        <w:t xml:space="preserve">Q19: Which is more sensitive for DIC: PT or aPTT?</w:t>
      </w:r>
      <w:r>
        <w:t xml:space="preserve"> </w:t>
      </w:r>
      <w:r>
        <w:t xml:space="preserve">A: Both are usually prolonged, but PT is often affected earlier.</w:t>
      </w:r>
    </w:p>
    <w:p>
      <w:pPr>
        <w:pStyle w:val="BodyText"/>
      </w:pPr>
      <w:r>
        <w:rPr>
          <w:b/>
          <w:bCs/>
        </w:rPr>
        <w:t xml:space="preserve">Q20: What is the utility of a</w:t>
      </w:r>
      <w:r>
        <w:rPr>
          <w:b/>
          <w:bCs/>
        </w:rPr>
        <w:t xml:space="preserve"> </w:t>
      </w:r>
      <w:r>
        <w:rPr>
          <w:b/>
          <w:bCs/>
        </w:rPr>
        <w:t xml:space="preserve">“serial”</w:t>
      </w:r>
      <w:r>
        <w:rPr>
          <w:b/>
          <w:bCs/>
        </w:rPr>
        <w:t xml:space="preserve"> </w:t>
      </w:r>
      <w:r>
        <w:rPr>
          <w:b/>
          <w:bCs/>
        </w:rPr>
        <w:t xml:space="preserve">platelet count?</w:t>
      </w:r>
      <w:r>
        <w:t xml:space="preserve"> </w:t>
      </w:r>
      <w:r>
        <w:t xml:space="preserve">A: A rapid drop is more indicative of consumption (DIC/HIT) than a stable low count.</w:t>
      </w:r>
    </w:p>
    <w:p>
      <w:pPr>
        <w:pStyle w:val="BodyText"/>
      </w:pPr>
      <w:r>
        <w:rPr>
          <w:b/>
          <w:bCs/>
        </w:rPr>
        <w:t xml:space="preserve">Q21: How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“thrombin time”</w:t>
      </w:r>
      <w:r>
        <w:rPr>
          <w:b/>
          <w:bCs/>
        </w:rPr>
        <w:t xml:space="preserve"> </w:t>
      </w:r>
      <w:r>
        <w:rPr>
          <w:b/>
          <w:bCs/>
        </w:rPr>
        <w:t xml:space="preserve">change in DIC?</w:t>
      </w:r>
      <w:r>
        <w:t xml:space="preserve"> </w:t>
      </w:r>
      <w:r>
        <w:t xml:space="preserve">A: It is prolonged due to hypofibrinogenemia and interference by fibrin degradation products (FDPs).</w:t>
      </w:r>
    </w:p>
    <w:p>
      <w:pPr>
        <w:pStyle w:val="BodyText"/>
      </w:pPr>
      <w:r>
        <w:rPr>
          <w:b/>
          <w:bCs/>
        </w:rPr>
        <w:t xml:space="preserve">Q22: Can you have DIC with a normal PT and aPTT?</w:t>
      </w:r>
      <w:r>
        <w:t xml:space="preserve"> </w:t>
      </w:r>
      <w:r>
        <w:t xml:space="preserve">A: Yes, in</w:t>
      </w:r>
      <w:r>
        <w:t xml:space="preserve"> </w:t>
      </w:r>
      <w:r>
        <w:t xml:space="preserve">“compensated”</w:t>
      </w:r>
      <w:r>
        <w:t xml:space="preserve"> </w:t>
      </w:r>
      <w:r>
        <w:t xml:space="preserve">or</w:t>
      </w:r>
      <w:r>
        <w:t xml:space="preserve"> </w:t>
      </w:r>
      <w:r>
        <w:t xml:space="preserve">“non-overt”</w:t>
      </w:r>
      <w:r>
        <w:t xml:space="preserve"> </w:t>
      </w:r>
      <w:r>
        <w:t xml:space="preserve">DIC.</w:t>
      </w:r>
    </w:p>
    <w:p>
      <w:pPr>
        <w:pStyle w:val="BodyText"/>
      </w:pPr>
      <w:r>
        <w:rPr>
          <w:b/>
          <w:bCs/>
        </w:rPr>
        <w:t xml:space="preserve">Q23: What is the difference between D-dimer and FDPs?</w:t>
      </w:r>
      <w:r>
        <w:t xml:space="preserve"> </w:t>
      </w:r>
      <w:r>
        <w:t xml:space="preserve">A: D-dimer is specific for cross-linked fibrin; FDPs measure degradation of both fibrin and fibrinogen.</w:t>
      </w:r>
    </w:p>
    <w:p>
      <w:pPr>
        <w:pStyle w:val="BodyText"/>
      </w:pPr>
      <w:r>
        <w:rPr>
          <w:b/>
          <w:bCs/>
        </w:rPr>
        <w:t xml:space="preserve">Q24: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“smear”</w:t>
      </w:r>
      <w:r>
        <w:rPr>
          <w:b/>
          <w:bCs/>
        </w:rPr>
        <w:t xml:space="preserve"> </w:t>
      </w:r>
      <w:r>
        <w:rPr>
          <w:b/>
          <w:bCs/>
        </w:rPr>
        <w:t xml:space="preserve">finding in ITP?</w:t>
      </w:r>
      <w:r>
        <w:t xml:space="preserve"> </w:t>
      </w:r>
      <w:r>
        <w:t xml:space="preserve">A: Large platelets (megathrombocytes) and otherwise normal morphology.</w:t>
      </w:r>
    </w:p>
    <w:p>
      <w:pPr>
        <w:pStyle w:val="BodyText"/>
      </w:pPr>
      <w:r>
        <w:rPr>
          <w:b/>
          <w:bCs/>
        </w:rPr>
        <w:t xml:space="preserve">Q25: Why is a blood culture essential in this patient?</w:t>
      </w:r>
      <w:r>
        <w:t xml:space="preserve"> </w:t>
      </w:r>
      <w:r>
        <w:t xml:space="preserve">A: To identify the pathogen driving the sepsis-DIC cascade.</w:t>
      </w:r>
    </w:p>
    <w:p>
      <w:pPr>
        <w:pStyle w:val="BodyText"/>
      </w:pPr>
      <w:r>
        <w:rPr>
          <w:b/>
          <w:bCs/>
        </w:rPr>
        <w:t xml:space="preserve">Q26: What is the role of Protein C and S in DIC?</w:t>
      </w:r>
      <w:r>
        <w:t xml:space="preserve"> </w:t>
      </w:r>
      <w:r>
        <w:t xml:space="preserve">A: They are often severely depleted, contributing to the pro-thrombotic state.</w:t>
      </w:r>
    </w:p>
    <w:p>
      <w:pPr>
        <w:pStyle w:val="BodyText"/>
      </w:pPr>
      <w:r>
        <w:rPr>
          <w:b/>
          <w:bCs/>
        </w:rPr>
        <w:t xml:space="preserve">Q27: How does Vitamin K deficiency mimic DIC labs?</w:t>
      </w:r>
      <w:r>
        <w:t xml:space="preserve"> </w:t>
      </w:r>
      <w:r>
        <w:t xml:space="preserve">A: Both prolong PT/aPTT, but Vitamin K deficiency won’t typically cause low platelets or high D-dimer.</w:t>
      </w:r>
    </w:p>
    <w:p>
      <w:pPr>
        <w:pStyle w:val="BodyText"/>
      </w:pPr>
      <w:r>
        <w:rPr>
          <w:b/>
          <w:bCs/>
        </w:rPr>
        <w:t xml:space="preserve">Q28: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“HELLP”</w:t>
      </w:r>
      <w:r>
        <w:rPr>
          <w:b/>
          <w:bCs/>
        </w:rPr>
        <w:t xml:space="preserve"> </w:t>
      </w:r>
      <w:r>
        <w:rPr>
          <w:b/>
          <w:bCs/>
        </w:rPr>
        <w:t xml:space="preserve">syndrome?</w:t>
      </w:r>
      <w:r>
        <w:t xml:space="preserve"> </w:t>
      </w:r>
      <w:r>
        <w:t xml:space="preserve">A: Hemolysis, Elevated Liver enzymes, and Low Platelets; a form of DIC specific to pregnancy.</w:t>
      </w:r>
    </w:p>
    <w:p>
      <w:pPr>
        <w:pStyle w:val="BodyText"/>
      </w:pPr>
      <w:r>
        <w:rPr>
          <w:b/>
          <w:bCs/>
        </w:rPr>
        <w:t xml:space="preserve">Q29: In which condition do you see</w:t>
      </w:r>
      <w:r>
        <w:rPr>
          <w:b/>
          <w:bCs/>
        </w:rPr>
        <w:t xml:space="preserve"> </w:t>
      </w:r>
      <w:r>
        <w:rPr>
          <w:b/>
          <w:bCs/>
        </w:rPr>
        <w:t xml:space="preserve">“Auer Rods”</w:t>
      </w:r>
      <w:r>
        <w:rPr>
          <w:b/>
          <w:bCs/>
        </w:rPr>
        <w:t xml:space="preserve"> </w:t>
      </w:r>
      <w:r>
        <w:rPr>
          <w:b/>
          <w:bCs/>
        </w:rPr>
        <w:t xml:space="preserve">on a smear?</w:t>
      </w:r>
      <w:r>
        <w:t xml:space="preserve"> </w:t>
      </w:r>
      <w:r>
        <w:t xml:space="preserve">A: Acute Myeloid Leukemia (AML), particularly M3 (APL), which causes severe DIC.</w:t>
      </w:r>
    </w:p>
    <w:p>
      <w:pPr>
        <w:pStyle w:val="BodyText"/>
      </w:pPr>
      <w:r>
        <w:rPr>
          <w:b/>
          <w:bCs/>
        </w:rPr>
        <w:t xml:space="preserve">Q30: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“low”</w:t>
      </w:r>
      <w:r>
        <w:rPr>
          <w:b/>
          <w:bCs/>
        </w:rPr>
        <w:t xml:space="preserve"> </w:t>
      </w:r>
      <w:r>
        <w:rPr>
          <w:b/>
          <w:bCs/>
        </w:rPr>
        <w:t xml:space="preserve">fibrinogen (&lt;1.0 g/L)?</w:t>
      </w:r>
      <w:r>
        <w:t xml:space="preserve"> </w:t>
      </w:r>
      <w:r>
        <w:t xml:space="preserve">A: High risk of severe bleeding; indicates critical consumption.</w:t>
      </w:r>
    </w:p>
    <w:p>
      <w:pPr>
        <w:pStyle w:val="BodyText"/>
      </w:pPr>
      <w:r>
        <w:rPr>
          <w:b/>
          <w:bCs/>
        </w:rPr>
        <w:t xml:space="preserve">Q31: Can liver disease cause an elevated D-dimer?</w:t>
      </w:r>
      <w:r>
        <w:t xml:space="preserve"> </w:t>
      </w:r>
      <w:r>
        <w:t xml:space="preserve">A: Yes, due to reduced clearance of fibrin fragments.</w:t>
      </w:r>
    </w:p>
    <w:p>
      <w:pPr>
        <w:pStyle w:val="BodyText"/>
      </w:pPr>
      <w:r>
        <w:rPr>
          <w:b/>
          <w:bCs/>
        </w:rPr>
        <w:t xml:space="preserve">Q32: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“Antithrombin III”</w:t>
      </w:r>
      <w:r>
        <w:rPr>
          <w:b/>
          <w:bCs/>
        </w:rPr>
        <w:t xml:space="preserve"> </w:t>
      </w:r>
      <w:r>
        <w:rPr>
          <w:b/>
          <w:bCs/>
        </w:rPr>
        <w:t xml:space="preserve">level in DIC?</w:t>
      </w:r>
      <w:r>
        <w:t xml:space="preserve"> </w:t>
      </w:r>
      <w:r>
        <w:t xml:space="preserve">A: Usually low, as it is consumed while trying to inhibit thrombin.</w:t>
      </w:r>
    </w:p>
    <w:p>
      <w:pPr>
        <w:pStyle w:val="BodyText"/>
      </w:pPr>
      <w:r>
        <w:rPr>
          <w:b/>
          <w:bCs/>
        </w:rPr>
        <w:t xml:space="preserve">Q33: What is 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“Acute”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“Chronic”</w:t>
      </w:r>
      <w:r>
        <w:rPr>
          <w:b/>
          <w:bCs/>
        </w:rPr>
        <w:t xml:space="preserve"> </w:t>
      </w:r>
      <w:r>
        <w:rPr>
          <w:b/>
          <w:bCs/>
        </w:rPr>
        <w:t xml:space="preserve">DIC?</w:t>
      </w:r>
      <w:r>
        <w:t xml:space="preserve"> </w:t>
      </w:r>
      <w:r>
        <w:t xml:space="preserve">A: Acute is hemorrhagic (sepsis/trauma); Chronic is often more thrombotic (malignancy/Trousseau syndrome).</w:t>
      </w:r>
    </w:p>
    <w:p>
      <w:pPr>
        <w:pStyle w:val="BodyText"/>
      </w:pPr>
      <w:r>
        <w:rPr>
          <w:b/>
          <w:bCs/>
        </w:rPr>
        <w:t xml:space="preserve">Q34: Why is a</w:t>
      </w:r>
      <w:r>
        <w:rPr>
          <w:b/>
          <w:bCs/>
        </w:rPr>
        <w:t xml:space="preserve"> </w:t>
      </w:r>
      <w:r>
        <w:rPr>
          <w:b/>
          <w:bCs/>
        </w:rPr>
        <w:t xml:space="preserve">“LDH”</w:t>
      </w:r>
      <w:r>
        <w:rPr>
          <w:b/>
          <w:bCs/>
        </w:rPr>
        <w:t xml:space="preserve"> </w:t>
      </w:r>
      <w:r>
        <w:rPr>
          <w:b/>
          <w:bCs/>
        </w:rPr>
        <w:t xml:space="preserve">checked?</w:t>
      </w:r>
      <w:r>
        <w:t xml:space="preserve"> </w:t>
      </w:r>
      <w:r>
        <w:t xml:space="preserve">A: Marker of hemolysis and tissue turnover; very high in TTP and HUS.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“TEG”</w:t>
      </w:r>
      <w:r>
        <w:rPr>
          <w:b/>
          <w:bCs/>
        </w:rPr>
        <w:t xml:space="preserve"> </w:t>
      </w:r>
      <w:r>
        <w:rPr>
          <w:b/>
          <w:bCs/>
        </w:rPr>
        <w:t xml:space="preserve">pattern in DIC?</w:t>
      </w:r>
      <w:r>
        <w:t xml:space="preserve"> </w:t>
      </w:r>
      <w:r>
        <w:t xml:space="preserve">A: Early hypercoagulable (short R-time) followed by hypocoagulable (prolonged R, small MA) as factors are exhausted.</w:t>
      </w:r>
    </w:p>
    <w:bookmarkEnd w:id="11"/>
    <w:bookmarkStart w:id="12" w:name="X16f66af77cf447177134d9e8d6ef569fdef3736"/>
    <w:p>
      <w:pPr>
        <w:pStyle w:val="Heading3"/>
      </w:pPr>
      <w:r>
        <w:t xml:space="preserve">Q36-Q55: Heparin-Induced Thrombocytopenia (HIT)</w:t>
      </w:r>
    </w:p>
    <w:p>
      <w:pPr>
        <w:pStyle w:val="FirstParagraph"/>
      </w:pPr>
      <w:r>
        <w:rPr>
          <w:b/>
          <w:bCs/>
        </w:rPr>
        <w:t xml:space="preserve">Q36: What causes HIT?</w:t>
      </w:r>
      <w:r>
        <w:t xml:space="preserve"> </w:t>
      </w:r>
      <w:r>
        <w:t xml:space="preserve">A: IgG antibodies against the Platelet Factor 4 (PF4)-Heparin complex.</w:t>
      </w:r>
    </w:p>
    <w:p>
      <w:pPr>
        <w:pStyle w:val="BodyText"/>
      </w:pPr>
      <w:r>
        <w:rPr>
          <w:b/>
          <w:bCs/>
        </w:rPr>
        <w:t xml:space="preserve">Q37: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“4T Score”</w:t>
      </w:r>
      <w:r>
        <w:rPr>
          <w:b/>
          <w:bCs/>
        </w:rPr>
        <w:t xml:space="preserve">?</w:t>
      </w:r>
      <w:r>
        <w:t xml:space="preserve"> </w:t>
      </w:r>
      <w:r>
        <w:t xml:space="preserve">A: A clinical prediction tool: Thrombocytopenia, Timing, Thrombosis, and oTher causes.</w:t>
      </w:r>
    </w:p>
    <w:p>
      <w:pPr>
        <w:pStyle w:val="BodyText"/>
      </w:pPr>
      <w:r>
        <w:rPr>
          <w:b/>
          <w:bCs/>
        </w:rPr>
        <w:t xml:space="preserve">Q38: What</w:t>
      </w:r>
      <w:r>
        <w:rPr>
          <w:b/>
          <w:bCs/>
        </w:rPr>
        <w:t xml:space="preserve"> </w:t>
      </w:r>
      <w:r>
        <w:rPr>
          <w:b/>
          <w:bCs/>
        </w:rPr>
        <w:t xml:space="preserve">“Timing”</w:t>
      </w:r>
      <w:r>
        <w:rPr>
          <w:b/>
          <w:bCs/>
        </w:rPr>
        <w:t xml:space="preserve"> </w:t>
      </w:r>
      <w:r>
        <w:rPr>
          <w:b/>
          <w:bCs/>
        </w:rPr>
        <w:t xml:space="preserve">is classic for HIT?</w:t>
      </w:r>
      <w:r>
        <w:t xml:space="preserve"> </w:t>
      </w:r>
      <w:r>
        <w:t xml:space="preserve">A: Drop in platelets 5-10 days after starting Heparin.</w:t>
      </w:r>
    </w:p>
    <w:p>
      <w:pPr>
        <w:pStyle w:val="BodyText"/>
      </w:pPr>
      <w:r>
        <w:rPr>
          <w:b/>
          <w:bCs/>
        </w:rPr>
        <w:t xml:space="preserve">Q39: Can HIT occur earlier than 5 days?</w:t>
      </w:r>
      <w:r>
        <w:t xml:space="preserve"> </w:t>
      </w:r>
      <w:r>
        <w:t xml:space="preserve">A: Yes,</w:t>
      </w:r>
      <w:r>
        <w:t xml:space="preserve"> </w:t>
      </w:r>
      <w:r>
        <w:t xml:space="preserve">“Rapid-onset HIT”</w:t>
      </w:r>
      <w:r>
        <w:t xml:space="preserve"> </w:t>
      </w:r>
      <w:r>
        <w:t xml:space="preserve">can occur within 24 hours if the patient was exposed to Heparin in the last 3 months.</w:t>
      </w:r>
    </w:p>
    <w:p>
      <w:pPr>
        <w:pStyle w:val="BodyText"/>
      </w:pPr>
      <w:r>
        <w:rPr>
          <w:b/>
          <w:bCs/>
        </w:rPr>
        <w:t xml:space="preserve">Q40: What is the typical magnitude of the platelet drop in HIT?</w:t>
      </w:r>
      <w:r>
        <w:t xml:space="preserve"> </w:t>
      </w:r>
      <w:r>
        <w:t xml:space="preserve">A: &gt;50% from baseline, though the absolute count often remains &gt;20 x 10^9/L.</w:t>
      </w:r>
    </w:p>
    <w:p>
      <w:pPr>
        <w:pStyle w:val="BodyText"/>
      </w:pPr>
      <w:r>
        <w:rPr>
          <w:b/>
          <w:bCs/>
        </w:rPr>
        <w:t xml:space="preserve">Q41: Is HIT a bleeding or a clotting disorder?</w:t>
      </w:r>
      <w:r>
        <w:t xml:space="preserve"> </w:t>
      </w:r>
      <w:r>
        <w:t xml:space="preserve">A: Primarily a</w:t>
      </w:r>
      <w:r>
        <w:t xml:space="preserve"> </w:t>
      </w:r>
      <w:r>
        <w:rPr>
          <w:b/>
          <w:bCs/>
        </w:rPr>
        <w:t xml:space="preserve">clotting</w:t>
      </w:r>
      <w:r>
        <w:t xml:space="preserve"> </w:t>
      </w:r>
      <w:r>
        <w:t xml:space="preserve">(thrombotic) disorder. Bleeding is rare.</w:t>
      </w:r>
    </w:p>
    <w:p>
      <w:pPr>
        <w:pStyle w:val="BodyText"/>
      </w:pPr>
      <w:r>
        <w:rPr>
          <w:b/>
          <w:bCs/>
        </w:rPr>
        <w:t xml:space="preserve">Q42: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confirmatory test for HIT?</w:t>
      </w:r>
      <w:r>
        <w:t xml:space="preserve"> </w:t>
      </w:r>
      <w:r>
        <w:t xml:space="preserve">A: Serotonin Release Assay (SRA).</w:t>
      </w:r>
    </w:p>
    <w:p>
      <w:pPr>
        <w:pStyle w:val="BodyText"/>
      </w:pPr>
      <w:r>
        <w:rPr>
          <w:b/>
          <w:bCs/>
        </w:rPr>
        <w:t xml:space="preserve">Q43: What is the first-line screening test for HIT?</w:t>
      </w:r>
      <w:r>
        <w:t xml:space="preserve"> </w:t>
      </w:r>
      <w:r>
        <w:t xml:space="preserve">A: PF4 ELISA (high sensitivity, low specificity).</w:t>
      </w:r>
    </w:p>
    <w:p>
      <w:pPr>
        <w:pStyle w:val="BodyText"/>
      </w:pPr>
      <w:r>
        <w:rPr>
          <w:b/>
          <w:bCs/>
        </w:rPr>
        <w:t xml:space="preserve">Q44: What do you do if the 4T score is</w:t>
      </w:r>
      <w:r>
        <w:rPr>
          <w:b/>
          <w:bCs/>
        </w:rPr>
        <w:t xml:space="preserve"> </w:t>
      </w:r>
      <w:r>
        <w:rPr>
          <w:b/>
          <w:bCs/>
        </w:rPr>
        <w:t xml:space="preserve">“Low”</w:t>
      </w:r>
      <w:r>
        <w:rPr>
          <w:b/>
          <w:bCs/>
        </w:rPr>
        <w:t xml:space="preserve"> </w:t>
      </w:r>
      <w:r>
        <w:rPr>
          <w:b/>
          <w:bCs/>
        </w:rPr>
        <w:t xml:space="preserve">(0-3)?</w:t>
      </w:r>
      <w:r>
        <w:t xml:space="preserve"> </w:t>
      </w:r>
      <w:r>
        <w:t xml:space="preserve">A: Stop; HIT is unlikely. Continue Heparin if needed.</w:t>
      </w:r>
    </w:p>
    <w:p>
      <w:pPr>
        <w:pStyle w:val="BodyText"/>
      </w:pPr>
      <w:r>
        <w:rPr>
          <w:b/>
          <w:bCs/>
        </w:rPr>
        <w:t xml:space="preserve">Q45: What do you do if the 4T score is</w:t>
      </w:r>
      <w:r>
        <w:rPr>
          <w:b/>
          <w:bCs/>
        </w:rPr>
        <w:t xml:space="preserve"> </w:t>
      </w:r>
      <w:r>
        <w:rPr>
          <w:b/>
          <w:bCs/>
        </w:rPr>
        <w:t xml:space="preserve">“Intermediate”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“High”</w:t>
      </w:r>
      <w:r>
        <w:rPr>
          <w:b/>
          <w:bCs/>
        </w:rPr>
        <w:t xml:space="preserve">?</w:t>
      </w:r>
      <w:r>
        <w:t xml:space="preserve"> </w:t>
      </w:r>
      <w:r>
        <w:t xml:space="preserve">A: STOP ALL HEPARIN immediately and start an alternative anticoagulant.</w:t>
      </w:r>
    </w:p>
    <w:p>
      <w:pPr>
        <w:pStyle w:val="BodyText"/>
      </w:pPr>
      <w:r>
        <w:rPr>
          <w:b/>
          <w:bCs/>
        </w:rPr>
        <w:t xml:space="preserve">Q46: Which alternative anticoagulants are used in HIT?</w:t>
      </w:r>
      <w:r>
        <w:t xml:space="preserve"> </w:t>
      </w:r>
      <w:r>
        <w:t xml:space="preserve">A: Argatroban (direct thrombin inhibitor) or Danaparoid. Fondaparinux is also used off-label.</w:t>
      </w:r>
    </w:p>
    <w:p>
      <w:pPr>
        <w:pStyle w:val="BodyText"/>
      </w:pPr>
      <w:r>
        <w:rPr>
          <w:b/>
          <w:bCs/>
        </w:rPr>
        <w:t xml:space="preserve">Q47: Can you give Warfarin during the acute phase of HIT?</w:t>
      </w:r>
      <w:r>
        <w:t xml:space="preserve"> </w:t>
      </w:r>
      <w:r>
        <w:t xml:space="preserve">A: NO. It increases the risk of venous limb gangrene and skin necrosis. Wait until platelets &gt;150.</w:t>
      </w:r>
    </w:p>
    <w:p>
      <w:pPr>
        <w:pStyle w:val="BodyText"/>
      </w:pPr>
      <w:r>
        <w:rPr>
          <w:b/>
          <w:bCs/>
        </w:rPr>
        <w:t xml:space="preserve">Q48: Should you transfuse platelets in HIT?</w:t>
      </w:r>
      <w:r>
        <w:t xml:space="preserve"> </w:t>
      </w:r>
      <w:r>
        <w:t xml:space="preserve">A: Generally NO; it can</w:t>
      </w:r>
      <w:r>
        <w:t xml:space="preserve"> </w:t>
      </w:r>
      <w:r>
        <w:t xml:space="preserve">“fuel the fire”</w:t>
      </w:r>
      <w:r>
        <w:t xml:space="preserve"> </w:t>
      </w:r>
      <w:r>
        <w:t xml:space="preserve">of thrombosis.</w:t>
      </w:r>
    </w:p>
    <w:p>
      <w:pPr>
        <w:pStyle w:val="BodyText"/>
      </w:pPr>
      <w:r>
        <w:rPr>
          <w:b/>
          <w:bCs/>
        </w:rPr>
        <w:t xml:space="preserve">Q49: Does LMWH (Enoxaparin) cause HIT?</w:t>
      </w:r>
      <w:r>
        <w:t xml:space="preserve"> </w:t>
      </w:r>
      <w:r>
        <w:t xml:space="preserve">A: Yes, but at a much lower frequency than Unfractionated Heparin (UFH).</w:t>
      </w:r>
    </w:p>
    <w:p>
      <w:pPr>
        <w:pStyle w:val="BodyText"/>
      </w:pPr>
      <w:r>
        <w:rPr>
          <w:b/>
          <w:bCs/>
        </w:rPr>
        <w:t xml:space="preserve">Q50: Can you switch from UFH to LMWH if you suspect HIT?</w:t>
      </w:r>
      <w:r>
        <w:t xml:space="preserve"> </w:t>
      </w:r>
      <w:r>
        <w:t xml:space="preserve">A: NO. There is high cross-reactivity.</w:t>
      </w:r>
    </w:p>
    <w:p>
      <w:pPr>
        <w:pStyle w:val="BodyText"/>
      </w:pPr>
      <w:r>
        <w:rPr>
          <w:b/>
          <w:bCs/>
        </w:rPr>
        <w:t xml:space="preserve">Q51: How do you monitor Argatroban?</w:t>
      </w:r>
      <w:r>
        <w:t xml:space="preserve"> </w:t>
      </w:r>
      <w:r>
        <w:t xml:space="preserve">A: aPTT (target 1.5 - 3.0x baseline).</w:t>
      </w:r>
    </w:p>
    <w:p>
      <w:pPr>
        <w:pStyle w:val="BodyText"/>
      </w:pPr>
      <w:r>
        <w:rPr>
          <w:b/>
          <w:bCs/>
        </w:rPr>
        <w:t xml:space="preserve">Q52: What if a patient with HIT needs urgent cardiac surgery?</w:t>
      </w:r>
      <w:r>
        <w:t xml:space="preserve"> </w:t>
      </w:r>
      <w:r>
        <w:t xml:space="preserve">A: Use Bivalirudin or perform plasmapheresis to remove antibodies before using Heparin.</w:t>
      </w:r>
    </w:p>
    <w:p>
      <w:pPr>
        <w:pStyle w:val="BodyText"/>
      </w:pPr>
      <w:r>
        <w:rPr>
          <w:b/>
          <w:bCs/>
        </w:rPr>
        <w:t xml:space="preserve">Q53: How long do HIT antibodies usually persist?</w:t>
      </w:r>
      <w:r>
        <w:t xml:space="preserve"> </w:t>
      </w:r>
      <w:r>
        <w:t xml:space="preserve">A: Median 50-80 days.</w:t>
      </w:r>
    </w:p>
    <w:p>
      <w:pPr>
        <w:pStyle w:val="BodyText"/>
      </w:pPr>
      <w:r>
        <w:rPr>
          <w:b/>
          <w:bCs/>
        </w:rPr>
        <w:t xml:space="preserve">Q54: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“Spontaneous HIT”</w:t>
      </w:r>
      <w:r>
        <w:rPr>
          <w:b/>
          <w:bCs/>
        </w:rPr>
        <w:t xml:space="preserve">?</w:t>
      </w:r>
      <w:r>
        <w:t xml:space="preserve"> </w:t>
      </w:r>
      <w:r>
        <w:t xml:space="preserve">A: A HIT-like syndrome occurring without Heparin exposure, often after infection or joint replacement.</w:t>
      </w:r>
    </w:p>
    <w:p>
      <w:pPr>
        <w:pStyle w:val="BodyText"/>
      </w:pPr>
      <w:r>
        <w:rPr>
          <w:b/>
          <w:bCs/>
        </w:rPr>
        <w:t xml:space="preserve">Q55: What is the 4T score for this master case patient?</w:t>
      </w:r>
      <w:r>
        <w:t xml:space="preserve"> </w:t>
      </w:r>
      <w:r>
        <w:t xml:space="preserve">A: Likely low-intermediate (Thrombocytopenia +2, Timing 0 (early), Thrombosis 0, Other causes +2 (sepsis)) = 4.</w:t>
      </w:r>
    </w:p>
    <w:bookmarkEnd w:id="12"/>
    <w:bookmarkStart w:id="13" w:name="q56-q75-platelet-disorders-itp-ttp"/>
    <w:p>
      <w:pPr>
        <w:pStyle w:val="Heading3"/>
      </w:pPr>
      <w:r>
        <w:t xml:space="preserve">Q56-Q75: Platelet Disorders (ITP &amp; TTP)</w:t>
      </w:r>
    </w:p>
    <w:p>
      <w:pPr>
        <w:pStyle w:val="FirstParagraph"/>
      </w:pPr>
      <w:r>
        <w:rPr>
          <w:b/>
          <w:bCs/>
        </w:rPr>
        <w:t xml:space="preserve">Q56: What is ITP?</w:t>
      </w:r>
      <w:r>
        <w:t xml:space="preserve"> </w:t>
      </w:r>
      <w:r>
        <w:t xml:space="preserve">A: Immune Thrombocytopenic Purpura; isolated thrombocytopenia due to autoantibodies against platelets.</w:t>
      </w:r>
    </w:p>
    <w:p>
      <w:pPr>
        <w:pStyle w:val="BodyText"/>
      </w:pPr>
      <w:r>
        <w:rPr>
          <w:b/>
          <w:bCs/>
        </w:rPr>
        <w:t xml:space="preserve">Q57: How is ITP diagnosed?</w:t>
      </w:r>
      <w:r>
        <w:t xml:space="preserve"> </w:t>
      </w:r>
      <w:r>
        <w:t xml:space="preserve">A: It is a diagnosis of exclusion (normal smear, no other cause for low platelets).</w:t>
      </w:r>
    </w:p>
    <w:p>
      <w:pPr>
        <w:pStyle w:val="BodyText"/>
      </w:pPr>
      <w:r>
        <w:rPr>
          <w:b/>
          <w:bCs/>
        </w:rPr>
        <w:t xml:space="preserve">Q58: What is the first-line treatment for ITP with platelets &lt; 30?</w:t>
      </w:r>
      <w:r>
        <w:t xml:space="preserve"> </w:t>
      </w:r>
      <w:r>
        <w:t xml:space="preserve">A: Corticosteroids (Prednisone or Dexamethasone) and/or IVIG.</w:t>
      </w:r>
    </w:p>
    <w:p>
      <w:pPr>
        <w:pStyle w:val="BodyText"/>
      </w:pPr>
      <w:r>
        <w:rPr>
          <w:b/>
          <w:bCs/>
        </w:rPr>
        <w:t xml:space="preserve">Q59: When is IVIG preferred in ITP?</w:t>
      </w:r>
      <w:r>
        <w:t xml:space="preserve"> </w:t>
      </w:r>
      <w:r>
        <w:t xml:space="preserve">A: When a rapid rise in platelets is needed (e.g., active bleeding or urgent surgery).</w:t>
      </w:r>
    </w:p>
    <w:p>
      <w:pPr>
        <w:pStyle w:val="BodyText"/>
      </w:pPr>
      <w:r>
        <w:rPr>
          <w:b/>
          <w:bCs/>
        </w:rPr>
        <w:t xml:space="preserve">Q60: What is TTP?</w:t>
      </w:r>
      <w:r>
        <w:t xml:space="preserve"> </w:t>
      </w:r>
      <w:r>
        <w:t xml:space="preserve">A: Thrombotic Thrombocytopenic Purpura; a medical emergency caused by ADAMTS13 deficiency.</w:t>
      </w:r>
    </w:p>
    <w:p>
      <w:pPr>
        <w:pStyle w:val="BodyText"/>
      </w:pPr>
      <w:r>
        <w:rPr>
          <w:b/>
          <w:bCs/>
        </w:rPr>
        <w:t xml:space="preserve">Q61: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“Classic Pentad”</w:t>
      </w:r>
      <w:r>
        <w:rPr>
          <w:b/>
          <w:bCs/>
        </w:rPr>
        <w:t xml:space="preserve"> </w:t>
      </w:r>
      <w:r>
        <w:rPr>
          <w:b/>
          <w:bCs/>
        </w:rPr>
        <w:t xml:space="preserve">of TTP?</w:t>
      </w:r>
      <w:r>
        <w:t xml:space="preserve"> </w:t>
      </w:r>
      <w:r>
        <w:t xml:space="preserve">A: Fever, Anemia (MAHA), Thrombocytopenia, Neurological symptoms, and Renal failure. (FAT RN).</w:t>
      </w:r>
    </w:p>
    <w:p>
      <w:pPr>
        <w:pStyle w:val="BodyText"/>
      </w:pPr>
      <w:r>
        <w:rPr>
          <w:b/>
          <w:bCs/>
        </w:rPr>
        <w:t xml:space="preserve">Q62: Do all patients have the full pentad?</w:t>
      </w:r>
      <w:r>
        <w:t xml:space="preserve"> </w:t>
      </w:r>
      <w:r>
        <w:t xml:space="preserve">A: No, only ~5-10% do. The triad of MAHA and Thrombocytopenia is enough to suspect TTP.</w:t>
      </w:r>
    </w:p>
    <w:p>
      <w:pPr>
        <w:pStyle w:val="BodyText"/>
      </w:pPr>
      <w:r>
        <w:rPr>
          <w:b/>
          <w:bCs/>
        </w:rPr>
        <w:t xml:space="preserve">Q63: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“PLASMIC Score”</w:t>
      </w:r>
      <w:r>
        <w:rPr>
          <w:b/>
          <w:bCs/>
        </w:rPr>
        <w:t xml:space="preserve">?</w:t>
      </w:r>
      <w:r>
        <w:t xml:space="preserve"> </w:t>
      </w:r>
      <w:r>
        <w:t xml:space="preserve">A: A tool to predict the likelihood of severe ADAMTS13 deficiency.</w:t>
      </w:r>
    </w:p>
    <w:p>
      <w:pPr>
        <w:pStyle w:val="BodyText"/>
      </w:pPr>
      <w:r>
        <w:rPr>
          <w:b/>
          <w:bCs/>
        </w:rPr>
        <w:t xml:space="preserve">Q64: What is the definitive treatment for TTP?</w:t>
      </w:r>
      <w:r>
        <w:t xml:space="preserve"> </w:t>
      </w:r>
      <w:r>
        <w:t xml:space="preserve">A: Urgent Plasma Exchange (PEX).</w:t>
      </w:r>
    </w:p>
    <w:p>
      <w:pPr>
        <w:pStyle w:val="BodyText"/>
      </w:pPr>
      <w:r>
        <w:rPr>
          <w:b/>
          <w:bCs/>
        </w:rPr>
        <w:t xml:space="preserve">Q65: Why is PEX used in TTP?</w:t>
      </w:r>
      <w:r>
        <w:t xml:space="preserve"> </w:t>
      </w:r>
      <w:r>
        <w:t xml:space="preserve">A: It removes the autoantibody and provides the missing ADAMTS13 enzyme.</w:t>
      </w:r>
    </w:p>
    <w:p>
      <w:pPr>
        <w:pStyle w:val="BodyText"/>
      </w:pPr>
      <w:r>
        <w:rPr>
          <w:b/>
          <w:bCs/>
        </w:rPr>
        <w:t xml:space="preserve">Q66: Should you give platelets in TTP?</w:t>
      </w:r>
      <w:r>
        <w:t xml:space="preserve"> </w:t>
      </w:r>
      <w:r>
        <w:t xml:space="preserve">A: NO. It is traditionally thought to worsen microvascular thrombosis (</w:t>
      </w:r>
      <w:r>
        <w:t xml:space="preserve">“adding fuel to the fire”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Q67: What is Caplacizumab?</w:t>
      </w:r>
      <w:r>
        <w:t xml:space="preserve"> </w:t>
      </w:r>
      <w:r>
        <w:t xml:space="preserve">A: An anti-vWF nanobody used in TTP to prevent platelet-vWF interaction (HERCULES trial).</w:t>
      </w:r>
    </w:p>
    <w:p>
      <w:pPr>
        <w:pStyle w:val="BodyText"/>
      </w:pPr>
      <w:r>
        <w:rPr>
          <w:b/>
          <w:bCs/>
        </w:rPr>
        <w:t xml:space="preserve">Q68: What is HUS (Hemolytic Uremic Syndrome)?</w:t>
      </w:r>
      <w:r>
        <w:t xml:space="preserve"> </w:t>
      </w:r>
      <w:r>
        <w:t xml:space="preserve">A: MAHA, Thrombocytopenia, and Renal failure, often following Shiga-toxin producing E. coli (STEC).</w:t>
      </w:r>
    </w:p>
    <w:p>
      <w:pPr>
        <w:pStyle w:val="BodyText"/>
      </w:pPr>
      <w:r>
        <w:rPr>
          <w:b/>
          <w:bCs/>
        </w:rPr>
        <w:t xml:space="preserve">Q69: How do you differentiate TTP from HUS?</w:t>
      </w:r>
      <w:r>
        <w:t xml:space="preserve"> </w:t>
      </w:r>
      <w:r>
        <w:t xml:space="preserve">A: TTP has lower ADAMTS13 activity (&lt;10%); HUS is often associated with diarrhea and more severe renal failure.</w:t>
      </w:r>
    </w:p>
    <w:p>
      <w:pPr>
        <w:pStyle w:val="BodyText"/>
      </w:pPr>
      <w:r>
        <w:rPr>
          <w:b/>
          <w:bCs/>
        </w:rPr>
        <w:t xml:space="preserve">Q70: What is the role of Rituximab in TTP?</w:t>
      </w:r>
      <w:r>
        <w:t xml:space="preserve"> </w:t>
      </w:r>
      <w:r>
        <w:t xml:space="preserve">A: Used as second-line or in conjunction with PEX to prevent relapse by targeting B-cells.</w:t>
      </w:r>
    </w:p>
    <w:p>
      <w:pPr>
        <w:pStyle w:val="BodyText"/>
      </w:pPr>
      <w:r>
        <w:rPr>
          <w:b/>
          <w:bCs/>
        </w:rPr>
        <w:t xml:space="preserve">Q71: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“Evans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Autoimmune hemolytic anemia (AIHA) occurring simultaneously with ITP.</w:t>
      </w:r>
    </w:p>
    <w:p>
      <w:pPr>
        <w:pStyle w:val="BodyText"/>
      </w:pPr>
      <w:r>
        <w:rPr>
          <w:b/>
          <w:bCs/>
        </w:rPr>
        <w:t xml:space="preserve">Q72: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“Gestational Thrombocytopenia”</w:t>
      </w:r>
      <w:r>
        <w:rPr>
          <w:b/>
          <w:bCs/>
        </w:rPr>
        <w:t xml:space="preserve">?</w:t>
      </w:r>
      <w:r>
        <w:t xml:space="preserve"> </w:t>
      </w:r>
      <w:r>
        <w:t xml:space="preserve">A: Mild low platelets in the 3rd trimester; usually &gt;100 and harmless.</w:t>
      </w:r>
    </w:p>
    <w:p>
      <w:pPr>
        <w:pStyle w:val="BodyText"/>
      </w:pPr>
      <w:r>
        <w:rPr>
          <w:b/>
          <w:bCs/>
        </w:rPr>
        <w:t xml:space="preserve">Q73: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“Platelet Function Analyzer”</w:t>
      </w:r>
      <w:r>
        <w:rPr>
          <w:b/>
          <w:bCs/>
        </w:rPr>
        <w:t xml:space="preserve"> </w:t>
      </w:r>
      <w:r>
        <w:rPr>
          <w:b/>
          <w:bCs/>
        </w:rPr>
        <w:t xml:space="preserve">(PFA-100)?</w:t>
      </w:r>
      <w:r>
        <w:t xml:space="preserve"> </w:t>
      </w:r>
      <w:r>
        <w:t xml:space="preserve">A: A test for platelet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(often used to screen for vWD or aspirin effect).</w:t>
      </w:r>
    </w:p>
    <w:p>
      <w:pPr>
        <w:pStyle w:val="BodyText"/>
      </w:pPr>
      <w:r>
        <w:rPr>
          <w:b/>
          <w:bCs/>
        </w:rPr>
        <w:t xml:space="preserve">Q74: What is Bernard-Soulier Syndrome?</w:t>
      </w:r>
      <w:r>
        <w:t xml:space="preserve"> </w:t>
      </w:r>
      <w:r>
        <w:t xml:space="preserve">A: Deficiency of GP Ib/IX/V (adhesion defect); shows giant platelets on smear.</w:t>
      </w:r>
    </w:p>
    <w:p>
      <w:pPr>
        <w:pStyle w:val="BodyText"/>
      </w:pPr>
      <w:r>
        <w:rPr>
          <w:b/>
          <w:bCs/>
        </w:rPr>
        <w:t xml:space="preserve">Q75: What is Glanzmann Thrombasthenia?</w:t>
      </w:r>
      <w:r>
        <w:t xml:space="preserve"> </w:t>
      </w:r>
      <w:r>
        <w:t xml:space="preserve">A: Deficiency of GP IIb/IIIa (aggregation defect); platelets won’t clump.</w:t>
      </w:r>
    </w:p>
    <w:bookmarkEnd w:id="13"/>
    <w:bookmarkStart w:id="14" w:name="q76-q90-acute-ed-management"/>
    <w:p>
      <w:pPr>
        <w:pStyle w:val="Heading3"/>
      </w:pPr>
      <w:r>
        <w:t xml:space="preserve">Q76-Q90: Acute ED Management</w:t>
      </w:r>
    </w:p>
    <w:p>
      <w:pPr>
        <w:pStyle w:val="FirstParagraph"/>
      </w:pPr>
      <w:r>
        <w:rPr>
          <w:b/>
          <w:bCs/>
        </w:rPr>
        <w:t xml:space="preserve">Q76: What is the platelet transfusion threshold for a stable patient with no bleeding?</w:t>
      </w:r>
      <w:r>
        <w:t xml:space="preserve"> </w:t>
      </w:r>
      <w:r>
        <w:t xml:space="preserve">A: &lt; 10 x 10^9/L.</w:t>
      </w:r>
    </w:p>
    <w:p>
      <w:pPr>
        <w:pStyle w:val="BodyText"/>
      </w:pPr>
      <w:r>
        <w:rPr>
          <w:b/>
          <w:bCs/>
        </w:rPr>
        <w:t xml:space="preserve">Q77: What is the threshold for a patient with sepsis/fever?</w:t>
      </w:r>
      <w:r>
        <w:t xml:space="preserve"> </w:t>
      </w:r>
      <w:r>
        <w:t xml:space="preserve">A: &lt; 20 x 10^9/L.</w:t>
      </w:r>
    </w:p>
    <w:p>
      <w:pPr>
        <w:pStyle w:val="BodyText"/>
      </w:pPr>
      <w:r>
        <w:rPr>
          <w:b/>
          <w:bCs/>
        </w:rPr>
        <w:t xml:space="preserve">Q78: What is the threshold for a patient with active major bleeding?</w:t>
      </w:r>
      <w:r>
        <w:t xml:space="preserve"> </w:t>
      </w:r>
      <w:r>
        <w:t xml:space="preserve">A: &lt; 50 x 10^9/L.</w:t>
      </w:r>
    </w:p>
    <w:p>
      <w:pPr>
        <w:pStyle w:val="BodyText"/>
      </w:pPr>
      <w:r>
        <w:rPr>
          <w:b/>
          <w:bCs/>
        </w:rPr>
        <w:t xml:space="preserve">Q79: What is the threshold for CNS or Ocular surgery?</w:t>
      </w:r>
      <w:r>
        <w:t xml:space="preserve"> </w:t>
      </w:r>
      <w:r>
        <w:t xml:space="preserve">A: &lt; 100 x 10^9/L.</w:t>
      </w:r>
    </w:p>
    <w:p>
      <w:pPr>
        <w:pStyle w:val="BodyText"/>
      </w:pPr>
      <w:r>
        <w:rPr>
          <w:b/>
          <w:bCs/>
        </w:rPr>
        <w:t xml:space="preserve">Q80: In DIC, what is the priority for replacement therapy?</w:t>
      </w:r>
      <w:r>
        <w:t xml:space="preserve"> </w:t>
      </w:r>
      <w:r>
        <w:t xml:space="preserve">A: 1. Fibrinogen (Cryoprecipitate), 2. Platelets, 3. FFP (if PT/aPTT &gt;1.5x normal).</w:t>
      </w:r>
    </w:p>
    <w:p>
      <w:pPr>
        <w:pStyle w:val="BodyText"/>
      </w:pPr>
      <w:r>
        <w:rPr>
          <w:b/>
          <w:bCs/>
        </w:rPr>
        <w:t xml:space="preserve">Q81: How many units of Cryoprecipitate are usually given?</w:t>
      </w:r>
      <w:r>
        <w:t xml:space="preserve"> </w:t>
      </w:r>
      <w:r>
        <w:t xml:space="preserve">A: An adult dose is typically 10 units (two 5-unit pools), which should raise fibrinogen by ~0.5 g/L.</w:t>
      </w:r>
    </w:p>
    <w:p>
      <w:pPr>
        <w:pStyle w:val="BodyText"/>
      </w:pPr>
      <w:r>
        <w:rPr>
          <w:b/>
          <w:bCs/>
        </w:rPr>
        <w:t xml:space="preserve">Q82: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“TRICC”</w:t>
      </w:r>
      <w:r>
        <w:rPr>
          <w:b/>
          <w:bCs/>
        </w:rPr>
        <w:t xml:space="preserve"> </w:t>
      </w:r>
      <w:r>
        <w:rPr>
          <w:b/>
          <w:bCs/>
        </w:rPr>
        <w:t xml:space="preserve">trial relevance?</w:t>
      </w:r>
      <w:r>
        <w:t xml:space="preserve"> </w:t>
      </w:r>
      <w:r>
        <w:t xml:space="preserve">A: While about RBCs, it reinforced the</w:t>
      </w:r>
      <w:r>
        <w:t xml:space="preserve"> </w:t>
      </w:r>
      <w:r>
        <w:t xml:space="preserve">“restrictive”</w:t>
      </w:r>
      <w:r>
        <w:t xml:space="preserve"> </w:t>
      </w:r>
      <w:r>
        <w:t xml:space="preserve">transfusion strategy in the ICU.</w:t>
      </w:r>
    </w:p>
    <w:p>
      <w:pPr>
        <w:pStyle w:val="BodyText"/>
      </w:pPr>
      <w:r>
        <w:rPr>
          <w:b/>
          <w:bCs/>
        </w:rPr>
        <w:t xml:space="preserve">Q83: When should you avoid platelets entirely?</w:t>
      </w:r>
      <w:r>
        <w:t xml:space="preserve"> </w:t>
      </w:r>
      <w:r>
        <w:t xml:space="preserve">A: HIT, TTP, and HUS (unless life-threatening hemorrhage is present).</w:t>
      </w:r>
    </w:p>
    <w:p>
      <w:pPr>
        <w:pStyle w:val="BodyText"/>
      </w:pPr>
      <w:r>
        <w:rPr>
          <w:b/>
          <w:bCs/>
        </w:rPr>
        <w:t xml:space="preserve">Q84: What is the role of Steroids in the ED for suspected TTP?</w:t>
      </w:r>
      <w:r>
        <w:t xml:space="preserve"> </w:t>
      </w:r>
      <w:r>
        <w:t xml:space="preserve">A: Give immediately (Methylprednisolone 1g IV) while waiting for PEX.</w:t>
      </w:r>
    </w:p>
    <w:p>
      <w:pPr>
        <w:pStyle w:val="BodyText"/>
      </w:pPr>
      <w:r>
        <w:rPr>
          <w:b/>
          <w:bCs/>
        </w:rPr>
        <w:t xml:space="preserve">Q85: How do you treat bleeding in a patient on Aspirin/Clopidogrel?</w:t>
      </w:r>
      <w:r>
        <w:t xml:space="preserve"> </w:t>
      </w:r>
      <w:r>
        <w:t xml:space="preserve">A: Platelet transfusion (though effectiveness is debated) and TXA.</w:t>
      </w:r>
    </w:p>
    <w:p>
      <w:pPr>
        <w:pStyle w:val="BodyText"/>
      </w:pPr>
      <w:r>
        <w:rPr>
          <w:b/>
          <w:bCs/>
        </w:rPr>
        <w:t xml:space="preserve">Q86: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“Platelet Refractoriness”</w:t>
      </w:r>
      <w:r>
        <w:rPr>
          <w:b/>
          <w:bCs/>
        </w:rPr>
        <w:t xml:space="preserve">?</w:t>
      </w:r>
      <w:r>
        <w:t xml:space="preserve"> </w:t>
      </w:r>
      <w:r>
        <w:t xml:space="preserve">A: Failure of the platelet count to rise after transfusion, often due to HLA-antibodies or consumption (fever/spleen).</w:t>
      </w:r>
    </w:p>
    <w:p>
      <w:pPr>
        <w:pStyle w:val="BodyText"/>
      </w:pPr>
      <w:r>
        <w:rPr>
          <w:b/>
          <w:bCs/>
        </w:rPr>
        <w:t xml:space="preserve">Q87: How do you calculate the Corrected Count Increment (CCI)?</w:t>
      </w:r>
      <w:r>
        <w:t xml:space="preserve"> </w:t>
      </w:r>
      <w:r>
        <w:t xml:space="preserve">A: (Post-count - Pre-count) x BSA / Platelets transfused.</w:t>
      </w:r>
    </w:p>
    <w:p>
      <w:pPr>
        <w:pStyle w:val="BodyText"/>
      </w:pPr>
      <w:r>
        <w:rPr>
          <w:b/>
          <w:bCs/>
        </w:rPr>
        <w:t xml:space="preserve">Q88: What is the dose of IVIG in ITP?</w:t>
      </w:r>
      <w:r>
        <w:t xml:space="preserve"> </w:t>
      </w:r>
      <w:r>
        <w:t xml:space="preserve">A: 1 g/kg for 1-2 days.</w:t>
      </w:r>
    </w:p>
    <w:p>
      <w:pPr>
        <w:pStyle w:val="BodyText"/>
      </w:pPr>
      <w:r>
        <w:rPr>
          <w:b/>
          <w:bCs/>
        </w:rPr>
        <w:t xml:space="preserve">Q89: Does TXA help in DIC?</w:t>
      </w:r>
      <w:r>
        <w:t xml:space="preserve"> </w:t>
      </w:r>
      <w:r>
        <w:t xml:space="preserve">A: It is generally</w:t>
      </w:r>
      <w:r>
        <w:t xml:space="preserve"> </w:t>
      </w:r>
      <w:r>
        <w:rPr>
          <w:b/>
          <w:bCs/>
        </w:rPr>
        <w:t xml:space="preserve">avoided</w:t>
      </w:r>
      <w:r>
        <w:t xml:space="preserve"> </w:t>
      </w:r>
      <w:r>
        <w:t xml:space="preserve">in DIC because it can block the lysis of microthrombi, potentially worsening organ failure (unless bleeding is the dominant feature).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“Prothrombin Time”</w:t>
      </w:r>
      <w:r>
        <w:rPr>
          <w:b/>
          <w:bCs/>
        </w:rPr>
        <w:t xml:space="preserve"> </w:t>
      </w:r>
      <w:r>
        <w:rPr>
          <w:b/>
          <w:bCs/>
        </w:rPr>
        <w:t xml:space="preserve">(PT) goal in DIC bleeding?</w:t>
      </w:r>
      <w:r>
        <w:t xml:space="preserve"> </w:t>
      </w:r>
      <w:r>
        <w:t xml:space="preserve">A: Aim for &lt;1.5 times the control value.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this patient be managed?</w:t>
      </w:r>
      <w:r>
        <w:t xml:space="preserve"> </w:t>
      </w:r>
      <w:r>
        <w:t xml:space="preserve">A: ICU (due to septic shock, multi-organ failure, and overt DIC).</w:t>
      </w:r>
    </w:p>
    <w:p>
      <w:pPr>
        <w:pStyle w:val="BodyText"/>
      </w:pPr>
      <w:r>
        <w:rPr>
          <w:b/>
          <w:bCs/>
        </w:rPr>
        <w:t xml:space="preserve">Q92: What is the mortality of overt DIC in sepsis?</w:t>
      </w:r>
      <w:r>
        <w:t xml:space="preserve"> </w:t>
      </w:r>
      <w:r>
        <w:t xml:space="preserve">A: High (approx 30-50%).</w:t>
      </w:r>
    </w:p>
    <w:p>
      <w:pPr>
        <w:pStyle w:val="BodyText"/>
      </w:pPr>
      <w:r>
        <w:rPr>
          <w:b/>
          <w:bCs/>
        </w:rPr>
        <w:t xml:space="preserve">Q93: Once the sepsis resolves, what happens to the DIC?</w:t>
      </w:r>
      <w:r>
        <w:t xml:space="preserve"> </w:t>
      </w:r>
      <w:r>
        <w:t xml:space="preserve">A: It usually resolves spontaneously as the pro-inflammatory stimulus is removed.</w:t>
      </w:r>
    </w:p>
    <w:p>
      <w:pPr>
        <w:pStyle w:val="BodyText"/>
      </w:pPr>
      <w:r>
        <w:rPr>
          <w:b/>
          <w:bCs/>
        </w:rPr>
        <w:t xml:space="preserve">Q94: What is the long-term anticoagulation plan for a patient who had HIT?</w:t>
      </w:r>
      <w:r>
        <w:t xml:space="preserve"> </w:t>
      </w:r>
      <w:r>
        <w:t xml:space="preserve">A: Avoid all Heparin products for life;</w:t>
      </w:r>
      <w:r>
        <w:t xml:space="preserve"> </w:t>
      </w:r>
      <w:r>
        <w:t xml:space="preserve">“Heparin-allergy”</w:t>
      </w:r>
      <w:r>
        <w:t xml:space="preserve"> </w:t>
      </w:r>
      <w:r>
        <w:t xml:space="preserve">should be listed in records.</w:t>
      </w:r>
    </w:p>
    <w:p>
      <w:pPr>
        <w:pStyle w:val="BodyText"/>
      </w:pPr>
      <w:r>
        <w:rPr>
          <w:b/>
          <w:bCs/>
        </w:rPr>
        <w:t xml:space="preserve">Q95: Can a patient with previous HIT ever receive Heparin again?</w:t>
      </w:r>
      <w:r>
        <w:t xml:space="preserve"> </w:t>
      </w:r>
      <w:r>
        <w:t xml:space="preserve">A: Only for brief periods (e.g., cardiac surgery) if the antibodies are gone, but usually avoided.</w:t>
      </w:r>
    </w:p>
    <w:p>
      <w:pPr>
        <w:pStyle w:val="BodyText"/>
      </w:pPr>
      <w:r>
        <w:rPr>
          <w:b/>
          <w:bCs/>
        </w:rPr>
        <w:t xml:space="preserve">Q96: What is the risk of relapse in TTP?</w:t>
      </w:r>
      <w:r>
        <w:t xml:space="preserve"> </w:t>
      </w:r>
      <w:r>
        <w:t xml:space="preserve">A: Approximately 30-40%.</w:t>
      </w:r>
    </w:p>
    <w:p>
      <w:pPr>
        <w:pStyle w:val="BodyText"/>
      </w:pPr>
      <w:r>
        <w:rPr>
          <w:b/>
          <w:bCs/>
        </w:rPr>
        <w:t xml:space="preserve">Q97: Is chronic ITP common in adults?</w:t>
      </w:r>
      <w:r>
        <w:t xml:space="preserve"> </w:t>
      </w:r>
      <w:r>
        <w:t xml:space="preserve">A: Yes, unlike children, most adults develop a chronic course.</w:t>
      </w:r>
    </w:p>
    <w:p>
      <w:pPr>
        <w:pStyle w:val="BodyText"/>
      </w:pPr>
      <w:r>
        <w:rPr>
          <w:b/>
          <w:bCs/>
        </w:rPr>
        <w:t xml:space="preserve">Q98: What is the prognostic value of the ISTH score?</w:t>
      </w:r>
      <w:r>
        <w:t xml:space="preserve"> </w:t>
      </w:r>
      <w:r>
        <w:t xml:space="preserve">A: A high score and a</w:t>
      </w:r>
      <w:r>
        <w:t xml:space="preserve"> </w:t>
      </w:r>
      <w:r>
        <w:rPr>
          <w:i/>
          <w:iCs/>
        </w:rPr>
        <w:t xml:space="preserve">falling</w:t>
      </w:r>
      <w:r>
        <w:t xml:space="preserve"> </w:t>
      </w:r>
      <w:r>
        <w:t xml:space="preserve">fibrinogen are strong predictors of mortality.</w:t>
      </w:r>
    </w:p>
    <w:p>
      <w:pPr>
        <w:pStyle w:val="BodyText"/>
      </w:pPr>
      <w:r>
        <w:rPr>
          <w:b/>
          <w:bCs/>
        </w:rPr>
        <w:t xml:space="preserve">Q99: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“Hematology”</w:t>
      </w:r>
      <w:r>
        <w:rPr>
          <w:b/>
          <w:bCs/>
        </w:rPr>
        <w:t xml:space="preserve"> </w:t>
      </w:r>
      <w:r>
        <w:rPr>
          <w:b/>
          <w:bCs/>
        </w:rPr>
        <w:t xml:space="preserve">role in this case?</w:t>
      </w:r>
      <w:r>
        <w:t xml:space="preserve"> </w:t>
      </w:r>
      <w:r>
        <w:t xml:space="preserve">A: To guide replacement therapy, interpret ADAMTS13/PF4 tests, and manage PEX/Rituximab.</w:t>
      </w:r>
    </w:p>
    <w:p>
      <w:pPr>
        <w:pStyle w:val="BodyText"/>
      </w:pPr>
      <w:r>
        <w:rPr>
          <w:b/>
          <w:bCs/>
        </w:rPr>
        <w:t xml:space="preserve">Q100: What was the main conclusion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“ANNEXA-4”</w:t>
      </w:r>
      <w:r>
        <w:rPr>
          <w:b/>
          <w:bCs/>
        </w:rPr>
        <w:t xml:space="preserve"> </w:t>
      </w:r>
      <w:r>
        <w:rPr>
          <w:b/>
          <w:bCs/>
        </w:rPr>
        <w:t xml:space="preserve">trial?</w:t>
      </w:r>
      <w:r>
        <w:t xml:space="preserve"> </w:t>
      </w:r>
      <w:r>
        <w:t xml:space="preserve">A: (Wait, that was for DOACs). For DIC: The primary focus remains aggressive management of the underlying driver.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2026-04-02T22:09:33Z</dcterms:created>
  <dcterms:modified xsi:type="dcterms:W3CDTF">2026-04-02T22:09:33Z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