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Sepsis &amp; Septic Shock</w:t>
      </w:r>
    </w:p>
    <w:p>
      <w:pPr>
        <w:jc w:val="center"/>
      </w:pPr>
      <w:r>
        <w:rPr>
          <w:b/>
          <w:color w:val="003366"/>
          <w:sz w:val="26"/>
        </w:rPr>
        <w:t>200 Sequential Short Answer Questions</w:t>
        <w:br/>
        <w:t>Emergency Medicine &amp; Critical Care Perspective</w:t>
      </w:r>
    </w:p>
    <w:p>
      <w:pPr>
        <w:jc w:val="center"/>
      </w:pPr>
      <w:r>
        <w:rPr>
          <w:i/>
          <w:sz w:val="20"/>
        </w:rPr>
        <w:t>Generated: April 04, 2026</w:t>
      </w:r>
    </w:p>
    <w:p/>
    <w:p>
      <w:r>
        <w:rPr>
          <w:b/>
        </w:rPr>
        <w:t xml:space="preserve">Format: </w:t>
      </w:r>
      <w:r>
        <w:rPr>
          <w:i/>
          <w:sz w:val="20"/>
        </w:rPr>
        <w:t>Each question builds sequentially on the previous one. The clinical scenario evolves with every answer, simulating real-time patient management from ED triage through ICU course.</w:t>
      </w:r>
    </w:p>
    <w:p>
      <w:r>
        <w:rPr>
          <w:b/>
          <w:sz w:val="22"/>
        </w:rPr>
        <w:t>Q1. A 68-year-old male presents to the ED with fever, confusion, and hypotension. His wife reports he has had dysuria and frequency for 3 days. Vitals: T 39.2C, HR 128, BP 78/45, RR 28, SpO2 91% RA. GCS 13. What is the most likely diagnosis?</w:t>
      </w:r>
    </w:p>
    <w:p>
      <w:r>
        <w:rPr>
          <w:b/>
          <w:color w:val="006400"/>
          <w:sz w:val="22"/>
        </w:rPr>
        <w:t>Answer: Septic shock secondary to urosepsis</w:t>
      </w:r>
    </w:p>
    <w:p>
      <w:r>
        <w:rPr>
          <w:i/>
          <w:sz w:val="20"/>
        </w:rPr>
        <w:t>Rationale: Fever + hypotension (MAP &lt;65) + altered mentation + suspected urinary source = septic shock. Meets Sepsis-3 criteria: suspected infection + SOFA &gt;=2 (hypotension, altered mentation, tachypnea).</w:t>
      </w:r>
    </w:p>
    <w:p/>
    <w:p>
      <w:r>
        <w:rPr>
          <w:b/>
          <w:sz w:val="22"/>
        </w:rPr>
        <w:t>Q2. What is the Sepsis-3 definition of sepsis?</w:t>
      </w:r>
    </w:p>
    <w:p>
      <w:r>
        <w:rPr>
          <w:b/>
          <w:color w:val="006400"/>
          <w:sz w:val="22"/>
        </w:rPr>
        <w:t>Answer: Life-threatening organ dysfunction caused by a dysregulated host response to infection, operationalized as SOFA score &gt;=2</w:t>
      </w:r>
    </w:p>
    <w:p>
      <w:r>
        <w:rPr>
          <w:i/>
          <w:sz w:val="20"/>
        </w:rPr>
        <w:t>Rationale: Sepsis-3 (2016): sepsis = suspected infection + SOFA &gt;=2. Replaced SIRS criteria. Organ dysfunction defined as acute change in SOFA &gt;=2 points. Septic shock = sepsis + vasopressor requirement to maintain MAP &gt;=65 AND lactate &gt;2 mmol/L despite adequate fluid resuscitation.</w:t>
      </w:r>
    </w:p>
    <w:p/>
    <w:p>
      <w:r>
        <w:rPr>
          <w:b/>
          <w:sz w:val="22"/>
        </w:rPr>
        <w:t>Q3. Calculate this patient's initial SOFA score based on the presentation provided.</w:t>
      </w:r>
    </w:p>
    <w:p>
      <w:r>
        <w:rPr>
          <w:b/>
          <w:color w:val="006400"/>
          <w:sz w:val="22"/>
        </w:rPr>
        <w:t>Answer: SOFA &gt;=4: Cardiovascular (hypotension requiring vasopressors = 4), Neurological (GCS 13 = 1), Respiratory (RR 28, likely hypoxia = at least 1-2)</w:t>
      </w:r>
    </w:p>
    <w:p>
      <w:r>
        <w:rPr>
          <w:i/>
          <w:sz w:val="20"/>
        </w:rPr>
        <w:t>Rationale: SOFA components: Respiration (PaO2/FiO2), Coagulation (platelets), Liver (bilirubin), Cardiovascular (hypotension/vasopressors), CNS (GCS), Renal (Cr/UO). This patient: CV (MAP 56, likely needs pressors = 4), CNS (GCS 13 = 1), Resp (RR 28, SpO2 91% = 1-2). Total &gt;=6, confirming sepsis.</w:t>
      </w:r>
    </w:p>
    <w:p/>
    <w:p>
      <w:r>
        <w:rPr>
          <w:b/>
          <w:sz w:val="22"/>
        </w:rPr>
        <w:t>Q4. What is the difference between sepsis and septic shock per Sepsis-3?</w:t>
      </w:r>
    </w:p>
    <w:p>
      <w:r>
        <w:rPr>
          <w:b/>
          <w:color w:val="006400"/>
          <w:sz w:val="22"/>
        </w:rPr>
        <w:t>Answer: Septic shock = sepsis + vasopressors needed to maintain MAP &gt;=65 mmHg AND lactate &gt;2 mmol/L despite adequate fluid resuscitation</w:t>
      </w:r>
    </w:p>
    <w:p>
      <w:r>
        <w:rPr>
          <w:i/>
          <w:sz w:val="20"/>
        </w:rPr>
        <w:t>Rationale: Sepsis: infection + SOFA &gt;=2. Septic shock: subset of sepsis with profound circulatory/cellular/metabolic abnormalities. Requires BOTH: vasopressors for MAP &gt;=65 AND lactate &gt;2 despite fluids. Mortality &gt;40% vs ~10% for sepsis alone.</w:t>
      </w:r>
    </w:p>
    <w:p/>
    <w:p>
      <w:r>
        <w:rPr>
          <w:b/>
          <w:sz w:val="22"/>
        </w:rPr>
        <w:t>Q5. What is the SINGLE most important immediate intervention in this patient?</w:t>
      </w:r>
    </w:p>
    <w:p>
      <w:r>
        <w:rPr>
          <w:b/>
          <w:color w:val="006400"/>
          <w:sz w:val="22"/>
        </w:rPr>
        <w:t>Answer: Immediate IV fluid resuscitation with crystalloid 30 mL/kg bolus</w:t>
      </w:r>
    </w:p>
    <w:p>
      <w:r>
        <w:rPr>
          <w:i/>
          <w:sz w:val="20"/>
        </w:rPr>
        <w:t>Rationale: The Surviving Sepsis Campaign recommends 30 mL/kg IV crystalloid within the first 3 hours for sepsis-induced hypoperfusion/septic shock. This addresses relative hypovolemia from vasodilation and capillary leak. Should be given immediately, not delayed for labs or imaging.</w:t>
      </w:r>
    </w:p>
    <w:p/>
    <w:p>
      <w:r>
        <w:rPr>
          <w:b/>
          <w:sz w:val="22"/>
        </w:rPr>
        <w:t>Q6. What type of crystalloid is preferred for initial resuscitation in septic shock?</w:t>
      </w:r>
    </w:p>
    <w:p>
      <w:r>
        <w:rPr>
          <w:b/>
          <w:color w:val="006400"/>
          <w:sz w:val="22"/>
        </w:rPr>
        <w:t>Answer: Balanced crystalloids (Ringer's lactate or Plasma-Lyte) preferred over normal saline</w:t>
      </w:r>
    </w:p>
    <w:p>
      <w:r>
        <w:rPr>
          <w:i/>
          <w:sz w:val="20"/>
        </w:rPr>
        <w:t>Rationale: SMART and SALT-ED trials: balanced crystalloids associated with lower mortality and less AKI vs normal saline. Normal saline can cause hyperchloremic metabolic acidosis. However, any crystalloid is acceptable if balanced solutions unavailable. Avoid colloids (albumin only if large volume crystalloid needed).</w:t>
      </w:r>
    </w:p>
    <w:p/>
    <w:p>
      <w:r>
        <w:rPr>
          <w:b/>
          <w:sz w:val="22"/>
        </w:rPr>
        <w:t>Q7. While fluids are running, what is the next most critical intervention?</w:t>
      </w:r>
    </w:p>
    <w:p>
      <w:r>
        <w:rPr>
          <w:b/>
          <w:color w:val="006400"/>
          <w:sz w:val="22"/>
        </w:rPr>
        <w:t>Answer: Obtain blood cultures (at least 2 sets) and administer broad-spectrum IV antibiotics within 1 hour</w:t>
      </w:r>
    </w:p>
    <w:p>
      <w:r>
        <w:rPr>
          <w:i/>
          <w:sz w:val="20"/>
        </w:rPr>
        <w:t>Rationale: SSC: antibiotics within 1 hour for septic shock. Blood cultures BEFORE antibiotics if possible, but never delay antibiotics &gt;45 min to obtain cultures. At least 2 sets (aerobic + anaerobic) from different sites. Also obtain cultures from suspected source (urine, sputum, wound).</w:t>
      </w:r>
    </w:p>
    <w:p/>
    <w:p>
      <w:r>
        <w:rPr>
          <w:b/>
          <w:sz w:val="22"/>
        </w:rPr>
        <w:t>Q8. What empiric antibiotic regimen would you choose for this patient with suspected urosepsis and septic shock?</w:t>
      </w:r>
    </w:p>
    <w:p>
      <w:r>
        <w:rPr>
          <w:b/>
          <w:color w:val="006400"/>
          <w:sz w:val="22"/>
        </w:rPr>
        <w:t>Answer: Broad-spectrum IV antibiotic covering Gram-negatives including ESBL: e.g., Meropenem 1g IV or Piperacillin-tazobactam 4.5g IV</w:t>
      </w:r>
    </w:p>
    <w:p>
      <w:r>
        <w:rPr>
          <w:i/>
          <w:sz w:val="20"/>
        </w:rPr>
        <w:t>Rationale: Urosepsis in septic shock: need broad Gram-negative coverage including ESBL-producing organisms. Meropenem or Pip-tazo appropriate. If healthcare-associated or recent antibiotics, consider meropenem. Add vancomycin if MRSA risk. Dose-adjust for renal function. Local antibiogram guides choice.</w:t>
      </w:r>
    </w:p>
    <w:p/>
    <w:p>
      <w:r>
        <w:rPr>
          <w:b/>
          <w:sz w:val="22"/>
        </w:rPr>
        <w:t>Q9. The patient's initial lactate returns at 5.2 mmol/L (normal &lt;2). What does this indicate?</w:t>
      </w:r>
    </w:p>
    <w:p>
      <w:r>
        <w:rPr>
          <w:b/>
          <w:color w:val="006400"/>
          <w:sz w:val="22"/>
        </w:rPr>
        <w:t>Answer: Significant tissue hypoperfusion and anaerobic metabolism - confirms septic shock and predicts higher mortality</w:t>
      </w:r>
    </w:p>
    <w:p>
      <w:r>
        <w:rPr>
          <w:i/>
          <w:sz w:val="20"/>
        </w:rPr>
        <w:t>Rationale: Lactate &gt;2 mmol/L in sepsis indicates tissue hypoperfusion. Lactate &gt;4 mmol/L associated with mortality &gt;25%. Lactate 5.2 confirms septic shock (with hypotension). Lactate clearance (decrease by &gt;=10% at 2-6h) is a resuscitation target and prognostic marker.</w:t>
      </w:r>
    </w:p>
    <w:p/>
    <w:p>
      <w:r>
        <w:rPr>
          <w:b/>
          <w:sz w:val="22"/>
        </w:rPr>
        <w:t>Q10. After the initial 30 mL/kg fluid bolus, the patient's BP is 88/52 mmHg (MAP 64). What is the next step?</w:t>
      </w:r>
    </w:p>
    <w:p>
      <w:r>
        <w:rPr>
          <w:b/>
          <w:color w:val="006400"/>
          <w:sz w:val="22"/>
        </w:rPr>
        <w:t>Answer: Start vasopressors - norepinephrine is first-line</w:t>
      </w:r>
    </w:p>
    <w:p>
      <w:r>
        <w:rPr>
          <w:i/>
          <w:sz w:val="20"/>
        </w:rPr>
        <w:t>Rationale: Persistent hypotension (MAP &lt;65) despite adequate fluid resuscitation = indication for vasopressors. Norepinephrine is first-line (SSC strong recommendation). Start via central line if available, but can start peripherally temporarily. Target MAP &gt;=65 mmHg.</w:t>
      </w:r>
    </w:p>
    <w:p/>
    <w:p>
      <w:r>
        <w:rPr>
          <w:b/>
          <w:sz w:val="22"/>
        </w:rPr>
        <w:t>Q11. Why is norepinephrine the first-line vasopressor in septic shock?</w:t>
      </w:r>
    </w:p>
    <w:p>
      <w:r>
        <w:rPr>
          <w:b/>
          <w:color w:val="006400"/>
          <w:sz w:val="22"/>
        </w:rPr>
        <w:t>Answer: Predominant alpha-1 agonist (vasoconstriction) with modest beta-1 activity (inotropy) - increases MAP with less tachycardia than dopamine</w:t>
      </w:r>
    </w:p>
    <w:p>
      <w:r>
        <w:rPr>
          <w:i/>
          <w:sz w:val="20"/>
        </w:rPr>
        <w:t>Rationale: Norepinephrine: potent alpha-1 (vasoconstriction) + modest beta-1 (inotropy). SOAP II trial: NE superior to dopamine (less arrhythmias, lower mortality in cardiogenic shock subgroup). Increases MAP effectively with less tachycardia. First-line per SSC guidelines.</w:t>
      </w:r>
    </w:p>
    <w:p/>
    <w:p>
      <w:r>
        <w:rPr>
          <w:b/>
          <w:sz w:val="22"/>
        </w:rPr>
        <w:t>Q12. The patient has only peripheral IV access. Can norepinephrine be started through a peripheral line?</w:t>
      </w:r>
    </w:p>
    <w:p>
      <w:r>
        <w:rPr>
          <w:b/>
          <w:color w:val="006400"/>
          <w:sz w:val="22"/>
        </w:rPr>
        <w:t>Answer: Yes, temporarily through a large-bore peripheral IV (18G or larger) in a proximal vein while arranging central access</w:t>
      </w:r>
    </w:p>
    <w:p>
      <w:r>
        <w:rPr>
          <w:i/>
          <w:sz w:val="20"/>
        </w:rPr>
        <w:t>Rationale: Recent evidence shows peripheral norepinephrine is safe for short-term use (&lt;6-12 hours) through large-bore IV (18G+) in proximal veins (antecubital). Risk of extravasation/necrosis is low (&lt;1-2%). Arrange central line (IJ or subclavian) as soon as feasible.</w:t>
      </w:r>
    </w:p>
    <w:p/>
    <w:p>
      <w:r>
        <w:rPr>
          <w:b/>
          <w:sz w:val="22"/>
        </w:rPr>
        <w:t>Q13. What is the target MAP for vasopressor therapy in septic shock?</w:t>
      </w:r>
    </w:p>
    <w:p>
      <w:r>
        <w:rPr>
          <w:b/>
          <w:color w:val="006400"/>
          <w:sz w:val="22"/>
        </w:rPr>
        <w:t>Answer: MAP &gt;=65 mmHg</w:t>
      </w:r>
    </w:p>
    <w:p>
      <w:r>
        <w:rPr>
          <w:i/>
          <w:sz w:val="20"/>
        </w:rPr>
        <w:t>Rationale: SSC recommends MAP target of 65 mmHg. SEPSISPAM trial: targeting MAP 80-85 vs 65-70 showed no overall mortality benefit, but higher target may benefit patients with chronic hypertension. MAP 65 ensures adequate organ perfusion in most patients.</w:t>
      </w:r>
    </w:p>
    <w:p/>
    <w:p>
      <w:r>
        <w:rPr>
          <w:b/>
          <w:sz w:val="22"/>
        </w:rPr>
        <w:t>Q14. After starting norepinephrine at 0.1 mcg/kg/min, the patient's MAP is 68 mmHg. His heart rate is 135 bpm. What does the persistent tachycardia suggest?</w:t>
      </w:r>
    </w:p>
    <w:p>
      <w:r>
        <w:rPr>
          <w:b/>
          <w:color w:val="006400"/>
          <w:sz w:val="22"/>
        </w:rPr>
        <w:t>Answer: Ongoing sympathetic drive from sepsis, possible hypovolemia, or inadequate resuscitation - may need more fluids or additional assessment</w:t>
      </w:r>
    </w:p>
    <w:p>
      <w:r>
        <w:rPr>
          <w:i/>
          <w:sz w:val="20"/>
        </w:rPr>
        <w:t>Rationale: Persistent tachycardia despite adequate MAP suggests: (1) ongoing hypovolemia, (2) high sympathetic drive from sepsis, (3) pain/anxiety, (4) fever, (5) anemia. Assess volume status (capillary refill, skin mottling, urine output, lactate trend). May need additional fluid or inotropic support.</w:t>
      </w:r>
    </w:p>
    <w:p/>
    <w:p>
      <w:r>
        <w:rPr>
          <w:b/>
          <w:sz w:val="22"/>
        </w:rPr>
        <w:t>Q15. What bedside assessments can you use to assess fluid responsiveness in this patient?</w:t>
      </w:r>
    </w:p>
    <w:p>
      <w:r>
        <w:rPr>
          <w:b/>
          <w:color w:val="006400"/>
          <w:sz w:val="22"/>
        </w:rPr>
        <w:t>Answer: Passive leg raise (PLR) with cardiac output measurement, stroke volume variation (SVV), IVC collapsibility, capillary refill time, skin mottling score</w:t>
      </w:r>
    </w:p>
    <w:p>
      <w:r>
        <w:rPr>
          <w:i/>
          <w:sz w:val="20"/>
        </w:rPr>
        <w:t>Rationale: Fluid responsiveness: PLR is most reliable (reversible 'auto-fluid challenge'). SVV &gt;13% predicts fluid responsiveness in mechanically ventilated patients. IVC collapsibility &gt;18% suggests fluid responsiveness (less reliable in spontaneous breathing). Capillary refill time &gt;3 sec and mottling score suggest ongoing hypoperfusion.</w:t>
      </w:r>
    </w:p>
    <w:p/>
    <w:p>
      <w:r>
        <w:rPr>
          <w:b/>
          <w:sz w:val="22"/>
        </w:rPr>
        <w:t>Q16. The patient's urine output over the first 2 hours is 10 mL total. What does this indicate?</w:t>
      </w:r>
    </w:p>
    <w:p>
      <w:r>
        <w:rPr>
          <w:b/>
          <w:color w:val="006400"/>
          <w:sz w:val="22"/>
        </w:rPr>
        <w:t>Answer: Oliguria (&lt;0.5 mL/kg/hr) - indicates acute kidney injury from sepsis-induced hypoperfusion</w:t>
      </w:r>
    </w:p>
    <w:p>
      <w:r>
        <w:rPr>
          <w:i/>
          <w:sz w:val="20"/>
        </w:rPr>
        <w:t>Rationale: Oliguria (&lt;0.5 mL/kg/hr) is a marker of organ dysfunction (renal SOFA component). In sepsis, reflects hypoperfusion, inflammatory-mediated AKI, or both. Part of SOFA score. Guides resuscitation - persistent oliguria despite fluids/pressors suggests inadequate perfusion or established AKI.</w:t>
      </w:r>
    </w:p>
    <w:p/>
    <w:p>
      <w:r>
        <w:rPr>
          <w:b/>
          <w:sz w:val="22"/>
        </w:rPr>
        <w:t>Q17. What additional investigations should be ordered in the first hour?</w:t>
      </w:r>
    </w:p>
    <w:p>
      <w:r>
        <w:rPr>
          <w:b/>
          <w:color w:val="006400"/>
          <w:sz w:val="22"/>
        </w:rPr>
        <w:t>Answer: CBC, CMP, coagulation panel, lactate, ABG/VBG, urinalysis, urine culture, blood cultures, chest X-ray, ECG</w:t>
      </w:r>
    </w:p>
    <w:p>
      <w:r>
        <w:rPr>
          <w:i/>
          <w:sz w:val="20"/>
        </w:rPr>
        <w:t>Rationale: First hour labs: CBC (WBC, platelets), CMP (Cr, LFTs, electrolytes), coagulation (PT/INR, aPTT), lactate, ABG/VBG (pH, pCO2, pO2), urinalysis + culture, blood cultures x2, CXR (source), ECG (ischemia, arrhythmias). Consider procalcitonin, CRP.</w:t>
      </w:r>
    </w:p>
    <w:p/>
    <w:p>
      <w:r>
        <w:rPr>
          <w:b/>
          <w:sz w:val="22"/>
        </w:rPr>
        <w:t>Q18. The patient's ABG shows: pH 7.28, pCO2 32, pO2 68, HCO3 15, lactate 5.2. What acid-base disorder is present?</w:t>
      </w:r>
    </w:p>
    <w:p>
      <w:r>
        <w:rPr>
          <w:b/>
          <w:color w:val="006400"/>
          <w:sz w:val="22"/>
        </w:rPr>
        <w:t>Answer: High anion gap metabolic acidosis with appropriate respiratory compensation</w:t>
      </w:r>
    </w:p>
    <w:p>
      <w:r>
        <w:rPr>
          <w:i/>
          <w:sz w:val="20"/>
        </w:rPr>
        <w:t>Rationale: pH 7.28 (acidemia), HCO3 15 (metabolic acidosis), pCO2 32 (appropriate respiratory compensation - Winter's formula: expected pCO2 = 1.5 x 15 + 8 = 30.5, close to 32). Anion gap = Na - (Cl + HCO3) - elevated due to lactic acidosis. pO2 68 = mild hypoxemia.</w:t>
      </w:r>
    </w:p>
    <w:p/>
    <w:p>
      <w:r>
        <w:rPr>
          <w:b/>
          <w:sz w:val="22"/>
        </w:rPr>
        <w:t>Q19. Calculate the anion gap if Na 138, Cl 105, HCO3 15. What does it indicate?</w:t>
      </w:r>
    </w:p>
    <w:p>
      <w:r>
        <w:rPr>
          <w:b/>
          <w:color w:val="006400"/>
          <w:sz w:val="22"/>
        </w:rPr>
        <w:t>Answer: Anion gap = 18 (normal 8-12) - elevated AG metabolic acidosis due to lactic acidosis</w:t>
      </w:r>
    </w:p>
    <w:p>
      <w:r>
        <w:rPr>
          <w:i/>
          <w:sz w:val="20"/>
        </w:rPr>
        <w:t>Rationale: AG = Na - (Cl + HCO3) = 138 - (105 + 15) = 18. Normal 8-12. Elevated AG = MUDPILES: Methanol, Uremia, DKA, Paraldehyde, Iron/INH, Lactic acidosis, Ethylene glycol, Salicylates. In this patient: lactic acidosis from septic shock.</w:t>
      </w:r>
    </w:p>
    <w:p/>
    <w:p>
      <w:r>
        <w:rPr>
          <w:b/>
          <w:sz w:val="22"/>
        </w:rPr>
        <w:t>Q20. The patient's SpO2 is 91% on room air, RR 28. He is using accessory muscles. What is the most appropriate oxygen therapy?</w:t>
      </w:r>
    </w:p>
    <w:p>
      <w:r>
        <w:rPr>
          <w:b/>
          <w:color w:val="006400"/>
          <w:sz w:val="22"/>
        </w:rPr>
        <w:t>Answer: High-flow nasal cannula or non-rebreather mask at 15 L/min to target SpO2 &gt;=94%</w:t>
      </w:r>
    </w:p>
    <w:p>
      <w:r>
        <w:rPr>
          <w:i/>
          <w:sz w:val="20"/>
        </w:rPr>
        <w:t>Rationale: Hypoxemic (SpO2 91%, RR 28, accessory muscle use). Target SpO2 &gt;=94% in sepsis. High-flow nasal cannula (HFNC) provides up to 60 L/min with FiO2 up to 100%, reduces work of breathing. Non-rebreather at 15 L/min as immediate option. Prepare for possible intubation if deteriorating.</w:t>
      </w:r>
    </w:p>
    <w:p/>
    <w:p>
      <w:r>
        <w:rPr>
          <w:b/>
          <w:sz w:val="22"/>
        </w:rPr>
        <w:t>Q21. What is the qSOFA score for this patient, and what does it indicate?</w:t>
      </w:r>
    </w:p>
    <w:p>
      <w:r>
        <w:rPr>
          <w:b/>
          <w:color w:val="006400"/>
          <w:sz w:val="22"/>
        </w:rPr>
        <w:t>Answer: qSOFA = 3 (altered mentation GCS&lt;15 = 1, RR &gt;=22 = 1, SBP &lt;=100 = 1) - high risk for poor outcomes</w:t>
      </w:r>
    </w:p>
    <w:p>
      <w:r>
        <w:rPr>
          <w:i/>
          <w:sz w:val="20"/>
        </w:rPr>
        <w:t>Rationale: qSOFA: altered mentation (GCS &lt;15) = 1, RR &gt;=22 = 1, SBP &lt;=100 = 1. Score &gt;=2 suggests high risk for poor outcomes. This patient: GCS 13 = 1, RR 28 = 1, SBP 78 = 1. Total = 3. qSOFA is a bedside screening tool, not diagnostic. SOFA is preferred for diagnosis.</w:t>
      </w:r>
    </w:p>
    <w:p/>
    <w:p>
      <w:r>
        <w:rPr>
          <w:b/>
          <w:sz w:val="22"/>
        </w:rPr>
        <w:t>Q22. The patient's blood glucose is 220 mg/dL. Should this be treated with insulin in the ED?</w:t>
      </w:r>
    </w:p>
    <w:p>
      <w:r>
        <w:rPr>
          <w:b/>
          <w:color w:val="006400"/>
          <w:sz w:val="22"/>
        </w:rPr>
        <w:t>Answer: No - permissive hyperglycemia is acceptable in sepsis. Treat only if &gt;180 mg/dL in ICU setting, target 140-180 mg/dL</w:t>
      </w:r>
    </w:p>
    <w:p>
      <w:r>
        <w:rPr>
          <w:i/>
          <w:sz w:val="20"/>
        </w:rPr>
        <w:t>Rationale: Stress hyperglycemia is common in sepsis. NICE-SUGARY trial: intensive glucose control (80-110) increased hypoglycemia and mortality vs conventional (140-180). In ED, don't treat unless &gt;250-300. In ICU, start insulin if &gt;180, target 140-180. Avoid hypoglycemia.</w:t>
      </w:r>
    </w:p>
    <w:p/>
    <w:p>
      <w:r>
        <w:rPr>
          <w:b/>
          <w:sz w:val="22"/>
        </w:rPr>
        <w:t>Q23. The patient's temperature is 39.2C. Should antipyretics be given?</w:t>
      </w:r>
    </w:p>
    <w:p>
      <w:r>
        <w:rPr>
          <w:b/>
          <w:color w:val="006400"/>
          <w:sz w:val="22"/>
        </w:rPr>
        <w:t>Answer: Consider antipyretics for comfort, but fever may be beneficial in infection. Treat if causing hemodynamic instability or significant discomfort</w:t>
      </w:r>
    </w:p>
    <w:p>
      <w:r>
        <w:rPr>
          <w:i/>
          <w:sz w:val="20"/>
        </w:rPr>
        <w:t>Rationale: Fever in sepsis: may enhance immune function. Antipyretics (acetaminophen, ibuprofen) for comfort if causing distress. No proven mortality benefit. Avoid if causing hemodynamic instability (vasodilation from antipyretics may worsen hypotension). Physical cooling if very high temperature.</w:t>
      </w:r>
    </w:p>
    <w:p/>
    <w:p>
      <w:r>
        <w:rPr>
          <w:b/>
          <w:sz w:val="22"/>
        </w:rPr>
        <w:t>Q24. What is the significance of the patient's GCS of 13?</w:t>
      </w:r>
    </w:p>
    <w:p>
      <w:r>
        <w:rPr>
          <w:b/>
          <w:color w:val="006400"/>
          <w:sz w:val="22"/>
        </w:rPr>
        <w:t>Answer: Altered mentation = end-organ dysfunction from sepsis (cerebral hypoperfusion, inflammatory mediators) - contributes to SOFA score</w:t>
      </w:r>
    </w:p>
    <w:p>
      <w:r>
        <w:rPr>
          <w:i/>
          <w:sz w:val="20"/>
        </w:rPr>
        <w:t>Rationale: GCS 13 = mild encephalopathy. In sepsis: caused by cerebral hypoperfusion, inflammatory cytokines, metabolic derangements. Contributes 1 point to SOFA (GCS 13-14 = 1 point). Sepsis-associated encephalopathy (SAE) is common (up to 70% of septic patients). Predictor of mortality and long-term cognitive impairment.</w:t>
      </w:r>
    </w:p>
    <w:p/>
    <w:p>
      <w:r>
        <w:rPr>
          <w:b/>
          <w:sz w:val="22"/>
        </w:rPr>
        <w:t>Q25. After 2 hours in the ED: MAP 68 on norepinephrine 0.15 mcg/kg/min, HR 128, lactate 4.8, UO 15 mL/hr. Is the patient responding to resuscitation?</w:t>
      </w:r>
    </w:p>
    <w:p>
      <w:r>
        <w:rPr>
          <w:b/>
          <w:color w:val="006400"/>
          <w:sz w:val="22"/>
        </w:rPr>
        <w:t>Answer: Partial response - MAP improved but persistent tachycardia, elevated lactate, and oliguria suggest ongoing hypoperfusion - needs continued resuscitation and reassessment</w:t>
      </w:r>
    </w:p>
    <w:p>
      <w:r>
        <w:rPr>
          <w:i/>
          <w:sz w:val="20"/>
        </w:rPr>
        <w:t>Rationale: MAP target achieved (68 &gt;=65) but other markers suggest ongoing hypoperfusion: lactate still elevated (5.2 -&gt; 4.8, &lt;10% clearance), persistent tachycardia, oliguria. Needs continued assessment: fluid responsiveness, source control, antibiotic adequacy, consider additional vasopressor or inotrope.</w:t>
      </w:r>
    </w:p>
    <w:p/>
    <w:p>
      <w:r>
        <w:rPr>
          <w:b/>
          <w:sz w:val="22"/>
        </w:rPr>
        <w:t>Q26. The patient's lactate at 4 hours is 4.5 mmol/L (from 5.2). What does this lactate trend indicate?</w:t>
      </w:r>
    </w:p>
    <w:p>
      <w:r>
        <w:rPr>
          <w:b/>
          <w:color w:val="006400"/>
          <w:sz w:val="22"/>
        </w:rPr>
        <w:t>Answer: Inadequate lactate clearance (&lt;10% decrease at 2-6h) - suggests ongoing tissue hypoperfusion and higher mortality risk</w:t>
      </w:r>
    </w:p>
    <w:p>
      <w:r>
        <w:rPr>
          <w:i/>
          <w:sz w:val="20"/>
        </w:rPr>
        <w:t>Rationale: Lactate clearance: decrease &gt;=10% at 2-6h associated with improved survival. This patient: 5.2 -&gt; 4.5 = 13% decrease at 4h, borderline adequate. Persistent elevation suggests ongoing hypoperfusion. Guide ongoing resuscitation. Lactate normalization typically takes 12-24h in severe sepsis.</w:t>
      </w:r>
    </w:p>
    <w:p/>
    <w:p>
      <w:r>
        <w:rPr>
          <w:b/>
          <w:sz w:val="22"/>
        </w:rPr>
        <w:t>Q27. The patient's central venous oxygen saturation (ScvO2) returns at 58% (normal &gt;70%). What does this indicate?</w:t>
      </w:r>
    </w:p>
    <w:p>
      <w:r>
        <w:rPr>
          <w:b/>
          <w:color w:val="006400"/>
          <w:sz w:val="22"/>
        </w:rPr>
        <w:t>Answer: Low ScvO2 indicates increased oxygen extraction due to inadequate oxygen delivery - suggests ongoing hypoperfusion</w:t>
      </w:r>
    </w:p>
    <w:p>
      <w:r>
        <w:rPr>
          <w:i/>
          <w:sz w:val="20"/>
        </w:rPr>
        <w:t>Rationale: ScvO2 &lt;70% indicates inadequate oxygen delivery relative to demand (increased extraction). Normal 70-80%. Low ScvO2: low cardiac output, anemia, hypoxemia, or increased metabolic demand. Early Goal-Directed Therapy (EGDT) targeted ScvO2 &gt;70%, though ProCESS/ARISE/ProMISe trials showed protocolized EGDT not superior to usual care.</w:t>
      </w:r>
    </w:p>
    <w:p/>
    <w:p>
      <w:r>
        <w:rPr>
          <w:b/>
          <w:sz w:val="22"/>
        </w:rPr>
        <w:t>Q28. What is the role of early goal-directed therapy (EGDT) in current sepsis management?</w:t>
      </w:r>
    </w:p>
    <w:p>
      <w:r>
        <w:rPr>
          <w:b/>
          <w:color w:val="006400"/>
          <w:sz w:val="22"/>
        </w:rPr>
        <w:t>Answer: Protocolized EGDT (Rivers protocol) is no longer recommended - ProCESS, ARISE, ProMISe trials showed no benefit over usual care</w:t>
      </w:r>
    </w:p>
    <w:p>
      <w:r>
        <w:rPr>
          <w:i/>
          <w:sz w:val="20"/>
        </w:rPr>
        <w:t>Rationale: EGDT (Rivers 2001): CVP 8-12, MAP &gt;=65, ScvO2 &gt;70%, UO &gt;0.5. ProCESS, ARISE, ProMISe (2014-2015): no mortality benefit of protocolized EGDT vs usual care. Current approach: individualized resuscitation guided by clinical assessment, lactate, and dynamic parameters.</w:t>
      </w:r>
    </w:p>
    <w:p/>
    <w:p>
      <w:r>
        <w:rPr>
          <w:b/>
          <w:sz w:val="22"/>
        </w:rPr>
        <w:t>Q29. The patient's CVP is 14 mmHg after fluids. Should more fluids be given?</w:t>
      </w:r>
    </w:p>
    <w:p>
      <w:r>
        <w:rPr>
          <w:b/>
          <w:color w:val="006400"/>
          <w:sz w:val="22"/>
        </w:rPr>
        <w:t>Answer: CVP alone is a poor predictor of fluid responsiveness - use dynamic parameters (PLR, SVV) instead</w:t>
      </w:r>
    </w:p>
    <w:p>
      <w:r>
        <w:rPr>
          <w:i/>
          <w:sz w:val="20"/>
        </w:rPr>
        <w:t>Rationale: CVP is a poor predictor of fluid responsiveness (AUC ~0.5). CVP &gt;12 does NOT rule out fluid responsiveness. Use dynamic parameters: PLR with CO measurement, SVV &gt;13%, pulse pressure variation. If PLR increases CO &gt;10%, patient is fluid responsive. Give fluids if responsive and signs of hypoperfusion persist.</w:t>
      </w:r>
    </w:p>
    <w:p/>
    <w:p>
      <w:r>
        <w:rPr>
          <w:b/>
          <w:sz w:val="22"/>
        </w:rPr>
        <w:t>Q30. A passive leg raise increases the patient's stroke volume by 15%. What does this mean?</w:t>
      </w:r>
    </w:p>
    <w:p>
      <w:r>
        <w:rPr>
          <w:b/>
          <w:color w:val="006400"/>
          <w:sz w:val="22"/>
        </w:rPr>
        <w:t>Answer: The patient is fluid responsive - will likely benefit from additional fluid bolus</w:t>
      </w:r>
    </w:p>
    <w:p>
      <w:r>
        <w:rPr>
          <w:i/>
          <w:sz w:val="20"/>
        </w:rPr>
        <w:t>Rationale: PLR increases stroke volume &gt;10% = fluid responsive. PLR is a reversible 'auto-fluid challenge' (~300mL autotransfusion). More reliable than static parameters (CVP, IVC). If fluid responsive AND signs of hypoperfusion persist, give additional fluid. If not fluid responsive, stop fluids and consider inotropes/vasopressors.</w:t>
      </w:r>
    </w:p>
    <w:p/>
    <w:p>
      <w:r>
        <w:rPr>
          <w:b/>
          <w:sz w:val="22"/>
        </w:rPr>
        <w:t>Q31. The patient has received 60 mL/kg of crystalloid (approximately 4.2L for 70kg patient). MAP is 70 on norepinephrine 0.2 mcg/kg/min. Lactate 4.0. Should more fluids be given?</w:t>
      </w:r>
    </w:p>
    <w:p>
      <w:r>
        <w:rPr>
          <w:b/>
          <w:color w:val="006400"/>
          <w:sz w:val="22"/>
        </w:rPr>
        <w:t>Answer: Caution - after 30-40 mL/kg, risk of fluid overload increases. Use dynamic parameters to assess fluid responsiveness. If not responsive, stop fluids.</w:t>
      </w:r>
    </w:p>
    <w:p>
      <w:r>
        <w:rPr>
          <w:i/>
          <w:sz w:val="20"/>
        </w:rPr>
        <w:t>Rationale: After initial 30 mL/kg, additional fluids should be guided by dynamic parameters and clinical assessment. Fluid overload causes tissue edema, impaired oxygen diffusion, worsened organ function. ANDROMEDA-SHOCK: capillary refill-guided resuscitation may be superior to lactate-guided. If not fluid responsive, stop fluids.</w:t>
      </w:r>
    </w:p>
    <w:p/>
    <w:p>
      <w:r>
        <w:rPr>
          <w:b/>
          <w:sz w:val="22"/>
        </w:rPr>
        <w:t>Q32. The patient develops worsening oxygenation with bilateral crackles on exam. SpO2 88% on NRB 15L. What complication has developed?</w:t>
      </w:r>
    </w:p>
    <w:p>
      <w:r>
        <w:rPr>
          <w:b/>
          <w:color w:val="006400"/>
          <w:sz w:val="22"/>
        </w:rPr>
        <w:t>Answer: Fluid overload with pulmonary edema - likely from aggressive fluid resuscitation</w:t>
      </w:r>
    </w:p>
    <w:p>
      <w:r>
        <w:rPr>
          <w:i/>
          <w:sz w:val="20"/>
        </w:rPr>
        <w:t>Rationale: Aggressive fluid resuscitation can cause pulmonary edema, especially in patients with underlying cardiac dysfunction or capillary leak. Bilateral crackles, worsening hypoxemia = pulmonary edema. Management: stop fluids, consider diuretics if hemodynamically stable, escalate respiratory support (HFNC -&gt; NIV -&gt; intubation).</w:t>
      </w:r>
    </w:p>
    <w:p/>
    <w:p>
      <w:r>
        <w:rPr>
          <w:b/>
          <w:sz w:val="22"/>
        </w:rPr>
        <w:t>Q33. The patient is intubated for worsening respiratory failure. How does positive pressure ventilation affect hemodynamics in septic shock?</w:t>
      </w:r>
    </w:p>
    <w:p>
      <w:r>
        <w:rPr>
          <w:b/>
          <w:color w:val="006400"/>
          <w:sz w:val="22"/>
        </w:rPr>
        <w:t>Answer: PPV decreases venous return (preload) and can worsen hypotension - may need to increase vasopressor dose</w:t>
      </w:r>
    </w:p>
    <w:p>
      <w:r>
        <w:rPr>
          <w:i/>
          <w:sz w:val="20"/>
        </w:rPr>
        <w:t>Rationale: PPV increases intrathoracic pressure, decreasing venous return and RV preload. Can cause significant hypotension in hypovolemic/vasodilated patients. Induction agents also cause vasodilation. Anticipate hypotension: have vasopressors ready, give small fluid bolus before intubation if possible, use hemodynamically stable induction agents (ketamine, etomidate).</w:t>
      </w:r>
    </w:p>
    <w:p/>
    <w:p>
      <w:r>
        <w:rPr>
          <w:b/>
          <w:sz w:val="22"/>
        </w:rPr>
        <w:t>Q34. What induction agent is preferred for intubation in septic shock?</w:t>
      </w:r>
    </w:p>
    <w:p>
      <w:r>
        <w:rPr>
          <w:b/>
          <w:color w:val="006400"/>
          <w:sz w:val="22"/>
        </w:rPr>
        <w:t>Answer: Ketamine (1-2 mg/kg IV) or etomidate (0.3 mg/kg IV) - both hemodynamically stable</w:t>
      </w:r>
    </w:p>
    <w:p>
      <w:r>
        <w:rPr>
          <w:i/>
          <w:sz w:val="20"/>
        </w:rPr>
        <w:t>Rationale: Ketamine: sympathomimetic, maintains BP, bronchodilator. Etomidate: hemodynamically stable, but may cause adrenal suppression (single dose clinically insignificant). Avoid propofol (vasodilation, myocardial depression) and high-dose midazolam (vasodilation). Reduce doses in shock (25-50% of normal).</w:t>
      </w:r>
    </w:p>
    <w:p/>
    <w:p>
      <w:r>
        <w:rPr>
          <w:b/>
          <w:sz w:val="22"/>
        </w:rPr>
        <w:t>Q35. The patient is now intubated and sedated. His MAP drops to 55 mmHg. What is the most likely cause and management?</w:t>
      </w:r>
    </w:p>
    <w:p>
      <w:r>
        <w:rPr>
          <w:b/>
          <w:color w:val="006400"/>
          <w:sz w:val="22"/>
        </w:rPr>
        <w:t>Answer: Post-intubation hypotension from decreased venous return (PPV) + induction agent vasodilation - increase vasopressors and give small fluid bolus</w:t>
      </w:r>
    </w:p>
    <w:p>
      <w:r>
        <w:rPr>
          <w:i/>
          <w:sz w:val="20"/>
        </w:rPr>
        <w:t>Rationale: Post-intubation hypotension: common in septic shock. Causes: (1) PPV decreases venous return, (2) induction agent vasodilation, (3) loss of sympathetic drive with sedation. Management: increase norepinephrine dose, give 250-500mL fluid bolus, ensure adequate sedation to reduce sympathetic withdrawal.</w:t>
      </w:r>
    </w:p>
    <w:p/>
    <w:p>
      <w:r>
        <w:rPr>
          <w:b/>
          <w:sz w:val="22"/>
        </w:rPr>
        <w:t>Q36. The patient's urine culture returns showing E. coli &gt;100,000 CFU/mL, susceptible to ceftriaxone, ciprofloxacin, and meropenem. How should antibiotics be adjusted?</w:t>
      </w:r>
    </w:p>
    <w:p>
      <w:r>
        <w:rPr>
          <w:b/>
          <w:color w:val="006400"/>
          <w:sz w:val="22"/>
        </w:rPr>
        <w:t>Answer: De-escalate to ceftriaxone 2g IV daily - narrowest effective spectrum based on culture results</w:t>
      </w:r>
    </w:p>
    <w:p>
      <w:r>
        <w:rPr>
          <w:i/>
          <w:sz w:val="20"/>
        </w:rPr>
        <w:t>Rationale: Antibiotic de-escalation: narrow spectrum once culture results available. E. coli susceptible to ceftriaxone = de-escalate from meropenem to ceftriaxone. Reduces resistance selection, C. difficile risk, cost. Continue IV initially in septic shock. Switch to oral when clinically stable, afebrile, tolerating PO, and source controlled.</w:t>
      </w:r>
    </w:p>
    <w:p/>
    <w:p>
      <w:r>
        <w:rPr>
          <w:b/>
          <w:sz w:val="22"/>
        </w:rPr>
        <w:t>Q37. What is the recommended duration of antibiotics for urosepsis with septic shock?</w:t>
      </w:r>
    </w:p>
    <w:p>
      <w:r>
        <w:rPr>
          <w:b/>
          <w:color w:val="006400"/>
          <w:sz w:val="22"/>
        </w:rPr>
        <w:t>Answer: 7-10 days total, guided by clinical response and source control</w:t>
      </w:r>
    </w:p>
    <w:p>
      <w:r>
        <w:rPr>
          <w:i/>
          <w:sz w:val="20"/>
        </w:rPr>
        <w:t>Rationale: SSC: 7-10 days for most sepsis/septic shock. Longer if: slow clinical response, undrainable focus, S. aureus bacteremia, fungal infection, neutropenia. Shorter courses (5-7 days) may be adequate for uncomplicated urosepsis with good source control. Procalcitonin-guided therapy can help determine duration.</w:t>
      </w:r>
    </w:p>
    <w:p/>
    <w:p>
      <w:r>
        <w:rPr>
          <w:b/>
          <w:sz w:val="22"/>
        </w:rPr>
        <w:t>Q38. The patient's procalcitonin level is 15 ng/mL (normal &lt;0.5). What does this indicate?</w:t>
      </w:r>
    </w:p>
    <w:p>
      <w:r>
        <w:rPr>
          <w:b/>
          <w:color w:val="006400"/>
          <w:sz w:val="22"/>
        </w:rPr>
        <w:t>Answer: Strongly suggests bacterial infection - procalcitonin &gt;10 ng/mL highly specific for bacterial sepsis</w:t>
      </w:r>
    </w:p>
    <w:p>
      <w:r>
        <w:rPr>
          <w:i/>
          <w:sz w:val="20"/>
        </w:rPr>
        <w:t>Rationale: Procalcitonin: rises in bacterial infection, not viral. &gt;10 ng/mL = high likelihood of bacterial sepsis. &lt;0.25 ng/mL = low likelihood. Can guide antibiotic initiation and duration. Procalcitonin-guided algorithms reduce antibiotic duration without increasing mortality. Not a standalone diagnostic tool - use with clinical assessment.</w:t>
      </w:r>
    </w:p>
    <w:p/>
    <w:p>
      <w:r>
        <w:rPr>
          <w:b/>
          <w:sz w:val="22"/>
        </w:rPr>
        <w:t>Q39. The patient's procalcitonin at day 3 is 2.5 ng/mL (from 15). Should antibiotics be stopped?</w:t>
      </w:r>
    </w:p>
    <w:p>
      <w:r>
        <w:rPr>
          <w:b/>
          <w:color w:val="006400"/>
          <w:sz w:val="22"/>
        </w:rPr>
        <w:t>Answer: No - procalcitonin &gt;0.5 ng/mL suggests ongoing bacterial infection. Continue antibiotics. Recheck in 2-3 days.</w:t>
      </w:r>
    </w:p>
    <w:p>
      <w:r>
        <w:rPr>
          <w:i/>
          <w:sz w:val="20"/>
        </w:rPr>
        <w:t>Rationale: Procalcitonin-guided antibiotic discontinuation: stop if PCT &lt;0.5 ng/mL OR PCT decreased &gt;=80% from peak. This patient: 15 -&gt; 2.5 = 83% decrease but absolute value &gt;0.5. Continue antibiotics. Recheck in 2-3 days. Clinical response is more important than PCT alone.</w:t>
      </w:r>
    </w:p>
    <w:p/>
    <w:p>
      <w:r>
        <w:rPr>
          <w:b/>
          <w:sz w:val="22"/>
        </w:rPr>
        <w:t>Q40. The patient develops a new rash on his trunk and extremities on day 4 of antibiotics. What is the most likely cause?</w:t>
      </w:r>
    </w:p>
    <w:p>
      <w:r>
        <w:rPr>
          <w:b/>
          <w:color w:val="006400"/>
          <w:sz w:val="22"/>
        </w:rPr>
        <w:t>Answer: Drug eruption (antibiotic hypersensitivity) - most commonly from beta-lactams</w:t>
      </w:r>
    </w:p>
    <w:p>
      <w:r>
        <w:rPr>
          <w:i/>
          <w:sz w:val="20"/>
        </w:rPr>
        <w:t>Rationale: Drug rash: common with beta-lactams (5-10%). Typically morbilliform, appears 5-14 days after starting. Differentiate from serious reactions (SJS/TEN, DRESS). Management: discontinue offending agent, switch to alternative class, antihistamines for symptomatic relief. Document allergy.</w:t>
      </w:r>
    </w:p>
    <w:p/>
    <w:p>
      <w:r>
        <w:rPr>
          <w:b/>
          <w:sz w:val="22"/>
        </w:rPr>
        <w:t>Q41. The patient's platelet count drops from 180,000 to 65,000 on day 5. What are the differential diagnoses?</w:t>
      </w:r>
    </w:p>
    <w:p>
      <w:r>
        <w:rPr>
          <w:b/>
          <w:color w:val="006400"/>
          <w:sz w:val="22"/>
        </w:rPr>
        <w:t>Answer: Sepsis-induced thrombocytopenia, DIC, HIT (if on heparin), drug-induced, TTP/HUS</w:t>
      </w:r>
    </w:p>
    <w:p>
      <w:r>
        <w:rPr>
          <w:i/>
          <w:sz w:val="20"/>
        </w:rPr>
        <w:t>Rationale: Thrombocytopenia in sepsis: (1) Sepsis-induced (most common - consumption, decreased production, splenic sequestration), (2) DIC (check PT/INR, aPTT, fibrinogen, D-dimer), (3) HIT if on heparin (check 4T score, HIT antibody), (4) Drug-induced, (5) TTP/HUS (check smear for schistocytes).</w:t>
      </w:r>
    </w:p>
    <w:p/>
    <w:p>
      <w:r>
        <w:rPr>
          <w:b/>
          <w:sz w:val="22"/>
        </w:rPr>
        <w:t>Q42. The patient's PT is 18s (normal 11-14), aPTT 45s (normal 25-35), fibrinogen 120 mg/dL (normal 200-400), D-dimer elevated. Platelets 65,000. What is the diagnosis?</w:t>
      </w:r>
    </w:p>
    <w:p>
      <w:r>
        <w:rPr>
          <w:b/>
          <w:color w:val="006400"/>
          <w:sz w:val="22"/>
        </w:rPr>
        <w:t>Answer: Disseminated intravascular coagulation (DIC) secondary to sepsis</w:t>
      </w:r>
    </w:p>
    <w:p>
      <w:r>
        <w:rPr>
          <w:i/>
          <w:sz w:val="20"/>
        </w:rPr>
        <w:t>Rationale: DIC: consumptive coagulopathy from systemic activation of coagulation. Labs: prolonged PT/aPTT, low fibrinogen, elevated D-dimer, thrombocytopenia. ISTH DIC score &gt;=5 = overt DIC. Sepsis is most common cause. Management: treat underlying sepsis, platelets if &lt;50k (or &lt;100k if bleeding), FFP if PT/aPTT &gt;1.5x normal and bleeding, cryoprecipitate if fibrinogen &lt;150.</w:t>
      </w:r>
    </w:p>
    <w:p/>
    <w:p>
      <w:r>
        <w:rPr>
          <w:b/>
          <w:sz w:val="22"/>
        </w:rPr>
        <w:t>Q43. When should platelet transfusion be given in DIC?</w:t>
      </w:r>
    </w:p>
    <w:p>
      <w:r>
        <w:rPr>
          <w:b/>
          <w:color w:val="006400"/>
          <w:sz w:val="22"/>
        </w:rPr>
        <w:t>Answer: Platelets &lt;50,000 with bleeding, or &lt;50,000 prophylactically if high bleeding risk. &lt;100,000 if active bleeding or invasive procedure planned</w:t>
      </w:r>
    </w:p>
    <w:p>
      <w:r>
        <w:rPr>
          <w:i/>
          <w:sz w:val="20"/>
        </w:rPr>
        <w:t>Rationale: DIC platelet transfusion: &lt;50k with bleeding or high risk, &lt;100k if active bleeding or invasive procedure. Prophylactic transfusion at &lt;10-20k in non-bleeding patients (different threshold). In sepsis-induced DIC without bleeding, transfusion threshold is &lt;10-20k. Balance thrombotic vs bleeding risk.</w:t>
      </w:r>
    </w:p>
    <w:p/>
    <w:p>
      <w:r>
        <w:rPr>
          <w:b/>
          <w:sz w:val="22"/>
        </w:rPr>
        <w:t>Q44. The patient develops mottled skin and cold extremities despite MAP 68. Capillary refill time is 5 seconds. What does this indicate?</w:t>
      </w:r>
    </w:p>
    <w:p>
      <w:r>
        <w:rPr>
          <w:b/>
          <w:color w:val="006400"/>
          <w:sz w:val="22"/>
        </w:rPr>
        <w:t>Answer: Persistent peripheral hypoperfusion despite adequate MAP - suggests ongoing shock and need for continued resuscitation</w:t>
      </w:r>
    </w:p>
    <w:p>
      <w:r>
        <w:rPr>
          <w:i/>
          <w:sz w:val="20"/>
        </w:rPr>
        <w:t>Rationale: Mottling + prolonged CRT (&gt;3 sec) = peripheral hypoperfusion. MAP may be 'normal' but tissue perfusion inadequate. ANDROMEDA-SHOCK: CRT-guided resuscitation associated with lower mortality vs lactate-guided. Mottling score (0-5) predicts mortality. Indicates need for continued resuscitation despite 'normal' MAP.</w:t>
      </w:r>
    </w:p>
    <w:p/>
    <w:p>
      <w:r>
        <w:rPr>
          <w:b/>
          <w:sz w:val="22"/>
        </w:rPr>
        <w:t>Q45. The patient's norepinephrine dose has been increased to 0.5 mcg/kg/min. MAP is 65. What is the next step?</w:t>
      </w:r>
    </w:p>
    <w:p>
      <w:r>
        <w:rPr>
          <w:b/>
          <w:color w:val="006400"/>
          <w:sz w:val="22"/>
        </w:rPr>
        <w:t>Answer: Add a second vasopressor - vasopressin is recommended as second-line agent</w:t>
      </w:r>
    </w:p>
    <w:p>
      <w:r>
        <w:rPr>
          <w:i/>
          <w:sz w:val="20"/>
        </w:rPr>
        <w:t>Rationale: High-dose norepinephrine (&gt;0.3-0.5 mcg/kg/min): add second vasopressor. Vasopressin (0.03-0.04 U/min) is second-line (SSC). VASST trial: vasopressin + NE vs NE alone - no overall mortality benefit, but lower mortality in less severe shock. Reduces NE requirement. Add epinephrine if still inadequate.</w:t>
      </w:r>
    </w:p>
    <w:p/>
    <w:p>
      <w:r>
        <w:rPr>
          <w:b/>
          <w:sz w:val="22"/>
        </w:rPr>
        <w:t>Q46. Why is vasopressin used as second-line vasopressor in septic shock?</w:t>
      </w:r>
    </w:p>
    <w:p>
      <w:r>
        <w:rPr>
          <w:b/>
          <w:color w:val="006400"/>
          <w:sz w:val="22"/>
        </w:rPr>
        <w:t>Answer: V1 receptor agonist - different mechanism from catecholamines, effective in acidosis, catecholamine-sparing effect</w:t>
      </w:r>
    </w:p>
    <w:p>
      <w:r>
        <w:rPr>
          <w:i/>
          <w:sz w:val="20"/>
        </w:rPr>
        <w:t>Rationale: Vasopressin: V1 receptor-mediated vasoconstriction. Advantages: (1) Different mechanism from catecholamines (effective when catecholamine receptors downregulated), (2) Effective in acidosis (catecholamines less effective), (3) Catecholamine-sparing, (4) No tachycardia. Dose: 0.03-0.04 U/min (fixed dose, not titrated).</w:t>
      </w:r>
    </w:p>
    <w:p/>
    <w:p>
      <w:r>
        <w:rPr>
          <w:b/>
          <w:sz w:val="22"/>
        </w:rPr>
        <w:t>Q47. The patient is on norepinephrine 0.5 mcg/kg/min + vasopressin 0.03 U/min. MAP is 62. What is the next vasopressor to add?</w:t>
      </w:r>
    </w:p>
    <w:p>
      <w:r>
        <w:rPr>
          <w:b/>
          <w:color w:val="006400"/>
          <w:sz w:val="22"/>
        </w:rPr>
        <w:t>Answer: Epinephrine - recommended as third-line vasopressor in septic shock</w:t>
      </w:r>
    </w:p>
    <w:p>
      <w:r>
        <w:rPr>
          <w:i/>
          <w:sz w:val="20"/>
        </w:rPr>
        <w:t>Rationale: Epinephrine: alpha and beta agonist. Third-line vasopressor in septic shock (SSC). Adds both vasoconstriction and inotropy. SOAP II: epinephrine associated with more tachycardia and lactic acidosis vs norepinephrine. Use when MAP target not achieved with NE + vasopressin. Consider if low cardiac output suspected.</w:t>
      </w:r>
    </w:p>
    <w:p/>
    <w:p>
      <w:r>
        <w:rPr>
          <w:b/>
          <w:sz w:val="22"/>
        </w:rPr>
        <w:t>Q48. The patient's cardiac output by echocardiography shows hyperdynamic LV with EF 70%. What does this indicate?</w:t>
      </w:r>
    </w:p>
    <w:p>
      <w:r>
        <w:rPr>
          <w:b/>
          <w:color w:val="006400"/>
          <w:sz w:val="22"/>
        </w:rPr>
        <w:t>Answer: Hyperdynamic state typical of early septic shock - high cardiac output with low SVR</w:t>
      </w:r>
    </w:p>
    <w:p>
      <w:r>
        <w:rPr>
          <w:i/>
          <w:sz w:val="20"/>
        </w:rPr>
        <w:t>Rationale: Early septic shock: distributive shock with vasodilation (low SVR) and compensatory high cardiac output. Hyperdynamic LV (EF &gt;65%) is typical. As shock progresses, myocardial depression may develop (septic cardiomyopathy). Echo also assesses RV function, volume status, and excludes other causes of shock.</w:t>
      </w:r>
    </w:p>
    <w:p/>
    <w:p>
      <w:r>
        <w:rPr>
          <w:b/>
          <w:sz w:val="22"/>
        </w:rPr>
        <w:t>Q49. On day 3, the patient's echo shows new LV dysfunction with EF 35%. What has developed?</w:t>
      </w:r>
    </w:p>
    <w:p>
      <w:r>
        <w:rPr>
          <w:b/>
          <w:color w:val="006400"/>
          <w:sz w:val="22"/>
        </w:rPr>
        <w:t>Answer: Septic cardiomyopathy - reversible myocardial depression caused by inflammatory mediators</w:t>
      </w:r>
    </w:p>
    <w:p>
      <w:r>
        <w:rPr>
          <w:i/>
          <w:sz w:val="20"/>
        </w:rPr>
        <w:t>Rationale: Septic cardiomyopathy: occurs in 20-50% of septic shock. Caused by inflammatory mediators (TNF-alpha, IL-1beta), mitochondrial dysfunction, beta-adrenergic receptor downregulation. Characterized by: LV dilation, reduced EF, reversible (recovers in 7-10 days). Management: supportive, inotropes if needed, treat underlying sepsis.</w:t>
      </w:r>
    </w:p>
    <w:p/>
    <w:p>
      <w:r>
        <w:rPr>
          <w:b/>
          <w:sz w:val="22"/>
        </w:rPr>
        <w:t>Q50. Should dobutamine be added for septic cardiomyopathy with EF 35%?</w:t>
      </w:r>
    </w:p>
    <w:p>
      <w:r>
        <w:rPr>
          <w:b/>
          <w:color w:val="006400"/>
          <w:sz w:val="22"/>
        </w:rPr>
        <w:t>Answer: Yes, if there is evidence of hypoperfusion despite adequate MAP and fluid resuscitation - dobutamine increases cardiac output</w:t>
      </w:r>
    </w:p>
    <w:p>
      <w:r>
        <w:rPr>
          <w:i/>
          <w:sz w:val="20"/>
        </w:rPr>
        <w:t>Rationale: Dobutamine: beta-1 agonist, increases contractility and cardiac output. Indicated in septic shock with: (1) myocardial dysfunction with low cardiac output, (2) ongoing hypoperfusion despite adequate MAP and fluids. Not recommended routinely. Can cause tachycardia and arrhythmias. Start at 2.5-5 mcg/kg/min, titrate to response.</w:t>
      </w:r>
    </w:p>
    <w:p/>
    <w:p>
      <w:r>
        <w:br w:type="page"/>
      </w:r>
    </w:p>
    <w:p>
      <w:r>
        <w:rPr>
          <w:b/>
          <w:sz w:val="22"/>
        </w:rPr>
        <w:t>Q51. The patient develops atrial fibrillation with RVR (HR 150) on day 4. BP is stable on vasopressors. Management?</w:t>
      </w:r>
    </w:p>
    <w:p>
      <w:r>
        <w:rPr>
          <w:b/>
          <w:color w:val="006400"/>
          <w:sz w:val="22"/>
        </w:rPr>
        <w:t>Answer: Rate control with IV amiodarone or beta-blocker - avoid calcium channel blockers in shock</w:t>
      </w:r>
    </w:p>
    <w:p>
      <w:r>
        <w:rPr>
          <w:i/>
          <w:sz w:val="20"/>
        </w:rPr>
        <w:t>Rationale: New-onset AF in sepsis: common (10-20%). Driven by inflammation, catecholamines, electrolyte abnormalities. Rate control: amiodarone (preferred in shock - less negative inotropy) or beta-blocker (if hemodynamically stable). Avoid CCBs (negative inotropy). Cardioversion if hemodynamically unstable. Treat underlying sepsis. Anticoagulation if AF persists &gt;48h.</w:t>
      </w:r>
    </w:p>
    <w:p/>
    <w:p>
      <w:r>
        <w:rPr>
          <w:b/>
          <w:sz w:val="22"/>
        </w:rPr>
        <w:t>Q52. The patient's creatinine has risen from 1.0 to 2.8 mg/dL over 3 days. Urine output is 0.2 mL/kg/hr. What is the AKI stage?</w:t>
      </w:r>
    </w:p>
    <w:p>
      <w:r>
        <w:rPr>
          <w:b/>
          <w:color w:val="006400"/>
          <w:sz w:val="22"/>
        </w:rPr>
        <w:t>Answer: KDIGO Stage 3 AKI (Cr &gt;=3x baseline or &gt;=4.0 mg/dL, or UO &lt;0.3 mL/kg/hr for &gt;=24h)</w:t>
      </w:r>
    </w:p>
    <w:p>
      <w:r>
        <w:rPr>
          <w:i/>
          <w:sz w:val="20"/>
        </w:rPr>
        <w:t>Rationale: KDIGO AKI staging: Stage 1 (Cr 1.5-1.9x baseline or UO &lt;0.5 for 6-12h), Stage 2 (Cr 2-2.9x or UO &lt;0.5 for &gt;=12h), Stage 3 (Cr &gt;=3x baseline or &gt;=4.0 or UO &lt;0.3 for &gt;=24h or anuria for 12h). This patient: Cr 1.0 -&gt; 2.8 (2.8x) = Stage 2, but UO &lt;0.3 for &gt;=24h = Stage 3.</w:t>
      </w:r>
    </w:p>
    <w:p/>
    <w:p>
      <w:r>
        <w:rPr>
          <w:b/>
          <w:sz w:val="22"/>
        </w:rPr>
        <w:t>Q53. Should renal replacement therapy (RRT) be started for this patient?</w:t>
      </w:r>
    </w:p>
    <w:p>
      <w:r>
        <w:rPr>
          <w:b/>
          <w:color w:val="006400"/>
          <w:sz w:val="22"/>
        </w:rPr>
        <w:t>Answer: Not immediately - start RRT for refractory hyperkalemia, severe acidosis, fluid overload, or uremic complications</w:t>
      </w:r>
    </w:p>
    <w:p>
      <w:r>
        <w:rPr>
          <w:i/>
          <w:sz w:val="20"/>
        </w:rPr>
        <w:t>Rationale: RRT indications in sepsis: refractory hyperkalemia (K+ &gt;6.5), severe metabolic acidosis (pH &lt;7.15), fluid overload refractory to diuretics, uremic complications (encephalopathy, pericarditis, bleeding). AKI alone without these indications: trial of conservative management first. STARRT-AKI: accelerated RRT strategy did not improve outcomes.</w:t>
      </w:r>
    </w:p>
    <w:p/>
    <w:p>
      <w:r>
        <w:rPr>
          <w:b/>
          <w:sz w:val="22"/>
        </w:rPr>
        <w:t>Q54. The patient's potassium is 6.8 mEq/L with ECG changes (peaked T waves, widened QRS). What is the immediate management?</w:t>
      </w:r>
    </w:p>
    <w:p>
      <w:r>
        <w:rPr>
          <w:b/>
          <w:color w:val="006400"/>
          <w:sz w:val="22"/>
        </w:rPr>
        <w:t>Answer: IV calcium gluconate 1g (cardioprotection), then IV insulin 10U + dextrose 25g (shifts K+ intracellularly), then remove K+ (diuretics, GI binders, or RRT)</w:t>
      </w:r>
    </w:p>
    <w:p>
      <w:r>
        <w:rPr>
          <w:i/>
          <w:sz w:val="20"/>
        </w:rPr>
        <w:t>Rationale: Hyperkalemia with ECG changes = medical emergency. Step 1: IV calcium gluconate 1g (stabilizes cardiac membrane, does NOT lower K+). Step 2: Shift K+ intracellularly: insulin 10U IV + dextrose 25g, albuterol nebulization, sodium bicarbonate if acidotic. Step 3: Remove K+: loop diuretics, patiromer, or RRT if refractory.</w:t>
      </w:r>
    </w:p>
    <w:p/>
    <w:p>
      <w:r>
        <w:rPr>
          <w:b/>
          <w:sz w:val="22"/>
        </w:rPr>
        <w:t>Q55. The patient's pH is 7.15 despite vasopressors and fluids. Should sodium bicarbonate be given?</w:t>
      </w:r>
    </w:p>
    <w:p>
      <w:r>
        <w:rPr>
          <w:b/>
          <w:color w:val="006400"/>
          <w:sz w:val="22"/>
        </w:rPr>
        <w:t>Answer: Consider sodium bicarbonate - BICAR-ICU trial showed benefit in septic shock with pH &lt;7.2 and AKI</w:t>
      </w:r>
    </w:p>
    <w:p>
      <w:r>
        <w:rPr>
          <w:i/>
          <w:sz w:val="20"/>
        </w:rPr>
        <w:t>Rationale: BICAR-ICU trial: sodium bicarbonate in severe metabolic acidosis (pH &lt;7.2) reduced vasopressor requirement and improved outcomes in patients with AKI. Consider if pH &lt;7.15-7.20 despite adequate resuscitation. Give as IV bolus (50-100 mEq) or infusion. Monitor for paradoxical intracellular acidosis, hypocalcemia, hypernatremia.</w:t>
      </w:r>
    </w:p>
    <w:p/>
    <w:p>
      <w:r>
        <w:rPr>
          <w:b/>
          <w:sz w:val="22"/>
        </w:rPr>
        <w:t>Q56. The patient develops tense abdominal distension. Bladder pressure is 22 mmHg. What is the diagnosis?</w:t>
      </w:r>
    </w:p>
    <w:p>
      <w:r>
        <w:rPr>
          <w:b/>
          <w:color w:val="006400"/>
          <w:sz w:val="22"/>
        </w:rPr>
        <w:t>Answer: Intra-abdominal hypertension (IAH) grade III (IAP 21-25 mmHg) - may progress to abdominal compartment syndrome</w:t>
      </w:r>
    </w:p>
    <w:p>
      <w:r>
        <w:rPr>
          <w:i/>
          <w:sz w:val="20"/>
        </w:rPr>
        <w:t>Rationale: IAH: IAP &gt;=12 mmHg. Graded I-IV (12-15, 16-20, 21-25, &gt;25). ACS: IAP &gt;20 with new organ dysfunction. Risk factors: aggressive fluid resuscitation, capillary leak, ileus. Management: decompress GI tract (NG tube, rectal tube), optimize fluid balance, sedation/paralysis, surgical decompression if ACS.</w:t>
      </w:r>
    </w:p>
    <w:p/>
    <w:p>
      <w:r>
        <w:rPr>
          <w:b/>
          <w:sz w:val="22"/>
        </w:rPr>
        <w:t>Q57. What is the management of abdominal compartment syndrome?</w:t>
      </w:r>
    </w:p>
    <w:p>
      <w:r>
        <w:rPr>
          <w:b/>
          <w:color w:val="006400"/>
          <w:sz w:val="22"/>
        </w:rPr>
        <w:t>Answer: Surgical decompression (laparotomy) - definitive treatment for ACS with organ dysfunction</w:t>
      </w:r>
    </w:p>
    <w:p>
      <w:r>
        <w:rPr>
          <w:i/>
          <w:sz w:val="20"/>
        </w:rPr>
        <w:t>Rationale: ACS: IAP &gt;20 + new organ dysfunction. Definitive treatment: surgical decompression (open abdomen). Medical management: NG/rectal tube decompression, optimize fluid balance (diuresis/RRT if stable), sedation/paralysis (reduces abdominal wall tone), percutaneous drainage of ascites. Preventive: restrictive fluid strategy after initial resuscitation.</w:t>
      </w:r>
    </w:p>
    <w:p/>
    <w:p>
      <w:r>
        <w:rPr>
          <w:b/>
          <w:sz w:val="22"/>
        </w:rPr>
        <w:t>Q58. The patient's bilirubin has risen to 4.5 mg/dL (normal &lt;1.2). AST/ALT are mildly elevated. What is the most likely cause?</w:t>
      </w:r>
    </w:p>
    <w:p>
      <w:r>
        <w:rPr>
          <w:b/>
          <w:color w:val="006400"/>
          <w:sz w:val="22"/>
        </w:rPr>
        <w:t>Answer: Sepsis-induced cholestasis (sepsis-associated liver dysfunction) - common in septic shock</w:t>
      </w:r>
    </w:p>
    <w:p>
      <w:r>
        <w:rPr>
          <w:i/>
          <w:sz w:val="20"/>
        </w:rPr>
        <w:t>Rationale: Sepsis-induced cholestasis: common in septic shock. Caused by inflammatory cytokines (TNF-alpha, IL-6) impairing bile acid transport. Characterized by: elevated bilirubin (direct &gt; indirect), mild transaminase elevation, normal/near-normal ALP. Usually resolves with sepsis treatment. Differentiate from other causes: drug-induced, biliary obstruction, ischemic hepatitis.</w:t>
      </w:r>
    </w:p>
    <w:p/>
    <w:p>
      <w:r>
        <w:rPr>
          <w:b/>
          <w:sz w:val="22"/>
        </w:rPr>
        <w:t>Q59. The patient's AST is 2500 U/L and ALT is 2200 U/L. What has developed?</w:t>
      </w:r>
    </w:p>
    <w:p>
      <w:r>
        <w:rPr>
          <w:b/>
          <w:color w:val="006400"/>
          <w:sz w:val="22"/>
        </w:rPr>
        <w:t>Answer: Ischemic hepatitis (shock liver) - from hepatic hypoperfusion during septic shock</w:t>
      </w:r>
    </w:p>
    <w:p>
      <w:r>
        <w:rPr>
          <w:i/>
          <w:sz w:val="20"/>
        </w:rPr>
        <w:t>Rationale: Ischemic hepatitis: massive transaminase elevation (often &gt;1000) from hepatic hypoperfusion. Typical pattern: rapid rise in AST/ALT (peak within 24-48h), rapid decline (half-life ~18h), LDH markedly elevated. Caused by hypotension, hypoxemia, or hepatic venous congestion. Management: restore hepatic perfusion. Usually resolves with hemodynamic optimization.</w:t>
      </w:r>
    </w:p>
    <w:p/>
    <w:p>
      <w:r>
        <w:rPr>
          <w:b/>
          <w:sz w:val="22"/>
        </w:rPr>
        <w:t>Q60. The patient has been on vasopressors for 5 days. His fingers are becoming dusky and cyanotic. What is the complication?</w:t>
      </w:r>
    </w:p>
    <w:p>
      <w:r>
        <w:rPr>
          <w:b/>
          <w:color w:val="006400"/>
          <w:sz w:val="22"/>
        </w:rPr>
        <w:t>Answer: Vasopressor-induced digital ischemia - from prolonged high-dose catecholamine vasoconstriction</w:t>
      </w:r>
    </w:p>
    <w:p>
      <w:r>
        <w:rPr>
          <w:i/>
          <w:sz w:val="20"/>
        </w:rPr>
        <w:t>Rationale: Vasopressor-induced ischemia: common complication of prolonged high-dose vasopressors. Catecholamines cause intense peripheral vasoconstriction. Risk factors: high dose, prolonged duration, peripheral IV extravasation. Management: reduce vasopressor dose if possible, consider vasodilators (nitroglycerin paste, phentolamine), warm extremities, vascular surgery consult if severe.</w:t>
      </w:r>
    </w:p>
    <w:p/>
    <w:p>
      <w:r>
        <w:rPr>
          <w:b/>
          <w:sz w:val="22"/>
        </w:rPr>
        <w:t>Q61. Should phentolamine be given for vasopressor-induced digital ischemia?</w:t>
      </w:r>
    </w:p>
    <w:p>
      <w:r>
        <w:rPr>
          <w:b/>
          <w:color w:val="006400"/>
          <w:sz w:val="22"/>
        </w:rPr>
        <w:t>Answer: Yes - phentolamine (alpha-blocker) can reverse catecholamine-induced vasoconstriction - 5-10mg IV or local infiltration</w:t>
      </w:r>
    </w:p>
    <w:p>
      <w:r>
        <w:rPr>
          <w:i/>
          <w:sz w:val="20"/>
        </w:rPr>
        <w:t>Rationale: Phentolamine: non-selective alpha-blocker. Reverses catecholamine-induced vasoconstriction. Can be given IV (5-10mg) or locally infiltrated. Also consider: nitroglycerin paste, warming, reducing vasopressor dose. If extravasation: phentolamine 5-10mg in 10mL NS infiltrated around site within 12 hours.</w:t>
      </w:r>
    </w:p>
    <w:p/>
    <w:p>
      <w:r>
        <w:rPr>
          <w:b/>
          <w:sz w:val="22"/>
        </w:rPr>
        <w:t>Q62. The patient develops a new fever on day 7. WBC has risen from 12,000 to 22,000. What are the differential diagnoses?</w:t>
      </w:r>
    </w:p>
    <w:p>
      <w:r>
        <w:rPr>
          <w:b/>
          <w:color w:val="006400"/>
          <w:sz w:val="22"/>
        </w:rPr>
        <w:t>Answer: New infection (VAP, CLABSI, CAUTI, C. difficile), drug fever, DVT/PE, line infection, abscess</w:t>
      </w:r>
    </w:p>
    <w:p>
      <w:r>
        <w:rPr>
          <w:i/>
          <w:sz w:val="20"/>
        </w:rPr>
        <w:t>Rationale: New fever in ICU patient: (1) New infection: VAP (ventilator-associated pneumonia), CLABSI (central line-associated bloodstream infection), CAUTI (catheter-associated UTI), C. difficile, (2) Drug fever, (3) DVT/PE, (4) Abscess, (5) Sinusitis (from NG tube), (6) Acalculous cholecystitis. Obtain cultures, CXR, assess all lines/drains.</w:t>
      </w:r>
    </w:p>
    <w:p/>
    <w:p>
      <w:r>
        <w:rPr>
          <w:b/>
          <w:sz w:val="22"/>
        </w:rPr>
        <w:t>Q63. Blood cultures drawn from the central line and peripherally both grow Candida albicans. What is the diagnosis and management?</w:t>
      </w:r>
    </w:p>
    <w:p>
      <w:r>
        <w:rPr>
          <w:b/>
          <w:color w:val="006400"/>
          <w:sz w:val="22"/>
        </w:rPr>
        <w:t>Answer: Candidemia - remove central line, start IV echinocandin (caspofungin or micafungin), ophthalmology consult for endophthalmitis screening</w:t>
      </w:r>
    </w:p>
    <w:p>
      <w:r>
        <w:rPr>
          <w:i/>
          <w:sz w:val="20"/>
        </w:rPr>
        <w:t>Rationale: Candidemia: remove ALL central lines if possible. Start echinocandin (caspofungin 70mg load, then 50mg daily; or micafungin 100mg daily). Fluconazole if susceptible and clinically stable. Ophthalmology consult for endophthalmitis screening. Duration: 14 days from first negative blood culture. Check for metastatic foci.</w:t>
      </w:r>
    </w:p>
    <w:p/>
    <w:p>
      <w:r>
        <w:rPr>
          <w:b/>
          <w:sz w:val="22"/>
        </w:rPr>
        <w:t>Q64. The patient's central line is removed and a new one placed at a different site. Blood cultures at 48 hours are negative. How long should antifungal therapy continue?</w:t>
      </w:r>
    </w:p>
    <w:p>
      <w:r>
        <w:rPr>
          <w:b/>
          <w:color w:val="006400"/>
          <w:sz w:val="22"/>
        </w:rPr>
        <w:t>Answer: 14 days from first negative blood culture, assuming clinical improvement and no metastatic foci</w:t>
      </w:r>
    </w:p>
    <w:p>
      <w:r>
        <w:rPr>
          <w:i/>
          <w:sz w:val="20"/>
        </w:rPr>
        <w:t>Rationale: Candidemia treatment duration: 14 days from first negative blood culture (not from starting treatment). Requires: clinical improvement, negative follow-up cultures, no metastatic foci (endophthalmitis, endocarditis, osteomyelitis). Repeat blood cultures every 48h until negative. Echocardiogram if persistent fungemia or valvular abnormalities.</w:t>
      </w:r>
    </w:p>
    <w:p/>
    <w:p>
      <w:r>
        <w:rPr>
          <w:b/>
          <w:sz w:val="22"/>
        </w:rPr>
        <w:t>Q65. The patient is now clinically improving. Vasopressors have been weaned off. He is tolerating enteral feeds. When should antibiotics be stopped?</w:t>
      </w:r>
    </w:p>
    <w:p>
      <w:r>
        <w:rPr>
          <w:b/>
          <w:color w:val="006400"/>
          <w:sz w:val="22"/>
        </w:rPr>
        <w:t>Answer: Complete 7-10 day total course for urosepsis with septic shock, guided by clinical response and procalcitonin trend</w:t>
      </w:r>
    </w:p>
    <w:p>
      <w:r>
        <w:rPr>
          <w:i/>
          <w:sz w:val="20"/>
        </w:rPr>
        <w:t>Rationale: Antibiotic duration: 7-10 days for sepsis/septic shock. Can be shorter (5-7 days) for uncomplicated urosepsis with good source control and rapid clinical response. Procalcitonin-guided: stop if PCT &lt;0.5 or decreased &gt;=80% from peak. Clinical improvement: afebrile, hemodynamically stable, improving WBC, tolerating PO.</w:t>
      </w:r>
    </w:p>
    <w:p/>
    <w:p>
      <w:r>
        <w:rPr>
          <w:b/>
          <w:sz w:val="22"/>
        </w:rPr>
        <w:t>Q66. The patient is being transferred from ICU to the ward. What are the key handover points?</w:t>
      </w:r>
    </w:p>
    <w:p>
      <w:r>
        <w:rPr>
          <w:b/>
          <w:color w:val="006400"/>
          <w:sz w:val="22"/>
        </w:rPr>
        <w:t>Answer: Diagnosis, source, antibiotics (drug, dose, duration), fluid balance, organ dysfunction status, follow-up labs, code status</w:t>
      </w:r>
    </w:p>
    <w:p>
      <w:r>
        <w:rPr>
          <w:i/>
          <w:sz w:val="20"/>
        </w:rPr>
        <w:t>Rationale: ICU to ward handover: (1) Diagnosis and source, (2) Antibiotics (drug, dose, day of course, planned duration), (3) Fluid balance and hemodynamic status, (4) Organ dysfunction (renal, hepatic, respiratory), (5) Lines/drains, (6) Follow-up labs/imaging pending, (7) Code status, (8) Escalation plan, (9) DVT prophylaxis, (10) Nutritional plan.</w:t>
      </w:r>
    </w:p>
    <w:p/>
    <w:p>
      <w:r>
        <w:rPr>
          <w:b/>
          <w:sz w:val="22"/>
        </w:rPr>
        <w:t>Q67. The patient develops worsening hypoxemia on the ward. CXR shows new bilateral infiltrates. PaO2/FiO2 ratio is 180. What has developed?</w:t>
      </w:r>
    </w:p>
    <w:p>
      <w:r>
        <w:rPr>
          <w:b/>
          <w:color w:val="006400"/>
          <w:sz w:val="22"/>
        </w:rPr>
        <w:t>Answer: Acute Respiratory Distress Syndrome (ARDS) - moderate severity (PaO2/FiO2 100-200)</w:t>
      </w:r>
    </w:p>
    <w:p>
      <w:r>
        <w:rPr>
          <w:i/>
          <w:sz w:val="20"/>
        </w:rPr>
        <w:t>Rationale: ARDS (Berlin definition): acute onset, bilateral infiltrates, not fully explained by cardiac failure, PaO2/FiO2 &lt;=300 with PEEP &gt;=5. Mild: 200-300, Moderate: 100-200, Severe: &lt;100. Sepsis is most common cause. Mortality: mild ~27%, moderate ~32%, severe ~45%.</w:t>
      </w:r>
    </w:p>
    <w:p/>
    <w:p>
      <w:r>
        <w:rPr>
          <w:b/>
          <w:sz w:val="22"/>
        </w:rPr>
        <w:t>Q68. What is the initial ventilator management for ARDS?</w:t>
      </w:r>
    </w:p>
    <w:p>
      <w:r>
        <w:rPr>
          <w:b/>
          <w:color w:val="006400"/>
          <w:sz w:val="22"/>
        </w:rPr>
        <w:t>Answer: Low tidal volume ventilation (6 mL/kg predicted body weight), plateau pressure &lt;30 cmH2O, adequate PEEP</w:t>
      </w:r>
    </w:p>
    <w:p>
      <w:r>
        <w:rPr>
          <w:i/>
          <w:sz w:val="20"/>
        </w:rPr>
        <w:t>Rationale: ARDSNet protocol: Vt 6 mL/kg PBW, plateau pressure &lt;30, PEEP based on FiO2 requirement. Low Vt ventilation reduces mortality (ARMA trial). Permissive hypercapnia acceptable (pH &gt;7.15). Prone positioning for severe ARDS (PaO2/FiO2 &lt;150). Neuromuscular blockade for early severe ARDS.</w:t>
      </w:r>
    </w:p>
    <w:p/>
    <w:p>
      <w:r>
        <w:rPr>
          <w:b/>
          <w:sz w:val="22"/>
        </w:rPr>
        <w:t>Q69. The patient's PaO2/FiO2 ratio drops to 120 despite PEEP 12 and FiO2 0.8. What is the next intervention?</w:t>
      </w:r>
    </w:p>
    <w:p>
      <w:r>
        <w:rPr>
          <w:b/>
          <w:color w:val="006400"/>
          <w:sz w:val="22"/>
        </w:rPr>
        <w:t>Answer: Prone positioning - indicated for moderate-severe ARDS (PaO2/FiO2 &lt;150)</w:t>
      </w:r>
    </w:p>
    <w:p>
      <w:r>
        <w:rPr>
          <w:i/>
          <w:sz w:val="20"/>
        </w:rPr>
        <w:t>Rationale: PROSEVA trial: prone positioning for &gt;=16 hours/day in severe ARDS (PaO2/FiO2 &lt;150) reduced mortality from 32.8% to 16%. Prone for at least 16 hours/day. Contraindications: unstable spine, open abdomen, recent sternotomy, increased ICP. Requires experienced team.</w:t>
      </w:r>
    </w:p>
    <w:p/>
    <w:p>
      <w:r>
        <w:rPr>
          <w:b/>
          <w:sz w:val="22"/>
        </w:rPr>
        <w:t>Q70. Should neuromuscular blockade be used in this patient with ARDS?</w:t>
      </w:r>
    </w:p>
    <w:p>
      <w:r>
        <w:rPr>
          <w:b/>
          <w:color w:val="006400"/>
          <w:sz w:val="22"/>
        </w:rPr>
        <w:t>Answer: Consider early NMBA (cisatracurium) for 48 hours in severe ARDS - ACURASYS trial showed mortality benefit, but ROSE trial did not confirm</w:t>
      </w:r>
    </w:p>
    <w:p>
      <w:r>
        <w:rPr>
          <w:i/>
          <w:sz w:val="20"/>
        </w:rPr>
        <w:t>Rationale: ACURASYS: cisatracurium 48h in early severe ARDS reduced mortality. ROSE trial: routine early NMBA did not improve outcomes vs light sedation. Current approach: use NMBA if severe ARDS with ventilator dyssynchrony despite deep sedation, not routinely. If used, limit to 48 hours.</w:t>
      </w:r>
    </w:p>
    <w:p/>
    <w:p>
      <w:r>
        <w:rPr>
          <w:b/>
          <w:sz w:val="22"/>
        </w:rPr>
        <w:t>Q71. The patient's fluid balance is +8L over 5 days. Should diuretics be started?</w:t>
      </w:r>
    </w:p>
    <w:p>
      <w:r>
        <w:rPr>
          <w:b/>
          <w:color w:val="006400"/>
          <w:sz w:val="22"/>
        </w:rPr>
        <w:t>Answer: Yes - conservative fluid strategy after initial resuscitation improves outcomes in ARDS (FACTT trial)</w:t>
      </w:r>
    </w:p>
    <w:p>
      <w:r>
        <w:rPr>
          <w:i/>
          <w:sz w:val="20"/>
        </w:rPr>
        <w:t>Rationale: FACTT trial: conservative fluid strategy (diuresis to even/negative balance) improved lung function and reduced ventilator days vs liberal strategy, without increasing non-pulmonary organ failure. After initial resuscitation (first 6-24h), aim for even or negative fluid balance. Use loop diuretics if hemodynamically stable.</w:t>
      </w:r>
    </w:p>
    <w:p/>
    <w:p>
      <w:r>
        <w:rPr>
          <w:b/>
          <w:sz w:val="22"/>
        </w:rPr>
        <w:t>Q72. The patient develops hypotension after starting furosemide. What is the management?</w:t>
      </w:r>
    </w:p>
    <w:p>
      <w:r>
        <w:rPr>
          <w:b/>
          <w:color w:val="006400"/>
          <w:sz w:val="22"/>
        </w:rPr>
        <w:t>Answer: Hold diuretics, reassess volume status, ensure adequate MAP on vasopressors if needed, consider slower diuresis</w:t>
      </w:r>
    </w:p>
    <w:p>
      <w:r>
        <w:rPr>
          <w:i/>
          <w:sz w:val="20"/>
        </w:rPr>
        <w:t>Rationale: Diuretic-induced hypotension: common in recovering septic shock patient. Hold diuretics, reassess volume status (may still be intravascularly depleted despite positive balance). If needs vasopressors, hold diuretics until stable. Consider slower diuresis (lower dose, intermittent). Monitor renal function closely.</w:t>
      </w:r>
    </w:p>
    <w:p/>
    <w:p>
      <w:r>
        <w:rPr>
          <w:b/>
          <w:sz w:val="22"/>
        </w:rPr>
        <w:t>Q73. The patient's creatinine rises from 2.8 to 4.2 mg/dL after diuresis. What has happened?</w:t>
      </w:r>
    </w:p>
    <w:p>
      <w:r>
        <w:rPr>
          <w:b/>
          <w:color w:val="006400"/>
          <w:sz w:val="22"/>
        </w:rPr>
        <w:t>Answer: Prerenal AKI from over-diuresis - intravascular depletion despite total body fluid overload</w:t>
      </w:r>
    </w:p>
    <w:p>
      <w:r>
        <w:rPr>
          <w:i/>
          <w:sz w:val="20"/>
        </w:rPr>
        <w:t>Rationale: Positive fluid balance with rising Cr = intravascular depletion despite total body overload (third spacing). Capillary leak causes fluid in interstitium, not intravascular space. Over-diuresis depletes intravascular volume. Management: hold diuretics, small fluid challenges if hypotensive, consider albumin + furosemide ('salt-poor albumin') to pull fluid intravascularly.</w:t>
      </w:r>
    </w:p>
    <w:p/>
    <w:p>
      <w:r>
        <w:rPr>
          <w:b/>
          <w:sz w:val="22"/>
        </w:rPr>
        <w:t>Q74. When should continuous renal replacement therapy (CRRT) be preferred over intermittent hemodialysis (IHD) in septic shock?</w:t>
      </w:r>
    </w:p>
    <w:p>
      <w:r>
        <w:rPr>
          <w:b/>
          <w:color w:val="006400"/>
          <w:sz w:val="22"/>
        </w:rPr>
        <w:t>Answer: CRRT preferred in hemodynamically unstable patients - provides slower, more continuous fluid and solute removal</w:t>
      </w:r>
    </w:p>
    <w:p>
      <w:r>
        <w:rPr>
          <w:i/>
          <w:sz w:val="20"/>
        </w:rPr>
        <w:t>Rationale: CRRT vs IHD: CRRT preferred in hemodynamically unstable patients (less hypotension), severe fluid overload (more controlled removal), increased ICP (less ICP fluctuation). IHD: faster solute removal, shorter treatment time, cheaper. ATN and RENAL trials: no mortality difference between CRRT and IHD. Choose based on hemodynamic stability and logistics.</w:t>
      </w:r>
    </w:p>
    <w:p/>
    <w:p>
      <w:r>
        <w:rPr>
          <w:b/>
          <w:sz w:val="22"/>
        </w:rPr>
        <w:t>Q75. The patient is started on CRRT. What anticoagulation strategy should be used for the circuit?</w:t>
      </w:r>
    </w:p>
    <w:p>
      <w:r>
        <w:rPr>
          <w:b/>
          <w:color w:val="006400"/>
          <w:sz w:val="22"/>
        </w:rPr>
        <w:t>Answer: Regional citrate anticoagulation preferred - reduces circuit clotting and bleeding risk compared to systemic heparin</w:t>
      </w:r>
    </w:p>
    <w:p>
      <w:r>
        <w:rPr>
          <w:i/>
          <w:sz w:val="20"/>
        </w:rPr>
        <w:t>Rationale: Regional citrate anticoagulation: preferred for CRRT (reduces circuit clotting, less bleeding risk vs systemic heparin). Citrate chelates calcium in circuit, calcium reinfused systemically. Contraindicated in liver failure (citrate accumulation). Alternative: systemic heparin (if no bleeding risk), no anticoagulation (if high bleeding risk, with saline flushes).</w:t>
      </w:r>
    </w:p>
    <w:p/>
    <w:p>
      <w:r>
        <w:rPr>
          <w:b/>
          <w:sz w:val="22"/>
        </w:rPr>
        <w:t>Q76. The patient develops metabolic alkalosis on CRRT with citrate. What is the cause?</w:t>
      </w:r>
    </w:p>
    <w:p>
      <w:r>
        <w:rPr>
          <w:b/>
          <w:color w:val="006400"/>
          <w:sz w:val="22"/>
        </w:rPr>
        <w:t>Answer: Citrate is metabolized to bicarbonate in the liver - excessive citrate delivery or reduced bicarbonate removal</w:t>
      </w:r>
    </w:p>
    <w:p>
      <w:r>
        <w:rPr>
          <w:i/>
          <w:sz w:val="20"/>
        </w:rPr>
        <w:t>Rationale: Citrate metabolism: each mole of citrate metabolized produces 3 moles of bicarbonate. Metabolic alkalosis common with citrate CRRT. Management: reduce citrate dose, increase dialysate bicarbonate concentration, or add acetazolamide. Usually well-tolerated unless severe (pH &gt;7.55).</w:t>
      </w:r>
    </w:p>
    <w:p/>
    <w:p>
      <w:r>
        <w:rPr>
          <w:b/>
          <w:sz w:val="22"/>
        </w:rPr>
        <w:t>Q77. The patient's ionized calcium is 0.8 mmol/L (normal 1.1-1.3) on citrate CRRT. What does this indicate?</w:t>
      </w:r>
    </w:p>
    <w:p>
      <w:r>
        <w:rPr>
          <w:b/>
          <w:color w:val="006400"/>
          <w:sz w:val="22"/>
        </w:rPr>
        <w:t>Answer: Citrate accumulation - inadequate calcium reinfusion or impaired citrate metabolism (liver dysfunction)</w:t>
      </w:r>
    </w:p>
    <w:p>
      <w:r>
        <w:rPr>
          <w:i/>
          <w:sz w:val="20"/>
        </w:rPr>
        <w:t>Rationale: Citrate accumulation: low ionized Ca despite calcium reinfusion. Indicates: (1) inadequate calcium reinfusion, (2) impaired citrate metabolism (liver dysfunction, shock). Check total Ca/ionized Ca ratio: &gt;2.5 indicates citrate accumulation. Management: increase calcium reinfusion, reduce citrate dose, or switch to alternative anticoagulation.</w:t>
      </w:r>
    </w:p>
    <w:p/>
    <w:p>
      <w:r>
        <w:rPr>
          <w:b/>
          <w:sz w:val="22"/>
        </w:rPr>
        <w:t>Q78. The patient develops a new systolic murmur and fever on day 10. Blood cultures grow Staphylococcus aureus. What is the diagnosis?</w:t>
      </w:r>
    </w:p>
    <w:p>
      <w:r>
        <w:rPr>
          <w:b/>
          <w:color w:val="006400"/>
          <w:sz w:val="22"/>
        </w:rPr>
        <w:t>Answer: Infective endocarditis - S. aureus bacteremia + new murmur + fever = high suspicion</w:t>
      </w:r>
    </w:p>
    <w:p>
      <w:r>
        <w:rPr>
          <w:i/>
          <w:sz w:val="20"/>
        </w:rPr>
        <w:t>Rationale: S. aureus bacteremia + new murmur + fever = high suspicion for infective endocarditis. S. aureus is most common cause of acute IE. Diagnosis: Duke criteria (2 major, or 1 major + 3 minor, or 5 minor). Major: positive blood cultures, evidence of endocardial involvement (echo). Minor: fever, vascular phenomena, immunologic phenomena, predisposing condition.</w:t>
      </w:r>
    </w:p>
    <w:p/>
    <w:p>
      <w:r>
        <w:rPr>
          <w:b/>
          <w:sz w:val="22"/>
        </w:rPr>
        <w:t>Q79. What echocardiography is indicated for suspected infective endocarditis?</w:t>
      </w:r>
    </w:p>
    <w:p>
      <w:r>
        <w:rPr>
          <w:b/>
          <w:color w:val="006400"/>
          <w:sz w:val="22"/>
        </w:rPr>
        <w:t>Answer: Transthoracic echo (TTE) first, followed by transesophageal echo (TEE) if TTE negative or inadequate - TEE has higher sensitivity</w:t>
      </w:r>
    </w:p>
    <w:p>
      <w:r>
        <w:rPr>
          <w:i/>
          <w:sz w:val="20"/>
        </w:rPr>
        <w:t>Rationale: TTE first: non-invasive, but sensitivity only 50-75% for vegetations. TEE: sensitivity &gt;90%, preferred if TTE negative/inadequate, prosthetic valve, or high clinical suspicion. TEE also better for detecting complications (abscess, fistula, valve perforation). Both should be performed in suspected IE.</w:t>
      </w:r>
    </w:p>
    <w:p/>
    <w:p>
      <w:r>
        <w:rPr>
          <w:b/>
          <w:sz w:val="22"/>
        </w:rPr>
        <w:t>Q80. The TEE shows a 1.2cm vegetation on the mitral valve with moderate MR. What is the antibiotic treatment?</w:t>
      </w:r>
    </w:p>
    <w:p>
      <w:r>
        <w:rPr>
          <w:b/>
          <w:color w:val="006400"/>
          <w:sz w:val="22"/>
        </w:rPr>
        <w:t>Answer: IV anti-staphylococcal therapy: if MSSA - nafcillin/oxacillin or cefazolin; if MRSA - vancomycin or daptomycin. Duration: 6 weeks for native valve IE</w:t>
      </w:r>
    </w:p>
    <w:p>
      <w:r>
        <w:rPr>
          <w:i/>
          <w:sz w:val="20"/>
        </w:rPr>
        <w:t>Rationale: S. aureus IE: MSSA - nafcillin/oxacillin 2g IV q4h or cefazolin 2g IV q8h. MRSA - vancomycin (target trough 15-20) or daptomycin 8-10 mg/kg IV daily. Duration: 6 weeks for native valve IE from first negative blood culture. Add gentamicin for first 3-5 days (controversial, may increase nephrotoxicity).</w:t>
      </w:r>
    </w:p>
    <w:p/>
    <w:p>
      <w:r>
        <w:rPr>
          <w:b/>
          <w:sz w:val="22"/>
        </w:rPr>
        <w:t>Q81. The patient's vegetation is &gt;1cm with moderate MR and he has had an embolic event (splenic infarct on CT). Should surgery be considered?</w:t>
      </w:r>
    </w:p>
    <w:p>
      <w:r>
        <w:rPr>
          <w:b/>
          <w:color w:val="006400"/>
          <w:sz w:val="22"/>
        </w:rPr>
        <w:t>Answer: Yes - early surgery indicated for IE with vegetation &gt;10mm + embolic event, or severe valve dysfunction with HF</w:t>
      </w:r>
    </w:p>
    <w:p>
      <w:r>
        <w:rPr>
          <w:i/>
          <w:sz w:val="20"/>
        </w:rPr>
        <w:t>Rationale: Early surgery indications for IE: (1) HF from valve dysfunction, (2) Uncontrolled infection (persistent bacteremia, abscess, fungal), (3) Prevention of embolism: vegetation &gt;10mm + embolic event, vegetation &gt;15mm, vegetation &gt;10mm with other predictors of complicated course. This patient: vegetation &gt;10mm + embolic event = surgical indication.</w:t>
      </w:r>
    </w:p>
    <w:p/>
    <w:p>
      <w:r>
        <w:rPr>
          <w:b/>
          <w:sz w:val="22"/>
        </w:rPr>
        <w:t>Q82. The patient undergoes mitral valve replacement. Post-operatively, he is on vasopressors again. What is the most likely cause?</w:t>
      </w:r>
    </w:p>
    <w:p>
      <w:r>
        <w:rPr>
          <w:b/>
          <w:color w:val="006400"/>
          <w:sz w:val="22"/>
        </w:rPr>
        <w:t>Answer: Post-cardiopulmonary bypass vasodilation (distributive shock) - common after cardiac surgery, usually self-limiting</w:t>
      </w:r>
    </w:p>
    <w:p>
      <w:r>
        <w:rPr>
          <w:i/>
          <w:sz w:val="20"/>
        </w:rPr>
        <w:t>Rationale: Post-CPB vasodilation: common after cardiac surgery. Caused by: systemic inflammatory response to CPB, hemodilution, hypothermia rewarming, anesthetic agents. Usually self-limiting (24-48h). Management: vasopressors (norepinephrine), maintain adequate filling, rewarm if hypothermic. Differentiate from bleeding, tamponade, or graft failure.</w:t>
      </w:r>
    </w:p>
    <w:p/>
    <w:p>
      <w:r>
        <w:rPr>
          <w:b/>
          <w:sz w:val="22"/>
        </w:rPr>
        <w:t>Q83. The patient's chest tube output is 300 mL/hr for 3 consecutive hours. What is the concern?</w:t>
      </w:r>
    </w:p>
    <w:p>
      <w:r>
        <w:rPr>
          <w:b/>
          <w:color w:val="006400"/>
          <w:sz w:val="22"/>
        </w:rPr>
        <w:t>Answer: Post-operative bleeding - may require surgical re-exploration if &gt;200-300 mL/hr for 3-4 hours</w:t>
      </w:r>
    </w:p>
    <w:p>
      <w:r>
        <w:rPr>
          <w:i/>
          <w:sz w:val="20"/>
        </w:rPr>
        <w:t>Rationale: Post-cardiac surgery bleeding: &gt;200-300 mL/hr for 3-4 hours, or &gt;500 mL in first hour, or &gt;1000 mL total = indication for surgical re-exploration. Causes: surgical bleeding, coagulopathy (CPB-induced platelet dysfunction, dilution, hypothermia), fibrinolysis. Management: correct coagulopathy (platelets, FFP, cryo, TXA), surgical re-exploration if persistent.</w:t>
      </w:r>
    </w:p>
    <w:p/>
    <w:p>
      <w:r>
        <w:rPr>
          <w:b/>
          <w:sz w:val="22"/>
        </w:rPr>
        <w:t>Q84. Should tranexamic acid be given for post-cardiac surgery bleeding?</w:t>
      </w:r>
    </w:p>
    <w:p>
      <w:r>
        <w:rPr>
          <w:b/>
          <w:color w:val="006400"/>
          <w:sz w:val="22"/>
        </w:rPr>
        <w:t>Answer: Yes - TXA reduces bleeding and re-exploration after cardiac surgery - give if not already given intraoperatively</w:t>
      </w:r>
    </w:p>
    <w:p>
      <w:r>
        <w:rPr>
          <w:i/>
          <w:sz w:val="20"/>
        </w:rPr>
        <w:t>Rationale: TXA: antifibrinolytic, reduces bleeding and re-exploration after cardiac surgery. ATACAS trial: TXA reduced bleeding without increasing thrombotic events. Dose: 1g IV load, then 1g infusion over 8h, or 1g IV q8h. Give early (within 3h of surgery). Contraindicated in active intravascular clotting.</w:t>
      </w:r>
    </w:p>
    <w:p/>
    <w:p>
      <w:r>
        <w:rPr>
          <w:b/>
          <w:sz w:val="22"/>
        </w:rPr>
        <w:t>Q85. The patient develops acute right-sided weakness and aphasia on post-op day 2. CT head shows no hemorrhage. What has happened?</w:t>
      </w:r>
    </w:p>
    <w:p>
      <w:r>
        <w:rPr>
          <w:b/>
          <w:color w:val="006400"/>
          <w:sz w:val="22"/>
        </w:rPr>
        <w:t>Answer: Perioperative ischemic stroke - common complication of cardiac surgery, especially with valve surgery and prolonged CPB</w:t>
      </w:r>
    </w:p>
    <w:p>
      <w:r>
        <w:rPr>
          <w:i/>
          <w:sz w:val="20"/>
        </w:rPr>
        <w:t>Rationale: Perioperative stroke: 1-5% of cardiac surgery, higher with valve surgery, prolonged CPB, aortic atherosclerosis. Causes: emboli (air, atheroma, thrombus), hypoperfusion, AF. CT head: rules out hemorrhage. MRI more sensitive for early ischemia. Management: supportive, maintain cerebral perfusion, neurology consult. Thrombolysis contraindicated post-surgery.</w:t>
      </w:r>
    </w:p>
    <w:p/>
    <w:p>
      <w:r>
        <w:rPr>
          <w:b/>
          <w:sz w:val="22"/>
        </w:rPr>
        <w:t>Q86. The patient's GCS drops to 8 on post-op day 3. CT head shows no acute abnormality. What are the differential diagnoses?</w:t>
      </w:r>
    </w:p>
    <w:p>
      <w:r>
        <w:rPr>
          <w:b/>
          <w:color w:val="006400"/>
          <w:sz w:val="22"/>
        </w:rPr>
        <w:t>Answer: Sedation effect, metabolic encephalopathy, non-convulsive status epilepticus, hypoxia, hypoglycemia, sepsis</w:t>
      </w:r>
    </w:p>
    <w:p>
      <w:r>
        <w:rPr>
          <w:i/>
          <w:sz w:val="20"/>
        </w:rPr>
        <w:t>Rationale: Decreased GCS post-op: (1) Sedation effect (accumulation of drugs), (2) Metabolic encephalopathy (uremia, hepatic, electrolytes), (3) Non-convulsive status epilepticus (EEG needed), (4) Hypoxia, (5) Hypoglycemia, (6) Sepsis, (7) Stroke (CT may be negative early), (8) Meningitis. Check: glucose, ABG, electrolytes, drug levels, EEG.</w:t>
      </w:r>
    </w:p>
    <w:p/>
    <w:p>
      <w:r>
        <w:rPr>
          <w:b/>
          <w:sz w:val="22"/>
        </w:rPr>
        <w:t>Q87. EEG shows non-convulsive status epilepticus. What is the management?</w:t>
      </w:r>
    </w:p>
    <w:p>
      <w:r>
        <w:rPr>
          <w:b/>
          <w:color w:val="006400"/>
          <w:sz w:val="22"/>
        </w:rPr>
        <w:t>Answer: IV antiepileptic drugs - levetiracetam or fosphenytoin load, then continuous infusion if refractory</w:t>
      </w:r>
    </w:p>
    <w:p>
      <w:r>
        <w:rPr>
          <w:i/>
          <w:sz w:val="20"/>
        </w:rPr>
        <w:t>Rationale: NCSE: requires urgent treatment. First-line: IV levetiracetam 20-40 mg/kg or fosphenytoin 20 mg PE/kg. If refractory: continuous infusion (midazolam, propofol, or pentobarbital) with EEG monitoring. Treat underlying cause (sepsis, metabolic, structural). NCSE common in critically ill (up to 10% of comatose ICU patients).</w:t>
      </w:r>
    </w:p>
    <w:p/>
    <w:p>
      <w:r>
        <w:rPr>
          <w:b/>
          <w:sz w:val="22"/>
        </w:rPr>
        <w:t>Q88. The patient develops diarrhea on day 12 of antibiotics. C. difficile PCR is positive. Management?</w:t>
      </w:r>
    </w:p>
    <w:p>
      <w:r>
        <w:rPr>
          <w:b/>
          <w:color w:val="006400"/>
          <w:sz w:val="22"/>
        </w:rPr>
        <w:t>Answer: Oral vancomycin 125mg QID or oral fidaxomicin 200mg BID - discontinue inciting antibiotics if possible</w:t>
      </w:r>
    </w:p>
    <w:p>
      <w:r>
        <w:rPr>
          <w:i/>
          <w:sz w:val="20"/>
        </w:rPr>
        <w:t>Rationale: C. difficile infection: oral vancomycin 125mg QID or fidaxomicin 200mg BID for 10 days. Fidaxomicin has lower recurrence rate. Discontinue inciting antibiotics if possible. IV metronidazole only if oral not possible (poor efficacy). Severe/fulminant: oral vancomycin 500mg QID + IV metronidazole. Fecal microbiota transplant for recurrent CDI.</w:t>
      </w:r>
    </w:p>
    <w:p/>
    <w:p>
      <w:r>
        <w:rPr>
          <w:b/>
          <w:sz w:val="22"/>
        </w:rPr>
        <w:t>Q89. The patient develops recurrent C. difficile after completing oral vancomycin. What is the next step?</w:t>
      </w:r>
    </w:p>
    <w:p>
      <w:r>
        <w:rPr>
          <w:b/>
          <w:color w:val="006400"/>
          <w:sz w:val="22"/>
        </w:rPr>
        <w:t>Answer: Fidaxomicin 200mg BID for 10 days, or vancomycin taper/pulse regimen, or fecal microbiota transplantation</w:t>
      </w:r>
    </w:p>
    <w:p>
      <w:r>
        <w:rPr>
          <w:i/>
          <w:sz w:val="20"/>
        </w:rPr>
        <w:t>Rationale: Recurrent CDI: first recurrence - fidaxomicin (if vancomycin used initially) or vancomycin taper/pulse (125mg QID x 10-14d, then BID x 7d, then daily x 7d, then every 2-3d x 2-8 weeks). Second or subsequent recurrence: fecal microbiota transplantation (FMT) - &gt;85% success rate. Bezlotoxumab (anti-toxin B antibody) reduces recurrence.</w:t>
      </w:r>
    </w:p>
    <w:p/>
    <w:p>
      <w:r>
        <w:rPr>
          <w:b/>
          <w:sz w:val="22"/>
        </w:rPr>
        <w:t>Q90. The patient's D-dimer is elevated and he develops new unilateral leg swelling. What is the diagnosis?</w:t>
      </w:r>
    </w:p>
    <w:p>
      <w:r>
        <w:rPr>
          <w:b/>
          <w:color w:val="006400"/>
          <w:sz w:val="22"/>
        </w:rPr>
        <w:t>Answer: Deep vein thrombosis (DVT) - common in critically ill patients due to immobility, inflammation, and prothrombotic state</w:t>
      </w:r>
    </w:p>
    <w:p>
      <w:r>
        <w:rPr>
          <w:i/>
          <w:sz w:val="20"/>
        </w:rPr>
        <w:t>Rationale: DVT in ICU: common (5-10% without prophylaxis). Risk factors: immobility, sepsis (prothrombotic state), central lines, surgery. Diagnosis: compression ultrasound. D-dimer not useful in ICU (always elevated in sepsis/inflammation). Treatment: therapeutic anticoagulation (LMWH preferred over UFH in most patients).</w:t>
      </w:r>
    </w:p>
    <w:p/>
    <w:p>
      <w:r>
        <w:rPr>
          <w:b/>
          <w:sz w:val="22"/>
        </w:rPr>
        <w:t>Q91. What is the preferred anticoagulation for DVT treatment in a patient with AKI on CRRT?</w:t>
      </w:r>
    </w:p>
    <w:p>
      <w:r>
        <w:rPr>
          <w:b/>
          <w:color w:val="006400"/>
          <w:sz w:val="22"/>
        </w:rPr>
        <w:t>Answer: Unfractionated heparin infusion - can be titrated and reversed, not renally cleared</w:t>
      </w:r>
    </w:p>
    <w:p>
      <w:r>
        <w:rPr>
          <w:i/>
          <w:sz w:val="20"/>
        </w:rPr>
        <w:t>Rationale: DVT treatment in AKI/CRRT: UFH infusion (not renally cleared, can be titrated, reversible with protamine). LMWH contraindicated in severe AKI (renally cleared, accumulates). DOACs contraindicated in severe AKI. Target aPTT 1.5-2.5x control or anti-Xa 0.3-0.7. Transition to warfarin or DOAC when renal function recovers.</w:t>
      </w:r>
    </w:p>
    <w:p/>
    <w:p>
      <w:r>
        <w:rPr>
          <w:b/>
          <w:sz w:val="22"/>
        </w:rPr>
        <w:t>Q92. The patient develops sudden hypoxemia and tachycardia. CTPA shows bilateral pulmonary emboli. He is hemodynamically stable. Management?</w:t>
      </w:r>
    </w:p>
    <w:p>
      <w:r>
        <w:rPr>
          <w:b/>
          <w:color w:val="006400"/>
          <w:sz w:val="22"/>
        </w:rPr>
        <w:t>Answer: Therapeutic anticoagulation with IV heparin - systemic thrombolysis not indicated in hemodynamically stable PE</w:t>
      </w:r>
    </w:p>
    <w:p>
      <w:r>
        <w:rPr>
          <w:i/>
          <w:sz w:val="20"/>
        </w:rPr>
        <w:t>Rationale: Hemodynamically stable PE: therapeutic anticoagulation (UFH infusion). Systemic thrombolysis NOT indicated (risk of bleeding outweighs benefit). Thrombolysis reserved for high-risk (massive) PE with hemodynamic instability. Consider catheter-directed thrombolysis if intermediate-high risk PE with clinical deterioration.</w:t>
      </w:r>
    </w:p>
    <w:p/>
    <w:p>
      <w:r>
        <w:rPr>
          <w:b/>
          <w:sz w:val="22"/>
        </w:rPr>
        <w:t>Q93. The patient becomes hypotensive (BP 80/50) after the PE diagnosis. What is the management now?</w:t>
      </w:r>
    </w:p>
    <w:p>
      <w:r>
        <w:rPr>
          <w:b/>
          <w:color w:val="006400"/>
          <w:sz w:val="22"/>
        </w:rPr>
        <w:t>Answer: Systemic thrombolysis (alteplase 100mg IV over 2h) - now high-risk (massive) PE with hemodynamic instability</w:t>
      </w:r>
    </w:p>
    <w:p>
      <w:r>
        <w:rPr>
          <w:i/>
          <w:sz w:val="20"/>
        </w:rPr>
        <w:t>Rationale: High-risk (massive) PE: hemodynamic instability (SBP &lt;90, or drop &gt;=40, or vasopressor requirement). Systemic thrombolysis: alteplase 100mg IV over 2h. Reduces mortality in massive PE. Contraindications: recent surgery (relative - weigh risk/benefit), active bleeding, recent stroke. If thrombolysis contraindicated: catheter-directed therapy or surgical embolectomy.</w:t>
      </w:r>
    </w:p>
    <w:p/>
    <w:p>
      <w:r>
        <w:rPr>
          <w:b/>
          <w:sz w:val="22"/>
        </w:rPr>
        <w:t>Q94. The patient had cardiac surgery 5 days ago. Is thrombolysis contraindicated?</w:t>
      </w:r>
    </w:p>
    <w:p>
      <w:r>
        <w:rPr>
          <w:b/>
          <w:color w:val="006400"/>
          <w:sz w:val="22"/>
        </w:rPr>
        <w:t>Answer: Recent major surgery (within 3 weeks) is a relative contraindication - weigh risk of bleeding vs risk of death from PE</w:t>
      </w:r>
    </w:p>
    <w:p>
      <w:r>
        <w:rPr>
          <w:i/>
          <w:sz w:val="20"/>
        </w:rPr>
        <w:t>Rationale: Recent major surgery (within 3 weeks) = relative contraindication to thrombolysis. In massive PE with hemodynamic instability, risk of death from PE may outweigh bleeding risk. Consider alternatives: catheter-directed thrombolysis (lower dose, targeted), surgical embolectomy, or VA-ECMO as bridge. Multidisciplinary decision.</w:t>
      </w:r>
    </w:p>
    <w:p/>
    <w:p>
      <w:r>
        <w:rPr>
          <w:b/>
          <w:sz w:val="22"/>
        </w:rPr>
        <w:t>Q95. The patient undergoes catheter-directed thrombolysis for the PE. His hemodynamics improve. What is the ongoing management?</w:t>
      </w:r>
    </w:p>
    <w:p>
      <w:r>
        <w:rPr>
          <w:b/>
          <w:color w:val="006400"/>
          <w:sz w:val="22"/>
        </w:rPr>
        <w:t>Answer: Continue therapeutic anticoagulation with IV heparin, transition to oral anticoagulation when stable, minimum 3 months duration</w:t>
      </w:r>
    </w:p>
    <w:p>
      <w:r>
        <w:rPr>
          <w:i/>
          <w:sz w:val="20"/>
        </w:rPr>
        <w:t>Rationale: After catheter-directed thrombolysis: continue therapeutic anticoagulation (UFH infusion). Transition to oral anticoagulation (warfarin or DOAC) when hemodynamically stable and bleeding risk acceptable. Minimum duration: 3 months for provoked PE (surgery, immobility). Extended anticoagulation if unprovoked or ongoing risk factors.</w:t>
      </w:r>
    </w:p>
    <w:p/>
    <w:p>
      <w:r>
        <w:rPr>
          <w:b/>
          <w:sz w:val="22"/>
        </w:rPr>
        <w:t>Q96. The patient develops fever, rash, and eosinophilia on day 15. Creatinine rises from 3.5 to 4.8. What is the diagnosis?</w:t>
      </w:r>
    </w:p>
    <w:p>
      <w:r>
        <w:rPr>
          <w:b/>
          <w:color w:val="006400"/>
          <w:sz w:val="22"/>
        </w:rPr>
        <w:t>Answer: Acute interstitial nephritis (AIN) - likely drug-induced (antibiotics, PPIs, NSAIDs)</w:t>
      </w:r>
    </w:p>
    <w:p>
      <w:r>
        <w:rPr>
          <w:i/>
          <w:sz w:val="20"/>
        </w:rPr>
        <w:t>Rationale: AIN: classic triad (fever, rash, eosinophilia) present in only 10-30%. More common: AKI, sterile pyuria, WBC casts. Causes: drugs (beta-lactams, PPIs, NSAIDs, diuretics), infections, autoimmune. Diagnosis: clinical + urine eosinophils (poor sensitivity/specificity), renal biopsy (gold standard). Management: discontinue offending drug, consider steroids if severe.</w:t>
      </w:r>
    </w:p>
    <w:p/>
    <w:p>
      <w:r>
        <w:rPr>
          <w:b/>
          <w:sz w:val="22"/>
        </w:rPr>
        <w:t>Q97. Should steroids be given for drug-induced AIN?</w:t>
      </w:r>
    </w:p>
    <w:p>
      <w:r>
        <w:rPr>
          <w:b/>
          <w:color w:val="006400"/>
          <w:sz w:val="22"/>
        </w:rPr>
        <w:t>Answer: Consider if AKI is severe or not improving after discontinuing the offending drug - evidence is limited</w:t>
      </w:r>
    </w:p>
    <w:p>
      <w:r>
        <w:rPr>
          <w:i/>
          <w:sz w:val="20"/>
        </w:rPr>
        <w:t>Rationale: Steroids for AIN: evidence limited (no RCTs). Observational data suggests benefit if started early (within 7 days of AKI). Prednisone 1 mg/kg/day for 2-4 weeks, then taper. Consider if: severe AKI, not improving after drug discontinuation, biopsy-proven AIN. No benefit if delayed &gt;2 weeks. Risk of infection, hyperglycemia.</w:t>
      </w:r>
    </w:p>
    <w:p/>
    <w:p>
      <w:r>
        <w:rPr>
          <w:b/>
          <w:sz w:val="22"/>
        </w:rPr>
        <w:t>Q98. The patient is now extubated and on the ward. He complains of weakness and difficulty walking. What is the most likely diagnosis?</w:t>
      </w:r>
    </w:p>
    <w:p>
      <w:r>
        <w:rPr>
          <w:b/>
          <w:color w:val="006400"/>
          <w:sz w:val="22"/>
        </w:rPr>
        <w:t>Answer: ICU-acquired weakness (ICUAW) - includes critical illness polyneuropathy (CIP) and critical illness myopathy (CIM)</w:t>
      </w:r>
    </w:p>
    <w:p>
      <w:r>
        <w:rPr>
          <w:i/>
          <w:sz w:val="20"/>
        </w:rPr>
        <w:t>Rationale: ICUAW: occurs in 25-50% of prolonged ICU patients. CIP: axonal sensorimotor polyneuropathy. CIM: primary myopathy. Risk factors: sepsis, SIRS, multiorgan failure, prolonged immobilization, neuromuscular blockers, corticosteroids, hyperglycemia. Diagnosis: clinical (MRC score &lt;48), EMG/NCS. Prevention: early mobilization, minimize sedation, glycemic control.</w:t>
      </w:r>
    </w:p>
    <w:p/>
    <w:p>
      <w:r>
        <w:rPr>
          <w:b/>
          <w:sz w:val="22"/>
        </w:rPr>
        <w:t>Q99. What is the prognosis for ICU-acquired weakness?</w:t>
      </w:r>
    </w:p>
    <w:p>
      <w:r>
        <w:rPr>
          <w:b/>
          <w:color w:val="006400"/>
          <w:sz w:val="22"/>
        </w:rPr>
        <w:t>Answer: Most patients improve over weeks to months, but some have persistent weakness at 1 year - early mobilization improves outcomes</w:t>
      </w:r>
    </w:p>
    <w:p>
      <w:r>
        <w:rPr>
          <w:i/>
          <w:sz w:val="20"/>
        </w:rPr>
        <w:t>Rationale: ICUAW prognosis: most improve over weeks to months, but 25-50% have persistent weakness at 1 year. Factors associated with poor recovery: prolonged ICU stay, older age, severity of illness, malnutrition. Early mobilization in ICU improves outcomes. Rehabilitation: physical therapy, occupational therapy, nutritional support.</w:t>
      </w:r>
    </w:p>
    <w:p/>
    <w:p>
      <w:r>
        <w:rPr>
          <w:b/>
          <w:sz w:val="22"/>
        </w:rPr>
        <w:t>Q100. The patient is being considered for discharge. What is the post-intensive care syndrome (PICS)?</w:t>
      </w:r>
    </w:p>
    <w:p>
      <w:r>
        <w:rPr>
          <w:b/>
          <w:color w:val="006400"/>
          <w:sz w:val="22"/>
        </w:rPr>
        <w:t>Answer: PICS = new or worsening impairment in physical, cognitive, or mental health after critical illness - affects up to 50% of survivors</w:t>
      </w:r>
    </w:p>
    <w:p>
      <w:r>
        <w:rPr>
          <w:i/>
          <w:sz w:val="20"/>
        </w:rPr>
        <w:t>Rationale: PICS: physical (ICUAW, fatigue), cognitive (memory, attention, executive dysfunction), mental health (PTSD, depression, anxiety). Affects up to 50% of ICU survivors. Risk factors: prolonged ICU stay, delirium, sedation, mechanical ventilation. Prevention: ABCDEF bundle (early mobility, minimal sedation, delirium monitoring). Follow-up: ICU recovery clinic.</w:t>
      </w:r>
    </w:p>
    <w:p/>
    <w:p>
      <w:r>
        <w:br w:type="page"/>
      </w:r>
    </w:p>
    <w:p>
      <w:r>
        <w:rPr>
          <w:b/>
          <w:sz w:val="22"/>
        </w:rPr>
        <w:t>Q101. What is the ABCDEF bundle?</w:t>
      </w:r>
    </w:p>
    <w:p>
      <w:r>
        <w:rPr>
          <w:b/>
          <w:color w:val="006400"/>
          <w:sz w:val="22"/>
        </w:rPr>
        <w:t>Answer: A: Assess/manage pain, B: Both spontaneous awakening and breathing trials, C: Choice of sedation, D: Delirium monitoring, E: Early mobility, F: Family engagement</w:t>
      </w:r>
    </w:p>
    <w:p>
      <w:r>
        <w:rPr>
          <w:i/>
          <w:sz w:val="20"/>
        </w:rPr>
        <w:t>Rationale: ABCDEF bundle: evidence-based approach to improve ICU outcomes. A: pain assessment/management. B: SAT + SBT. C: sedation choice (avoid benzodiazepines). D: delirium monitoring (CAM-ICU). E: early mobility/exercise. F: family engagement. Associated with: reduced mortality, shorter ventilation, less delirium, more mobility.</w:t>
      </w:r>
    </w:p>
    <w:p/>
    <w:p>
      <w:r>
        <w:rPr>
          <w:b/>
          <w:sz w:val="22"/>
        </w:rPr>
        <w:t>Q102. The patient's family asks about his long-term cognitive outcome. What should you tell them?</w:t>
      </w:r>
    </w:p>
    <w:p>
      <w:r>
        <w:rPr>
          <w:b/>
          <w:color w:val="006400"/>
          <w:sz w:val="22"/>
        </w:rPr>
        <w:t>Answer: Up to 50% of ICU survivors have cognitive impairment at discharge, most improve over 12 months, but some have persistent deficits</w:t>
      </w:r>
    </w:p>
    <w:p>
      <w:r>
        <w:rPr>
          <w:i/>
          <w:sz w:val="20"/>
        </w:rPr>
        <w:t>Rationale: Post-ICU cognitive impairment: affects 30-80% at discharge. Domains: memory, attention, executive function. Most improve over 12 months, but ~25% have persistent impairment. Risk factors: delirium duration, hypoxemia, hypoglycemia, sedation. Follow-up: neuropsychological testing at 3-6 months. Cognitive rehabilitation may help.</w:t>
      </w:r>
    </w:p>
    <w:p/>
    <w:p>
      <w:r>
        <w:rPr>
          <w:b/>
          <w:sz w:val="22"/>
        </w:rPr>
        <w:t>Q103. The patient develops PTSD symptoms after discharge (nightmares, flashbacks, anxiety). What is the management?</w:t>
      </w:r>
    </w:p>
    <w:p>
      <w:r>
        <w:rPr>
          <w:b/>
          <w:color w:val="006400"/>
          <w:sz w:val="22"/>
        </w:rPr>
        <w:t>Answer: Referral for psychological therapy (CBT, EMDR) - consider SSRIs if severe. ICU diaries may help prevention.</w:t>
      </w:r>
    </w:p>
    <w:p>
      <w:r>
        <w:rPr>
          <w:i/>
          <w:sz w:val="20"/>
        </w:rPr>
        <w:t>Rationale: Post-ICU PTSD: affects 10-30% of survivors. Symptoms: nightmares, flashbacks, anxiety, avoidance. Management: CBT (trauma-focused), EMDR, SSRIs (sertraline, paroxetine) if severe. Prevention: ICU diaries (patient's ICU experience documented by staff/family), minimize distressing memories, adequate analgesia/sedation, family support.</w:t>
      </w:r>
    </w:p>
    <w:p/>
    <w:p>
      <w:r>
        <w:rPr>
          <w:b/>
          <w:sz w:val="22"/>
        </w:rPr>
        <w:t>Q104. What is the role of ICU diaries in preventing PICS?</w:t>
      </w:r>
    </w:p>
    <w:p>
      <w:r>
        <w:rPr>
          <w:b/>
          <w:color w:val="006400"/>
          <w:sz w:val="22"/>
        </w:rPr>
        <w:t>Answer: ICU diaries help patients make sense of their ICU experience, reducing delusional memories and PTSD symptoms</w:t>
      </w:r>
    </w:p>
    <w:p>
      <w:r>
        <w:rPr>
          <w:i/>
          <w:sz w:val="20"/>
        </w:rPr>
        <w:t>Rationale: ICU diary: daily entries by staff and family documenting patient's ICU course. Helps patients understand what happened, reduces delusional memories, reduces PTSD symptoms. RCT evidence: reduced PTSD symptoms at 3 months. Low-cost, low-risk intervention. Should include: daily events, photos, encouraging messages.</w:t>
      </w:r>
    </w:p>
    <w:p/>
    <w:p>
      <w:r>
        <w:rPr>
          <w:b/>
          <w:sz w:val="22"/>
        </w:rPr>
        <w:t>Q105. The patient returns for 3-month follow-up. He has improved but still has fatigue and mild cognitive difficulties. What follow-up is needed?</w:t>
      </w:r>
    </w:p>
    <w:p>
      <w:r>
        <w:rPr>
          <w:b/>
          <w:color w:val="006400"/>
          <w:sz w:val="22"/>
        </w:rPr>
        <w:t>Answer: Multidisciplinary ICU follow-up clinic: physical therapy, occupational therapy, neuropsychological assessment, psychological support</w:t>
      </w:r>
    </w:p>
    <w:p>
      <w:r>
        <w:rPr>
          <w:i/>
          <w:sz w:val="20"/>
        </w:rPr>
        <w:t>Rationale: ICU follow-up clinic: multidisciplinary assessment at 3-6 months post-discharge. Physical: strength, exercise tolerance, pulmonary function. Cognitive: neuropsychological testing. Psychological: PTSD, depression, anxiety screening. Nutritional: weight, muscle mass. Social: return to work, family support. Referrals as needed. Improves outcomes and patient satisfaction.</w:t>
      </w:r>
    </w:p>
    <w:p/>
    <w:p>
      <w:r>
        <w:rPr>
          <w:b/>
          <w:sz w:val="22"/>
        </w:rPr>
        <w:t>Q106. The patient's wife asks if he will be able to return to work. What factors determine this?</w:t>
      </w:r>
    </w:p>
    <w:p>
      <w:r>
        <w:rPr>
          <w:b/>
          <w:color w:val="006400"/>
          <w:sz w:val="22"/>
        </w:rPr>
        <w:t>Answer: Physical function, cognitive function, psychological health, and occupational demands - most return to work within 6-12 months</w:t>
      </w:r>
    </w:p>
    <w:p>
      <w:r>
        <w:rPr>
          <w:i/>
          <w:sz w:val="20"/>
        </w:rPr>
        <w:t>Rationale: Return to work post-ICU: 50-70% return within 12 months. Factors: pre-ICU employment, physical function, cognitive function, psychological health, occupational demands, age, socioeconomic status. Gradual return with modified duties initially. Occupational therapy assessment helpful. Some never return to previous employment.</w:t>
      </w:r>
    </w:p>
    <w:p/>
    <w:p>
      <w:r>
        <w:rPr>
          <w:b/>
          <w:sz w:val="22"/>
        </w:rPr>
        <w:t>Q107. What is the role of corticosteroids in septic shock?</w:t>
      </w:r>
    </w:p>
    <w:p>
      <w:r>
        <w:rPr>
          <w:b/>
          <w:color w:val="006400"/>
          <w:sz w:val="22"/>
        </w:rPr>
        <w:t>Answer: IV hydrocortisone 200mg/day for patients on vasopressors despite adequate fluid resuscitation - reduces vasopressor duration</w:t>
      </w:r>
    </w:p>
    <w:p>
      <w:r>
        <w:rPr>
          <w:i/>
          <w:sz w:val="20"/>
        </w:rPr>
        <w:t>Rationale: APROCCHSS and ADRENAL trials: hydrocortisone 200mg/day (50mg IV q6h or 200mg continuous) in septic shock reduces time to shock reversal and vasopressor duration. No clear mortality benefit. SSC: suggest hydrocortisone if adequate fluid resuscitation + vasopressors unable to maintain MAP &gt;=65. Stop when vasopressors no longer needed.</w:t>
      </w:r>
    </w:p>
    <w:p/>
    <w:p>
      <w:r>
        <w:rPr>
          <w:b/>
          <w:sz w:val="22"/>
        </w:rPr>
        <w:t>Q108. Should fludrocortisone be added to hydrocortisone in septic shock?</w:t>
      </w:r>
    </w:p>
    <w:p>
      <w:r>
        <w:rPr>
          <w:b/>
          <w:color w:val="006400"/>
          <w:sz w:val="22"/>
        </w:rPr>
        <w:t>Answer: APROCCHSS trial suggested benefit of hydrocortisone + fludrocortisone, but ADRENAL trial used hydrocortisone alone - practice varies</w:t>
      </w:r>
    </w:p>
    <w:p>
      <w:r>
        <w:rPr>
          <w:i/>
          <w:sz w:val="20"/>
        </w:rPr>
        <w:t>Rationale: APROCCHSS: hydrocortisone 200mg + fludrocortisone 50mcg daily reduced 90-day mortality vs placebo. ADRENAL: hydrocortisone 200mg alone (no fludrocortisone) reduced shock duration but not mortality. SSC: hydrocortisone 200mg/day, fludrocortisone optional. Many centers use hydrocortisone alone.</w:t>
      </w:r>
    </w:p>
    <w:p/>
    <w:p>
      <w:r>
        <w:rPr>
          <w:b/>
          <w:sz w:val="22"/>
        </w:rPr>
        <w:t>Q109. The patient has been on hydrocortisone for 5 days. How should it be discontinued?</w:t>
      </w:r>
    </w:p>
    <w:p>
      <w:r>
        <w:rPr>
          <w:b/>
          <w:color w:val="006400"/>
          <w:sz w:val="22"/>
        </w:rPr>
        <w:t>Answer: Taper over 3-7 days or stop abruptly if course &lt;7 days - adrenal suppression is minimal with short courses</w:t>
      </w:r>
    </w:p>
    <w:p>
      <w:r>
        <w:rPr>
          <w:i/>
          <w:sz w:val="20"/>
        </w:rPr>
        <w:t>Rationale: Hydrocortisone discontinuation: if course &lt;7 days, can stop abruptly (minimal adrenal suppression). If &gt;7 days, taper over 3-7 days (reduce by 50mg/day). Monitor for adrenal insufficiency (hypotension, hypoglycemia, hyponatremia, hyperkalemia). No need for ACTH stimulation test with short courses.</w:t>
      </w:r>
    </w:p>
    <w:p/>
    <w:p>
      <w:r>
        <w:rPr>
          <w:b/>
          <w:sz w:val="22"/>
        </w:rPr>
        <w:t>Q110. What is the role of vitamin C in sepsis?</w:t>
      </w:r>
    </w:p>
    <w:p>
      <w:r>
        <w:rPr>
          <w:b/>
          <w:color w:val="006400"/>
          <w:sz w:val="22"/>
        </w:rPr>
        <w:t>Answer: Not recommended - VICTAS trial showed no benefit of IV vitamin C + thiamine + hydrocortisone in septic shock</w:t>
      </w:r>
    </w:p>
    <w:p>
      <w:r>
        <w:rPr>
          <w:i/>
          <w:sz w:val="20"/>
        </w:rPr>
        <w:t>Rationale: Vitamin C (Marik protocol): IV vitamin C + thiamine + hydrocortisone. Initial observational data promising. VICTAS trial (RCT): no benefit in organ dysfunction or mortality. VITAMINS trial: no benefit. Not recommended outside clinical trials. High-dose vitamin C may cause oxalate nephropathy.</w:t>
      </w:r>
    </w:p>
    <w:p/>
    <w:p>
      <w:r>
        <w:rPr>
          <w:b/>
          <w:sz w:val="22"/>
        </w:rPr>
        <w:t>Q111. What is the role of thiamine in septic shock?</w:t>
      </w:r>
    </w:p>
    <w:p>
      <w:r>
        <w:rPr>
          <w:b/>
          <w:color w:val="006400"/>
          <w:sz w:val="22"/>
        </w:rPr>
        <w:t>Answer: Give if thiamine deficiency suspected (alcoholism, malnutrition) - not routinely recommended for all septic shock</w:t>
      </w:r>
    </w:p>
    <w:p>
      <w:r>
        <w:rPr>
          <w:i/>
          <w:sz w:val="20"/>
        </w:rPr>
        <w:t>Rationale: Thiamine deficiency: common in alcoholism, malnutrition, prolonged IV nutrition. Can cause lactic acidosis (thiamine is cofactor for pyruvate dehydrogenase). Give thiamine 200-500mg IV if deficiency suspected. Not routinely recommended for all septic shock. VICTAS trial: no benefit of routine thiamine.</w:t>
      </w:r>
    </w:p>
    <w:p/>
    <w:p>
      <w:r>
        <w:rPr>
          <w:b/>
          <w:sz w:val="22"/>
        </w:rPr>
        <w:t>Q112. The patient develops hypoglycemia (glucose 45 mg/dL) while on vasopressors and hydrocortisone. What is the cause?</w:t>
      </w:r>
    </w:p>
    <w:p>
      <w:r>
        <w:rPr>
          <w:b/>
          <w:color w:val="006400"/>
          <w:sz w:val="22"/>
        </w:rPr>
        <w:t>Answer: Sepsis-induced hypoglycemia - from hepatic dysfunction, depleted glycogen stores, or impaired gluconeogenesis</w:t>
      </w:r>
    </w:p>
    <w:p>
      <w:r>
        <w:rPr>
          <w:i/>
          <w:sz w:val="20"/>
        </w:rPr>
        <w:t>Rationale: Hypoglycemia in sepsis: common in late/severe sepsis. Causes: hepatic dysfunction (impaired gluconeogenesis), depleted glycogen stores, malnutrition, adrenal insufficiency, medications (insulin, beta-blockers). Treatment: IV dextrose 25g (50mL D50), then continuous dextrose infusion if recurrent. Monitor glucose closely.</w:t>
      </w:r>
    </w:p>
    <w:p/>
    <w:p>
      <w:r>
        <w:rPr>
          <w:b/>
          <w:sz w:val="22"/>
        </w:rPr>
        <w:t>Q113. What is the role of stress ulcer prophylaxis in the ICU?</w:t>
      </w:r>
    </w:p>
    <w:p>
      <w:r>
        <w:rPr>
          <w:b/>
          <w:color w:val="006400"/>
          <w:sz w:val="22"/>
        </w:rPr>
        <w:t>Answer: PPI or H2 blocker for patients with mechanical ventilation &gt;48h or coagulopathy - not routinely for all ICU patients</w:t>
      </w:r>
    </w:p>
    <w:p>
      <w:r>
        <w:rPr>
          <w:i/>
          <w:sz w:val="20"/>
        </w:rPr>
        <w:t>Rationale: Stress ulcer prophylaxis: indicated for mechanical ventilation &gt;48h or coagulopathy (platelets &lt;50k, INR &gt;1.5, aPTT &gt;2x). PPI or H2 blocker. SUP-ICU trial: PPI reduced clinically important GI bleeding but increased pneumonia and C. difficile. Discontinue when risk factors resolve. Not routinely for all ICU patients.</w:t>
      </w:r>
    </w:p>
    <w:p/>
    <w:p>
      <w:r>
        <w:rPr>
          <w:b/>
          <w:sz w:val="22"/>
        </w:rPr>
        <w:t>Q114. Should PPI or H2 blocker be preferred for stress ulcer prophylaxis?</w:t>
      </w:r>
    </w:p>
    <w:p>
      <w:r>
        <w:rPr>
          <w:b/>
          <w:color w:val="006400"/>
          <w:sz w:val="22"/>
        </w:rPr>
        <w:t>Answer: PPI more effective at preventing GI bleeding but may increase pneumonia and C. difficile risk - choice depends on patient factors</w:t>
      </w:r>
    </w:p>
    <w:p>
      <w:r>
        <w:rPr>
          <w:i/>
          <w:sz w:val="20"/>
        </w:rPr>
        <w:t>Rationale: PPI vs H2 blocker: PPI more effective at preventing clinically important GI bleeding (SUP-ICU). PPI may increase pneumonia and C. difficile risk. H2 blocker: less effective but fewer infections. PPI preferred in high bleeding risk. H2 blocker acceptable in lower risk. Discontinue when risk factors resolve.</w:t>
      </w:r>
    </w:p>
    <w:p/>
    <w:p>
      <w:r>
        <w:rPr>
          <w:b/>
          <w:sz w:val="22"/>
        </w:rPr>
        <w:t>Q115. The patient develops delirium in the ICU. What is the most appropriate management?</w:t>
      </w:r>
    </w:p>
    <w:p>
      <w:r>
        <w:rPr>
          <w:b/>
          <w:color w:val="006400"/>
          <w:sz w:val="22"/>
        </w:rPr>
        <w:t>Answer: Non-pharmacological measures first (reorientation, sleep hygiene, early mobility, family presence) - avoid antipsychotics unless severe agitation</w:t>
      </w:r>
    </w:p>
    <w:p>
      <w:r>
        <w:rPr>
          <w:i/>
          <w:sz w:val="20"/>
        </w:rPr>
        <w:t>Rationale: ICU delirium: non-pharmacological first: reorientation, sleep hygiene (reduce nighttime disturbances), early mobility, family presence, glasses/hearing aids, minimize restraints. Antipsychotics (haloperidol, quetiapine) only for severe agitation threatening safety. MIND-USA trial: haloperidol/ziprasidone did not improve outcomes vs placebo.</w:t>
      </w:r>
    </w:p>
    <w:p/>
    <w:p>
      <w:r>
        <w:rPr>
          <w:b/>
          <w:sz w:val="22"/>
        </w:rPr>
        <w:t>Q116. What is the CAM-ICU, and when should it be used?</w:t>
      </w:r>
    </w:p>
    <w:p>
      <w:r>
        <w:rPr>
          <w:b/>
          <w:color w:val="006400"/>
          <w:sz w:val="22"/>
        </w:rPr>
        <w:t>Answer: Confusion Assessment Method for ICU - screening tool for delirium, should be used at least once per shift in all ICU patients</w:t>
      </w:r>
    </w:p>
    <w:p>
      <w:r>
        <w:rPr>
          <w:i/>
          <w:sz w:val="20"/>
        </w:rPr>
        <w:t>Rationale: CAM-ICU: validated delirium screening tool for ICU. Assesses: acute onset/fluctuating course, inattention, disorganized thinking, altered level of consciousness. Positive if: 1 + 2 + (3 or 4). Screen at least once per shift. Delirium occurs in 50-80% of mechanically ventilated patients. Associated with increased mortality, longer stay, cognitive impairment.</w:t>
      </w:r>
    </w:p>
    <w:p/>
    <w:p>
      <w:r>
        <w:rPr>
          <w:b/>
          <w:sz w:val="22"/>
        </w:rPr>
        <w:t>Q117. The patient's delirium persists despite non-pharmacological measures. He is pulling out lines and is a danger to himself. What medication should be used?</w:t>
      </w:r>
    </w:p>
    <w:p>
      <w:r>
        <w:rPr>
          <w:b/>
          <w:color w:val="006400"/>
          <w:sz w:val="22"/>
        </w:rPr>
        <w:t>Answer: Low-dose haloperidol (0.5-2mg IV) or quetiapine (25-50mg PO) - avoid benzodiazepines unless alcohol/benzo withdrawal</w:t>
      </w:r>
    </w:p>
    <w:p>
      <w:r>
        <w:rPr>
          <w:i/>
          <w:sz w:val="20"/>
        </w:rPr>
        <w:t>Rationale: Pharmacological delirium management: haloperidol 0.5-2mg IV q4-6h (monitor QTc), or quetiapine 25-50mg PO BID (if tolerating PO). Avoid benzodiazepines (worsen delirium) except in alcohol/benzo withdrawal. Dexmedetomidine may reduce delirium duration vs benzodiazepines. Antipsychotics do not improve mortality or delirium duration but help with agitation.</w:t>
      </w:r>
    </w:p>
    <w:p/>
    <w:p>
      <w:r>
        <w:rPr>
          <w:b/>
          <w:sz w:val="22"/>
        </w:rPr>
        <w:t>Q118. What is the role of dexmedetomidine in ICU sedation?</w:t>
      </w:r>
    </w:p>
    <w:p>
      <w:r>
        <w:rPr>
          <w:b/>
          <w:color w:val="006400"/>
          <w:sz w:val="22"/>
        </w:rPr>
        <w:t>Answer: Alpha-2 agonist - provides sedation without respiratory depression, may reduce delirium vs benzodiazepines</w:t>
      </w:r>
    </w:p>
    <w:p>
      <w:r>
        <w:rPr>
          <w:i/>
          <w:sz w:val="20"/>
        </w:rPr>
        <w:t>Rationale: Dexmedetomidine: alpha-2 agonist, sedation without respiratory depression. MENDS, SEDCOM trials: dexmedetomidine associated with less delirium vs midazolam/lorazepam. PRODEX trial: no difference vs propofol. Use: light sedation, weaning from mechanical ventilation, delirium management. Side effects: bradycardia, hypotension.</w:t>
      </w:r>
    </w:p>
    <w:p/>
    <w:p>
      <w:r>
        <w:rPr>
          <w:b/>
          <w:sz w:val="22"/>
        </w:rPr>
        <w:t>Q119. The patient is being weaned from mechanical ventilation. What is the most appropriate sedation strategy?</w:t>
      </w:r>
    </w:p>
    <w:p>
      <w:r>
        <w:rPr>
          <w:b/>
          <w:color w:val="006400"/>
          <w:sz w:val="22"/>
        </w:rPr>
        <w:t>Answer: Light sedation target (RASS -2 to 0) - avoid deep sedation, daily sedation holidays, prefer propofol or dexmedetomidine over benzodiazepines</w:t>
      </w:r>
    </w:p>
    <w:p>
      <w:r>
        <w:rPr>
          <w:i/>
          <w:sz w:val="20"/>
        </w:rPr>
        <w:t>Rationale: Sedation strategy: light sedation (RASS -2 to 0) associated with shorter ventilation, less delirium, shorter ICU stay vs deep sedation. Daily sedation interruption (SAT) + spontaneous breathing trial (SBT). Prefer propofol or dexmedetomidine over benzodiazepines. Benzodiazepines independently associated with delirium.</w:t>
      </w:r>
    </w:p>
    <w:p/>
    <w:p>
      <w:r>
        <w:rPr>
          <w:b/>
          <w:sz w:val="22"/>
        </w:rPr>
        <w:t>Q120. What is the RASS score, and what is the target in most ICU patients?</w:t>
      </w:r>
    </w:p>
    <w:p>
      <w:r>
        <w:rPr>
          <w:b/>
          <w:color w:val="006400"/>
          <w:sz w:val="22"/>
        </w:rPr>
        <w:t>Answer: Richmond Agitation-Sedation Scale: ranges from -5 (unarousable) to +4 (combative). Target: -2 to 0 (light sedation)</w:t>
      </w:r>
    </w:p>
    <w:p>
      <w:r>
        <w:rPr>
          <w:i/>
          <w:sz w:val="20"/>
        </w:rPr>
        <w:t>Rationale: RASS: -5 (unarousable), -4 (deep sedation), -3 (moderate sedation), -2 (light sedation), -1 (drowsy), 0 (alert/calm), +1 (restless), +2 (agitated), +3 (very agitated), +4 (combative). Target: -2 to 0 for most ICU patients. Exceptions: severe ARDS (deep sedation), increased ICP, status epilepticus.</w:t>
      </w:r>
    </w:p>
    <w:p/>
    <w:p>
      <w:r>
        <w:rPr>
          <w:b/>
          <w:sz w:val="22"/>
        </w:rPr>
        <w:t>Q121. The patient fails a spontaneous breathing trial. What are the common causes?</w:t>
      </w:r>
    </w:p>
    <w:p>
      <w:r>
        <w:rPr>
          <w:b/>
          <w:color w:val="006400"/>
          <w:sz w:val="22"/>
        </w:rPr>
        <w:t>Answer: Respiratory muscle weakness, inadequate gas exchange, hemodynamic instability, excessive secretions, anxiety, inadequate analgesia</w:t>
      </w:r>
    </w:p>
    <w:p>
      <w:r>
        <w:rPr>
          <w:i/>
          <w:sz w:val="20"/>
        </w:rPr>
        <w:t>Rationale: SBT failure causes: (1) Respiratory: muscle weakness, inadequate gas exchange, excessive secretions, bronchospasm, (2) Cardiac: hemodynamic instability, myocardial ischemia, arrhythmias, (3) Neurological: anxiety, inadequate analgesia, delirium, (4) Metabolic: electrolyte abnormalities, acidosis. Address underlying cause before next SBT.</w:t>
      </w:r>
    </w:p>
    <w:p/>
    <w:p>
      <w:r>
        <w:rPr>
          <w:b/>
          <w:sz w:val="22"/>
        </w:rPr>
        <w:t>Q122. How long should you wait before attempting another SBT after failure?</w:t>
      </w:r>
    </w:p>
    <w:p>
      <w:r>
        <w:rPr>
          <w:b/>
          <w:color w:val="006400"/>
          <w:sz w:val="22"/>
        </w:rPr>
        <w:t>Answer: 24 hours - allows time to address the cause of failure and optimize the patient</w:t>
      </w:r>
    </w:p>
    <w:p>
      <w:r>
        <w:rPr>
          <w:i/>
          <w:sz w:val="20"/>
        </w:rPr>
        <w:t>Rationale: After SBT failure: wait 24 hours before next attempt. Use time to address cause: optimize fluid balance, treat infection, improve nutrition, physical therapy, adjust sedation. Prolonged daily SBTs may cause respiratory muscle fatigue. Some protocols: SBT twice daily if patient recovers quickly.</w:t>
      </w:r>
    </w:p>
    <w:p/>
    <w:p>
      <w:r>
        <w:rPr>
          <w:b/>
          <w:sz w:val="22"/>
        </w:rPr>
        <w:t>Q123. The patient is extubated but develops stridor and respiratory distress within 1 hour. What is the diagnosis?</w:t>
      </w:r>
    </w:p>
    <w:p>
      <w:r>
        <w:rPr>
          <w:b/>
          <w:color w:val="006400"/>
          <w:sz w:val="22"/>
        </w:rPr>
        <w:t>Answer: Post-extubation stridor from laryngeal edema - may require reintubation</w:t>
      </w:r>
    </w:p>
    <w:p>
      <w:r>
        <w:rPr>
          <w:i/>
          <w:sz w:val="20"/>
        </w:rPr>
        <w:t>Rationale: Post-extubation stridor: caused by laryngeal edema from endotracheal tube. Risk factors: prolonged intubation, large ETT, traumatic intubation, female sex. Management: nebulized epinephrine (racemic epinephrine 0.5mL of 2.25% in 3mL NS), IV dexamethasone 4-8mg. If severe: reintubate. Cuff leak test before extubation predicts risk.</w:t>
      </w:r>
    </w:p>
    <w:p/>
    <w:p>
      <w:r>
        <w:rPr>
          <w:b/>
          <w:sz w:val="22"/>
        </w:rPr>
        <w:t>Q124. What is the cuff leak test, and when should it be performed?</w:t>
      </w:r>
    </w:p>
    <w:p>
      <w:r>
        <w:rPr>
          <w:b/>
          <w:color w:val="006400"/>
          <w:sz w:val="22"/>
        </w:rPr>
        <w:t>Answer: Deflate ETT cuff and assess for air leak around tube - absent leak suggests laryngeal edema, predicts post-extubation stridor</w:t>
      </w:r>
    </w:p>
    <w:p>
      <w:r>
        <w:rPr>
          <w:i/>
          <w:sz w:val="20"/>
        </w:rPr>
        <w:t>Rationale: Cuff leak test: deflate ETT cuff, assess for audible air leak around tube during positive pressure ventilation. Absent/low leak (&lt;110mL or &lt;12-24% of tidal volume) suggests laryngeal edema. Predicts post-extubation stridor. If absent leak: give IV dexamethasone 4-8mg q6h for 4 doses before extubation. Consider delayed extubation.</w:t>
      </w:r>
    </w:p>
    <w:p/>
    <w:p>
      <w:r>
        <w:rPr>
          <w:b/>
          <w:sz w:val="22"/>
        </w:rPr>
        <w:t>Q125. The patient is reintubated for post-extubation stridor. What is the management?</w:t>
      </w:r>
    </w:p>
    <w:p>
      <w:r>
        <w:rPr>
          <w:b/>
          <w:color w:val="006400"/>
          <w:sz w:val="22"/>
        </w:rPr>
        <w:t>Answer: Secure airway, give IV dexamethasone, consider smaller ETT, delay extubation for 24-48h, repeat cuff leak test before next attempt</w:t>
      </w:r>
    </w:p>
    <w:p>
      <w:r>
        <w:rPr>
          <w:i/>
          <w:sz w:val="20"/>
        </w:rPr>
        <w:t>Rationale: Reintubation for post-extubation stridor: secure airway (may need smaller ETT), IV dexamethasone 4-8mg q6h, nebulized epinephrine. Delay extubation 24-48h for edema to resolve. Repeat cuff leak test before next attempt. If recurrent: consider tracheostomy. Risk factors: prolonged intubation, traumatic intubation, large ETT.</w:t>
      </w:r>
    </w:p>
    <w:p/>
    <w:p>
      <w:r>
        <w:rPr>
          <w:b/>
          <w:sz w:val="22"/>
        </w:rPr>
        <w:t>Q126. When should tracheostomy be considered in a mechanically ventilated patient?</w:t>
      </w:r>
    </w:p>
    <w:p>
      <w:r>
        <w:rPr>
          <w:b/>
          <w:color w:val="006400"/>
          <w:sz w:val="22"/>
        </w:rPr>
        <w:t>Answer: If prolonged mechanical ventilation anticipated (&gt;10-14 days) - early vs late tracheostomy has similar outcomes</w:t>
      </w:r>
    </w:p>
    <w:p>
      <w:r>
        <w:rPr>
          <w:i/>
          <w:sz w:val="20"/>
        </w:rPr>
        <w:t>Rationale: Tracheostomy: considered if prolonged MV anticipated (&gt;10-14 days). Benefits: improved comfort, easier weaning, reduced sedation, better oral hygiene, potential for speech. Early (&lt;7d) vs late (&gt;14d): no mortality difference (TracMan trial). Timing individualized. Contraindications: high ventilator requirements, hemodynamic instability, coagulopathy.</w:t>
      </w:r>
    </w:p>
    <w:p/>
    <w:p>
      <w:r>
        <w:rPr>
          <w:b/>
          <w:sz w:val="22"/>
        </w:rPr>
        <w:t>Q127. The patient is now on the ward, recovering. He asks about his risk of recurrent sepsis. What is the risk?</w:t>
      </w:r>
    </w:p>
    <w:p>
      <w:r>
        <w:rPr>
          <w:b/>
          <w:color w:val="006400"/>
          <w:sz w:val="22"/>
        </w:rPr>
        <w:t>Answer: Recurrent sepsis occurs in 15-30% of survivors within 1 year - highest risk in first 3 months</w:t>
      </w:r>
    </w:p>
    <w:p>
      <w:r>
        <w:rPr>
          <w:i/>
          <w:sz w:val="20"/>
        </w:rPr>
        <w:t>Rationale: Recurrent sepsis: 15-30% within 1 year, highest in first 3 months. Risk factors: immunosuppression, chronic organ dysfunction, indwelling devices, recurrent infections, malnutrition. Prevention: vaccination (influenza, pneumococcal), source control, optimize chronic conditions, nutritional support, early recognition of infection.</w:t>
      </w:r>
    </w:p>
    <w:p/>
    <w:p>
      <w:r>
        <w:rPr>
          <w:b/>
          <w:sz w:val="22"/>
        </w:rPr>
        <w:t>Q128. What vaccinations should be given before discharge?</w:t>
      </w:r>
    </w:p>
    <w:p>
      <w:r>
        <w:rPr>
          <w:b/>
          <w:color w:val="006400"/>
          <w:sz w:val="22"/>
        </w:rPr>
        <w:t>Answer: Influenza (annual), pneumococcal (PCV20 or PCV15 + PPSV23), COVID-19, Tdap if not up to date</w:t>
      </w:r>
    </w:p>
    <w:p>
      <w:r>
        <w:rPr>
          <w:i/>
          <w:sz w:val="20"/>
        </w:rPr>
        <w:t>Rationale: Post-sepsis vaccinations: influenza (annual), pneumococcal (PCV20 or PCV15 + PPSV23), COVID-19, Tdap if not up to date. Give before discharge if possible. Sepsis survivors are at increased risk of recurrent infection. Vaccination reduces risk of pneumonia and sepsis. Document vaccination status and arrange follow-up.</w:t>
      </w:r>
    </w:p>
    <w:p/>
    <w:p>
      <w:r>
        <w:rPr>
          <w:b/>
          <w:sz w:val="22"/>
        </w:rPr>
        <w:t>Q129. The patient's wife asks if there is anything she can do to prevent recurrence at home.</w:t>
      </w:r>
    </w:p>
    <w:p>
      <w:r>
        <w:rPr>
          <w:b/>
          <w:color w:val="006400"/>
          <w:sz w:val="22"/>
        </w:rPr>
        <w:t>Answer: Hand hygiene, early recognition of infection signs, ensure vaccinations are up to date, optimize chronic conditions, adequate nutrition, avoid unnecessary antibiotics</w:t>
      </w:r>
    </w:p>
    <w:p>
      <w:r>
        <w:rPr>
          <w:i/>
          <w:sz w:val="20"/>
        </w:rPr>
        <w:t>Rationale: Preventing recurrent sepsis at home: (1) Hand hygiene, (2) Early recognition: fever, confusion, rapid breathing, feeling very ill - seek early medical attention, (3) Vaccinations up to date, (4) Optimize chronic conditions (diabetes, HF, CKD), (5) Adequate nutrition, (6) Avoid unnecessary antibiotics (resistance), (7) Follow-up appointments, (8) Sepsis awareness.</w:t>
      </w:r>
    </w:p>
    <w:p/>
    <w:p>
      <w:r>
        <w:rPr>
          <w:b/>
          <w:sz w:val="22"/>
        </w:rPr>
        <w:t>Q130. What is the SEPSIS-6 bundle, and when should it be completed?</w:t>
      </w:r>
    </w:p>
    <w:p>
      <w:r>
        <w:rPr>
          <w:b/>
          <w:color w:val="006400"/>
          <w:sz w:val="22"/>
        </w:rPr>
        <w:t>Answer: Six tasks to be completed within 1 hour of sepsis recognition: give O2, take blood cultures, give IV antibiotics, give IV fluids, check lactate, measure urine output</w:t>
      </w:r>
    </w:p>
    <w:p>
      <w:r>
        <w:rPr>
          <w:i/>
          <w:sz w:val="20"/>
        </w:rPr>
        <w:t>Rationale: SEPSIS-6 (UK Sepsis Trust): (1) Give high-flow O2, (2) Take blood cultures, (3) Give IV antibiotics, (4) Give IV fluid bolus, (5) Check lactate, (6) Measure urine output. All within 1 hour of recognition. Associated with reduced mortality. Simpler alternative to SSC 1-hour bundle. Widely adopted in UK and internationally.</w:t>
      </w:r>
    </w:p>
    <w:p/>
    <w:p>
      <w:r>
        <w:rPr>
          <w:b/>
          <w:sz w:val="22"/>
        </w:rPr>
        <w:t>Q131. What is the SSC 1-hour bundle?</w:t>
      </w:r>
    </w:p>
    <w:p>
      <w:r>
        <w:rPr>
          <w:b/>
          <w:color w:val="006400"/>
          <w:sz w:val="22"/>
        </w:rPr>
        <w:t>Answer: Within 1 hour: measure lactate, obtain blood cultures, administer broad-spectrum antibiotics, give 30 mL/kg crystalloid for hypotension or lactate &gt;=4, start vasopressors if hypotensive during/after fluids</w:t>
      </w:r>
    </w:p>
    <w:p>
      <w:r>
        <w:rPr>
          <w:i/>
          <w:sz w:val="20"/>
        </w:rPr>
        <w:t>Rationale: SSC 1-hour bundle (2021): (1) Measure lactate, remeasure if &gt;2, (2) Obtain blood cultures before antibiotics, (3) Administer broad-spectrum antibiotics, (4) Give 30 mL/kg crystalloid for hypotension or lactate &gt;=4, (5) Start vasopressors if hypotensive during/after fluids to maintain MAP &gt;=65. Each hour of delay in antibiotics increases mortality by 4-8%.</w:t>
      </w:r>
    </w:p>
    <w:p/>
    <w:p>
      <w:r>
        <w:rPr>
          <w:b/>
          <w:sz w:val="22"/>
        </w:rPr>
        <w:t>Q132. The patient is readmitted 2 months later with fever and confusion. Lactate is 3.5. He has a chronic indwelling urinary catheter. What is the most likely source?</w:t>
      </w:r>
    </w:p>
    <w:p>
      <w:r>
        <w:rPr>
          <w:b/>
          <w:color w:val="006400"/>
          <w:sz w:val="22"/>
        </w:rPr>
        <w:t>Answer: Catheter-associated urinary tract infection (CAUTI) - chronic catheters are major risk factor for urosepsis</w:t>
      </w:r>
    </w:p>
    <w:p>
      <w:r>
        <w:rPr>
          <w:i/>
          <w:sz w:val="20"/>
        </w:rPr>
        <w:t>Rationale: CAUTI: most common healthcare-associated infection. Chronic indwelling catheters: bacteriuria nearly universal after 30 days. Risk of sepsis increases with duration. Management: remove/replace catheter, obtain urine culture from new catheter, start empiric antibiotics, consider alternative bladder management (intermittent catheterization, condom catheter).</w:t>
      </w:r>
    </w:p>
    <w:p/>
    <w:p>
      <w:r>
        <w:rPr>
          <w:b/>
          <w:sz w:val="22"/>
        </w:rPr>
        <w:t>Q133. Should the chronic urinary catheter be removed or replaced?</w:t>
      </w:r>
    </w:p>
    <w:p>
      <w:r>
        <w:rPr>
          <w:b/>
          <w:color w:val="006400"/>
          <w:sz w:val="22"/>
        </w:rPr>
        <w:t>Answer: Replace the catheter before obtaining urine culture - biofilm on old catheter may not reflect true bladder pathogens</w:t>
      </w:r>
    </w:p>
    <w:p>
      <w:r>
        <w:rPr>
          <w:i/>
          <w:sz w:val="20"/>
        </w:rPr>
        <w:t>Rationale: CAUTI management: replace catheter if in place &gt;2 weeks before obtaining urine culture. Biofilm on old catheter harbors organisms that may not reflect true bladder pathogens. Obtain culture from new catheter. Remove catheter entirely if no longer indicated. Alternative: intermittent catheterization, condom catheter, suprapubic catheter.</w:t>
      </w:r>
    </w:p>
    <w:p/>
    <w:p>
      <w:r>
        <w:rPr>
          <w:b/>
          <w:sz w:val="22"/>
        </w:rPr>
        <w:t>Q134. The patient's urine culture grows Pseudomonas aeruginosa resistant to ciprofloxacin but susceptible to meropenem and ceftazidime. What antibiotic should be used?</w:t>
      </w:r>
    </w:p>
    <w:p>
      <w:r>
        <w:rPr>
          <w:b/>
          <w:color w:val="006400"/>
          <w:sz w:val="22"/>
        </w:rPr>
        <w:t>Answer: Ceftazidime 2g IV q8h - narrower spectrum than meropenem, susceptible on culture</w:t>
      </w:r>
    </w:p>
    <w:p>
      <w:r>
        <w:rPr>
          <w:i/>
          <w:sz w:val="20"/>
        </w:rPr>
        <w:t>Rationale: Pseudomonas aeruginosa: susceptible to ceftazidime and meropenem. Choose narrowest effective: ceftazidime 2g IV q8h. Meropenem broader (covers ESBL, anaerobes) - reserve for resistant organisms. Duration: 7-14 days for CAUTI with sepsis. Remove/replace catheter. Consider suppressive antibiotics if catheter cannot be removed.</w:t>
      </w:r>
    </w:p>
    <w:p/>
    <w:p>
      <w:r>
        <w:rPr>
          <w:b/>
          <w:sz w:val="22"/>
        </w:rPr>
        <w:t>Q135. The patient develops neutropenia (ANC 400) after 2 weeks of antibiotics. What is the most likely cause?</w:t>
      </w:r>
    </w:p>
    <w:p>
      <w:r>
        <w:rPr>
          <w:b/>
          <w:color w:val="006400"/>
          <w:sz w:val="22"/>
        </w:rPr>
        <w:t>Answer: Drug-induced neutropenia - common with beta-lactams, especially prolonged courses</w:t>
      </w:r>
    </w:p>
    <w:p>
      <w:r>
        <w:rPr>
          <w:i/>
          <w:sz w:val="20"/>
        </w:rPr>
        <w:t>Rationale: Drug-induced neutropenia: common with beta-lactams (especially prolonged courses), also vancomycin, linezolid, TMP-SMX. Mechanism: immune-mediated destruction or bone marrow suppression. Onset: typically 1-3 weeks after starting drug. Management: discontinue offending drug, G-CSF if severe, monitor for infection. Usually resolves within 1-2 weeks of stopping drug.</w:t>
      </w:r>
    </w:p>
    <w:p/>
    <w:p>
      <w:r>
        <w:rPr>
          <w:b/>
          <w:sz w:val="22"/>
        </w:rPr>
        <w:t>Q136. Should G-CSF (filgrastim) be given for drug-induced neutropenia?</w:t>
      </w:r>
    </w:p>
    <w:p>
      <w:r>
        <w:rPr>
          <w:b/>
          <w:color w:val="006400"/>
          <w:sz w:val="22"/>
        </w:rPr>
        <w:t>Answer: Consider if ANC &lt;500 with fever or infection - otherwise discontinue offending drug and monitor</w:t>
      </w:r>
    </w:p>
    <w:p>
      <w:r>
        <w:rPr>
          <w:i/>
          <w:sz w:val="20"/>
        </w:rPr>
        <w:t>Rationale: G-CSF for drug-induced neutropenia: consider if ANC &lt;500 with fever/infection, or if neutropenia prolonged (&gt;7 days). Not routinely needed if drug discontinued and patient stable. Dose: filgrastim 5 mcg/kg/day SC until ANC &gt;1000. Side effects: bone pain, splenic rupture (rare). Usually resolves within 1-2 weeks of stopping offending drug.</w:t>
      </w:r>
    </w:p>
    <w:p/>
    <w:p>
      <w:r>
        <w:rPr>
          <w:b/>
          <w:sz w:val="22"/>
        </w:rPr>
        <w:t>Q137. The patient recovers and is discharged again. He asks about his overall prognosis after two episodes of sepsis.</w:t>
      </w:r>
    </w:p>
    <w:p>
      <w:r>
        <w:rPr>
          <w:b/>
          <w:color w:val="006400"/>
          <w:sz w:val="22"/>
        </w:rPr>
        <w:t>Answer: Sepsis survivors have increased long-term mortality - 30-40% die within 1 year, and increased risk of recurrent sepsis, cardiovascular events, and CKD</w:t>
      </w:r>
    </w:p>
    <w:p>
      <w:r>
        <w:rPr>
          <w:i/>
          <w:sz w:val="20"/>
        </w:rPr>
        <w:t>Rationale: Sepsis long-term outcomes: 30-40% mortality within 1 year. Increased risk of: recurrent sepsis (15-30%), cardiovascular events, CKD, cognitive impairment, functional decline. Risk factors: age, comorbidities, severity of sepsis, organ dysfunction. Follow-up: primary care within 1-2 weeks, monitor for complications, optimize chronic conditions.</w:t>
      </w:r>
    </w:p>
    <w:p/>
    <w:p>
      <w:r>
        <w:rPr>
          <w:b/>
          <w:sz w:val="22"/>
        </w:rPr>
        <w:t>Q138. What is the role of primary care follow-up after sepsis?</w:t>
      </w:r>
    </w:p>
    <w:p>
      <w:r>
        <w:rPr>
          <w:b/>
          <w:color w:val="006400"/>
          <w:sz w:val="22"/>
        </w:rPr>
        <w:t>Answer: Follow-up within 1-2 weeks of discharge - assess recovery, review medications, monitor organ function, screen for PICS, update vaccinations</w:t>
      </w:r>
    </w:p>
    <w:p>
      <w:r>
        <w:rPr>
          <w:i/>
          <w:sz w:val="20"/>
        </w:rPr>
        <w:t>Rationale: Post-sepsis primary care follow-up: within 1-2 weeks. Assess: clinical recovery, medication reconciliation (stop unnecessary antibiotics, review new medications), monitor organ function (renal, hepatic, cardiac), screen for PICS (physical, cognitive, psychological), update vaccinations, address advance care planning. Reduces readmission and mortality.</w:t>
      </w:r>
    </w:p>
    <w:p/>
    <w:p>
      <w:r>
        <w:rPr>
          <w:b/>
          <w:sz w:val="22"/>
        </w:rPr>
        <w:t>Q139. The patient requires a central venous catheter. What is the preferred insertion site?</w:t>
      </w:r>
    </w:p>
    <w:p>
      <w:r>
        <w:rPr>
          <w:b/>
          <w:color w:val="006400"/>
          <w:sz w:val="22"/>
        </w:rPr>
        <w:t>Answer: Right internal jugular vein - lowest risk of complications, easiest ultrasound guidance, straight path to SVC</w:t>
      </w:r>
    </w:p>
    <w:p>
      <w:r>
        <w:rPr>
          <w:i/>
          <w:sz w:val="20"/>
        </w:rPr>
        <w:t>Rationale: CVC site preference: right IJ (preferred - lowest complications, straight path to SVC, easy US guidance), subclavian (lowest infection risk but higher pneumothorax risk), femoral (highest infection/DVT risk, avoid if possible). Ultrasound guidance mandatory for IJ and femoral. Avoid femoral in obese patients.</w:t>
      </w:r>
    </w:p>
    <w:p/>
    <w:p>
      <w:r>
        <w:rPr>
          <w:b/>
          <w:sz w:val="22"/>
        </w:rPr>
        <w:t>Q140. What is the most serious immediate complication of subclavian CVC insertion?</w:t>
      </w:r>
    </w:p>
    <w:p>
      <w:r>
        <w:rPr>
          <w:b/>
          <w:color w:val="006400"/>
          <w:sz w:val="22"/>
        </w:rPr>
        <w:t>Answer: Pneumothorax - occurs in 1-3% of subclavian insertions</w:t>
      </w:r>
    </w:p>
    <w:p>
      <w:r>
        <w:rPr>
          <w:i/>
          <w:sz w:val="20"/>
        </w:rPr>
        <w:t>Rationale: Subclavian CVC complications: pneumothorax (1-3%), hemothorax, arterial puncture, air embolism, brachial plexus injury. Pneumothorax risk higher with subclavian vs IJ. Ultrasound guidance not as effective for subclavian (bone obscures view). If pneumothorax suspected: CXR, chest tube if large/symptomatic. Always post-procedure CXR to confirm position and rule out pneumothorax.</w:t>
      </w:r>
    </w:p>
    <w:p/>
    <w:p>
      <w:r>
        <w:rPr>
          <w:b/>
          <w:sz w:val="22"/>
        </w:rPr>
        <w:t>Q141. The CVC tip is confirmed at the cavoatrial junction on CXR. Can the line be used immediately?</w:t>
      </w:r>
    </w:p>
    <w:p>
      <w:r>
        <w:rPr>
          <w:b/>
          <w:color w:val="006400"/>
          <w:sz w:val="22"/>
        </w:rPr>
        <w:t>Answer: Yes - if position confirmed and no complications on CXR, the line can be used immediately</w:t>
      </w:r>
    </w:p>
    <w:p>
      <w:r>
        <w:rPr>
          <w:i/>
          <w:sz w:val="20"/>
        </w:rPr>
        <w:t>Rationale: CVC use after insertion: if CXR confirms tip at cavoatrial junction (CAJ) and no complications (pneumothorax, malposition), line can be used immediately. CAJ is ideal position (lower SVC/RA junction). Too high: risk of thrombosis, vessel erosion. Too low: risk of arrhythmia, cardiac perforation. If malpositioned: reposition under fluoroscopy or exchange.</w:t>
      </w:r>
    </w:p>
    <w:p/>
    <w:p>
      <w:r>
        <w:rPr>
          <w:b/>
          <w:sz w:val="22"/>
        </w:rPr>
        <w:t>Q142. The patient develops sudden hypoxemia and hypotension during CVC insertion. What is the most likely complication?</w:t>
      </w:r>
    </w:p>
    <w:p>
      <w:r>
        <w:rPr>
          <w:b/>
          <w:color w:val="006400"/>
          <w:sz w:val="22"/>
        </w:rPr>
        <w:t>Answer: Air embolism - air entering the venous system through the introducer needle or catheter</w:t>
      </w:r>
    </w:p>
    <w:p>
      <w:r>
        <w:rPr>
          <w:i/>
          <w:sz w:val="20"/>
        </w:rPr>
        <w:t>Rationale: Air embolism: air enters venous system through introducer. Symptoms: sudden hypoxemia, hypotension, chest pain, 'mill-wheel' murmur. Risk factors: hypovolemia, upright position, spontaneous breathing. Prevention: Trendelenburg position, Valsalva during insertion, occlude introducer when not in use. Treatment: left lateral decubitus, Trendelenburg, 100% O2, aspirate air from CVC, hyperbaric O2 if severe.</w:t>
      </w:r>
    </w:p>
    <w:p/>
    <w:p>
      <w:r>
        <w:rPr>
          <w:b/>
          <w:sz w:val="22"/>
        </w:rPr>
        <w:t>Q143. The patient requires an arterial line for continuous BP monitoring. What is the preferred site?</w:t>
      </w:r>
    </w:p>
    <w:p>
      <w:r>
        <w:rPr>
          <w:b/>
          <w:color w:val="006400"/>
          <w:sz w:val="22"/>
        </w:rPr>
        <w:t>Answer: Radial artery - most accessible, good collateral circulation (ulnar artery), lowest complication rate</w:t>
      </w:r>
    </w:p>
    <w:p>
      <w:r>
        <w:rPr>
          <w:i/>
          <w:sz w:val="20"/>
        </w:rPr>
        <w:t>Rationale: Arterial line sites: radial (preferred - accessible, collateral circulation via ulnar artery, low complications), femoral (larger vessel, easier in shock, but higher infection risk), dorsalis pedis, brachial (higher ischemia risk). Allen's test or ultrasound to confirm collateral circulation before radial insertion.</w:t>
      </w:r>
    </w:p>
    <w:p/>
    <w:p>
      <w:r>
        <w:rPr>
          <w:b/>
          <w:sz w:val="22"/>
        </w:rPr>
        <w:t>Q144. The arterial line waveform shows a delayed upstroke and narrowed pulse pressure. What does this indicate?</w:t>
      </w:r>
    </w:p>
    <w:p>
      <w:r>
        <w:rPr>
          <w:b/>
          <w:color w:val="006400"/>
          <w:sz w:val="22"/>
        </w:rPr>
        <w:t>Answer: Damped waveform - caused by air bubbles, clots, kinking, or loose connections in the tubing</w:t>
      </w:r>
    </w:p>
    <w:p>
      <w:r>
        <w:rPr>
          <w:i/>
          <w:sz w:val="20"/>
        </w:rPr>
        <w:t>Rationale: Damped arterial waveform: delayed upstroke, narrowed pulse pressure, underestimated systolic, overestimated diastolic. Causes: air bubbles, clots, kinking, loose connections, long/narrow tubing. Management: flush system, check for air/clots, ensure tight connections, replace transducer if needed. Fast-flush test: should show 2-3 oscillations before returning to baseline.</w:t>
      </w:r>
    </w:p>
    <w:p/>
    <w:p>
      <w:r>
        <w:rPr>
          <w:b/>
          <w:sz w:val="22"/>
        </w:rPr>
        <w:t>Q145. The arterial line waveform shows overshoot with a sharp upstroke and wide pulse pressure. What does this indicate?</w:t>
      </w:r>
    </w:p>
    <w:p>
      <w:r>
        <w:rPr>
          <w:b/>
          <w:color w:val="006400"/>
          <w:sz w:val="22"/>
        </w:rPr>
        <w:t>Answer: Resonant (overdamped) waveform - caused by stiff tubing, short tubing, or high-pressure flush</w:t>
      </w:r>
    </w:p>
    <w:p>
      <w:r>
        <w:rPr>
          <w:i/>
          <w:sz w:val="20"/>
        </w:rPr>
        <w:t>Rationale: Resonant arterial waveform: overshoot, sharp upstroke, wide pulse pressure, overestimated systolic, underestimated diastolic. Causes: stiff/short tubing, high-pressure flush, catheter whip. Mean arterial pressure is usually accurate. Management: use appropriate tubing, avoid excessive flush, check connections. MAP remains reliable even with overdamped waveform.</w:t>
      </w:r>
    </w:p>
    <w:p/>
    <w:p>
      <w:r>
        <w:rPr>
          <w:b/>
          <w:sz w:val="22"/>
        </w:rPr>
        <w:t>Q146. What is the role of pulse pressure variation (PPV) in assessing fluid responsiveness?</w:t>
      </w:r>
    </w:p>
    <w:p>
      <w:r>
        <w:rPr>
          <w:b/>
          <w:color w:val="006400"/>
          <w:sz w:val="22"/>
        </w:rPr>
        <w:t>Answer: PPV &gt;13% predicts fluid responsiveness in mechanically ventilated patients without spontaneous breathing or arrhythmias</w:t>
      </w:r>
    </w:p>
    <w:p>
      <w:r>
        <w:rPr>
          <w:i/>
          <w:sz w:val="20"/>
        </w:rPr>
        <w:t>Rationale: PPV: variation in pulse pressure during respiratory cycle. &gt;13% predicts fluid responsiveness. Requires: mechanical ventilation, tidal volume &gt;=8 mL/kg, sinus rhythm, closed chest, no right heart failure. Not reliable in: spontaneous breathing, low tidal volume, arrhythmias, open chest, RV failure. More reliable than CVP or IVC for fluid responsiveness.</w:t>
      </w:r>
    </w:p>
    <w:p/>
    <w:p>
      <w:r>
        <w:rPr>
          <w:b/>
          <w:sz w:val="22"/>
        </w:rPr>
        <w:t>Q147. The patient is on low tidal volume ventilation (6 mL/kg). Can PPV still be used?</w:t>
      </w:r>
    </w:p>
    <w:p>
      <w:r>
        <w:rPr>
          <w:b/>
          <w:color w:val="006400"/>
          <w:sz w:val="22"/>
        </w:rPr>
        <w:t>Answer: No - PPV is unreliable at low tidal volumes (&lt;8 mL/kg) - use passive leg raise or stroke volume variation instead</w:t>
      </w:r>
    </w:p>
    <w:p>
      <w:r>
        <w:rPr>
          <w:i/>
          <w:sz w:val="20"/>
        </w:rPr>
        <w:t>Rationale: PPV limitations: unreliable at tidal volume &lt;8 mL/kg (low tidal volume ventilation reduces PPV accuracy). In ARDS (low Vt): use PLR with CO measurement, or stroke volume variation (SVV) with calibrated pulse contour analysis. Tidal volume challenge: temporarily increase Vt to 8 mL/kg and reassess PPV - if PPV increases, patient is fluid responsive.</w:t>
      </w:r>
    </w:p>
    <w:p/>
    <w:p>
      <w:r>
        <w:rPr>
          <w:b/>
          <w:sz w:val="22"/>
        </w:rPr>
        <w:t>Q148. What is the role of inferior vena cava (IVC) ultrasound in assessing fluid responsiveness?</w:t>
      </w:r>
    </w:p>
    <w:p>
      <w:r>
        <w:rPr>
          <w:b/>
          <w:color w:val="006400"/>
          <w:sz w:val="22"/>
        </w:rPr>
        <w:t>Answer: IVC collapsibility &gt;18% suggests fluid responsiveness in mechanically ventilated patients - but less reliable than PLR or PPV</w:t>
      </w:r>
    </w:p>
    <w:p>
      <w:r>
        <w:rPr>
          <w:i/>
          <w:sz w:val="20"/>
        </w:rPr>
        <w:t>Rationale: IVC ultrasound: collapsibility &gt;18% (during inspiration in mechanically ventilated) suggests fluid responsiveness. Limitations: affected by intra-abdominal pressure, RV function, tricuspid regurgitation, spontaneous breathing. Less reliable than PLR or PPV. IVC distensibility index &gt;18% in mechanically ventilated. IVC variability in spontaneously breathing patients is not reliable.</w:t>
      </w:r>
    </w:p>
    <w:p/>
    <w:p>
      <w:r>
        <w:rPr>
          <w:b/>
          <w:sz w:val="22"/>
        </w:rPr>
        <w:t>Q149. The patient requires a lumbar puncture to rule out meningitis. Platelets are 45,000. Is it safe?</w:t>
      </w:r>
    </w:p>
    <w:p>
      <w:r>
        <w:rPr>
          <w:b/>
          <w:color w:val="006400"/>
          <w:sz w:val="22"/>
        </w:rPr>
        <w:t>Answer: Platelets &gt;50,000 generally considered safe for LP - transfuse platelets to &gt;50,000 before procedure</w:t>
      </w:r>
    </w:p>
    <w:p>
      <w:r>
        <w:rPr>
          <w:i/>
          <w:sz w:val="20"/>
        </w:rPr>
        <w:t>Rationale: LP platelet threshold: &gt;50,000 generally considered safe. Some guidelines: &gt;40,000 acceptable if no other coagulopathy. This patient: 45,000 - borderline. Transfuse platelets to &gt;50,000 before LP. Also check INR (&lt;1.5), aPTT (normal). If coagulopathy: give FFP, vitamin K. LP should not be delayed if meningitis suspected - give antibiotics first.</w:t>
      </w:r>
    </w:p>
    <w:p/>
    <w:p>
      <w:r>
        <w:rPr>
          <w:b/>
          <w:sz w:val="22"/>
        </w:rPr>
        <w:t>Q150. Should antibiotics be given before lumbar puncture if meningitis is suspected?</w:t>
      </w:r>
    </w:p>
    <w:p>
      <w:r>
        <w:rPr>
          <w:b/>
          <w:color w:val="006400"/>
          <w:sz w:val="22"/>
        </w:rPr>
        <w:t>Answer: Yes - if LP will be delayed (coagulopathy, hemodynamic instability, need for CT first), give antibiotics immediately before any delay</w:t>
      </w:r>
    </w:p>
    <w:p>
      <w:r>
        <w:rPr>
          <w:i/>
          <w:sz w:val="20"/>
        </w:rPr>
        <w:t>Rationale: Meningitis management: blood cultures -&gt; antibiotics -&gt; LP (if no contraindication). If LP delayed (CT needed, coagulopathy, instability): give antibiotics immediately. Do NOT delay antibiotics for LP or CT. Each hour of delay in antibiotics increases mortality. LP can be done later when safe. CT before LP if: immunocompromised, CNS disease, new seizure, papilledema, focal deficit, altered consciousness.</w:t>
      </w:r>
    </w:p>
    <w:p/>
    <w:p>
      <w:r>
        <w:br w:type="page"/>
      </w:r>
    </w:p>
    <w:p>
      <w:r>
        <w:rPr>
          <w:b/>
          <w:sz w:val="22"/>
        </w:rPr>
        <w:t>Q151. The CSF shows: WBC 500 (90% neutrophils), protein 150, glucose 20 (serum glucose 120). What is the diagnosis?</w:t>
      </w:r>
    </w:p>
    <w:p>
      <w:r>
        <w:rPr>
          <w:b/>
          <w:color w:val="006400"/>
          <w:sz w:val="22"/>
        </w:rPr>
        <w:t>Answer: Bacterial meningitis - high WBC with neutrophil predominance, elevated protein, low CSF:serum glucose ratio (&lt;0.4)</w:t>
      </w:r>
    </w:p>
    <w:p>
      <w:r>
        <w:rPr>
          <w:i/>
          <w:sz w:val="20"/>
        </w:rPr>
        <w:t>Rationale: Bacterial meningitis CSF: WBC &gt;1000 (often), neutrophil predominance (&gt;80%), protein &gt;100, glucose &lt;40 (CSF:serum ratio &lt;0.4). This patient: WBC 500 (90% PMN), protein 150, glucose 20 (ratio 0.17) = bacterial meningitis. Viral: WBC 10-500 (lymphocyte), protein normal/slightly elevated, glucose normal. Fungal/TB: lymphocyte predominance, low glucose.</w:t>
      </w:r>
    </w:p>
    <w:p/>
    <w:p>
      <w:r>
        <w:rPr>
          <w:b/>
          <w:sz w:val="22"/>
        </w:rPr>
        <w:t>Q152. What empiric antibiotics should be given for bacterial meningitis in a 68-year-old?</w:t>
      </w:r>
    </w:p>
    <w:p>
      <w:r>
        <w:rPr>
          <w:b/>
          <w:color w:val="006400"/>
          <w:sz w:val="22"/>
        </w:rPr>
        <w:t>Answer: Vancomycin + ceftriaxone + ampicillin (for Listeria coverage in patients &gt;50 years)</w:t>
      </w:r>
    </w:p>
    <w:p>
      <w:r>
        <w:rPr>
          <w:i/>
          <w:sz w:val="20"/>
        </w:rPr>
        <w:t>Rationale: Empiric meningitis antibiotics: adult &lt;50: vancomycin + ceftriaxone. Adult &gt;50 or immunocompromised: vancomycin + ceftriaxone + ampicillin (Listeria coverage). Post-neurosurgery: vancomycin + cefepime/meropenem (Pseudomonas coverage). Dexamethasone 10mg IV q6h for 4 days (give before or with first antibiotic dose) - reduces mortality and neurological complications in pneumococcal meningitis.</w:t>
      </w:r>
    </w:p>
    <w:p/>
    <w:p>
      <w:r>
        <w:rPr>
          <w:b/>
          <w:sz w:val="22"/>
        </w:rPr>
        <w:t>Q153. When should dexamethasone be given in bacterial meningitis?</w:t>
      </w:r>
    </w:p>
    <w:p>
      <w:r>
        <w:rPr>
          <w:b/>
          <w:color w:val="006400"/>
          <w:sz w:val="22"/>
        </w:rPr>
        <w:t>Answer: Before or with the first dose of antibiotics - reduces mortality and neurological complications in pneumococcal meningitis</w:t>
      </w:r>
    </w:p>
    <w:p>
      <w:r>
        <w:rPr>
          <w:i/>
          <w:sz w:val="20"/>
        </w:rPr>
        <w:t>Rationale: Dexamethasone in meningitis: 10mg IV q6h for 4 days. Give BEFORE or WITH first antibiotic dose. Reduces mortality and neurological complications (hearing loss, focal deficits) in pneumococcal meningitis. No benefit in meningococcal meningitis. If already given antibiotics, still give dexamethasone. Discontinue if non-pneumococcal cause identified.</w:t>
      </w:r>
    </w:p>
    <w:p/>
    <w:p>
      <w:r>
        <w:rPr>
          <w:b/>
          <w:sz w:val="22"/>
        </w:rPr>
        <w:t>Q154. The CSF culture grows Streptococcus pneumoniae susceptible to ceftriaxone. How should antibiotics be adjusted?</w:t>
      </w:r>
    </w:p>
    <w:p>
      <w:r>
        <w:rPr>
          <w:b/>
          <w:color w:val="006400"/>
          <w:sz w:val="22"/>
        </w:rPr>
        <w:t>Answer: Continue ceftriaxone 2g IV q12h + complete 4 days of dexamethasone - discontinue vancomycin</w:t>
      </w:r>
    </w:p>
    <w:p>
      <w:r>
        <w:rPr>
          <w:i/>
          <w:sz w:val="20"/>
        </w:rPr>
        <w:t>Rationale: Pneumococcal meningitis: ceftriaxone 2g IV q12h (or cefotaxime 2g IV q4-6h). If susceptible to ceftriaxone (MIC &lt;0.5): discontinue vancomycin. Duration: 10-14 days. Dexamethasone: complete 4-day course. If resistant to ceftriaxone: continue vancomycin + ceftriaxone. Consider rifampin if highly resistant.</w:t>
      </w:r>
    </w:p>
    <w:p/>
    <w:p>
      <w:r>
        <w:rPr>
          <w:b/>
          <w:sz w:val="22"/>
        </w:rPr>
        <w:t>Q155. The patient develops seizures on day 2 of meningitis treatment. What is the management?</w:t>
      </w:r>
    </w:p>
    <w:p>
      <w:r>
        <w:rPr>
          <w:b/>
          <w:color w:val="006400"/>
          <w:sz w:val="22"/>
        </w:rPr>
        <w:t>Answer: IV levetiracetam or fosphenytoin load - seizures occur in 20-30% of bacterial meningitis</w:t>
      </w:r>
    </w:p>
    <w:p>
      <w:r>
        <w:rPr>
          <w:i/>
          <w:sz w:val="20"/>
        </w:rPr>
        <w:t>Rationale: Seizures in meningitis: occur in 20-30% of bacterial meningitis. Caused by: cortical inflammation, cerebral edema, infarction, electrolyte abnormalities. Treatment: IV levetiracetam 20-40 mg/kg or fosphenytoin 20 mg PE/kg load. Continue maintenance. Prophylactic anticonvulsants NOT recommended. If status epilepticus: follow status protocol (benzodiazepine -&gt; fosphenytoin/levetiracetam -&gt; continuous infusion).</w:t>
      </w:r>
    </w:p>
    <w:p/>
    <w:p>
      <w:r>
        <w:rPr>
          <w:b/>
          <w:sz w:val="22"/>
        </w:rPr>
        <w:t>Q156. The patient's GCS drops to 6. CT head shows cerebral edema with effacement of sulci. What is the management?</w:t>
      </w:r>
    </w:p>
    <w:p>
      <w:r>
        <w:rPr>
          <w:b/>
          <w:color w:val="006400"/>
          <w:sz w:val="22"/>
        </w:rPr>
        <w:t>Answer: Elevate head of bed to 30 degrees, hyperventilate temporarily (target pCO2 30-35), give mannitol or hypertonic saline, consider neurosurgery consult</w:t>
      </w:r>
    </w:p>
    <w:p>
      <w:r>
        <w:rPr>
          <w:i/>
          <w:sz w:val="20"/>
        </w:rPr>
        <w:t>Rationale: Cerebral edema in meningitis: elevate HOB 30 degrees, maintain neck midline. Temporary hyperventilation (pCO2 30-35) - short-term bridge only. Osmotic therapy: mannitol 0.5-1 g/kg IV or hypertonic saline 3% 250mL bolus. Avoid hypotonic fluids. Maintain CPP &gt;60. Neurosurgery consult if herniation. Decompressive craniectomy in refractory cases.</w:t>
      </w:r>
    </w:p>
    <w:p/>
    <w:p>
      <w:r>
        <w:rPr>
          <w:b/>
          <w:sz w:val="22"/>
        </w:rPr>
        <w:t>Q157. What is the target serum sodium when using hypertonic saline for cerebral edema?</w:t>
      </w:r>
    </w:p>
    <w:p>
      <w:r>
        <w:rPr>
          <w:b/>
          <w:color w:val="006400"/>
          <w:sz w:val="22"/>
        </w:rPr>
        <w:t>Answer: 145-155 mEq/L - avoid rapid correction and sodium &gt;160</w:t>
      </w:r>
    </w:p>
    <w:p>
      <w:r>
        <w:rPr>
          <w:i/>
          <w:sz w:val="20"/>
        </w:rPr>
        <w:t>Rationale: Hypertonic saline for cerebral edema: target Na 145-155 mEq/L. Avoid &gt;160 (risk of central pontine myelinolysis, renal failure). Monitor Na every 2-4 hours. 3% NaCl: 250mL bolus over 10-20 min, repeat as needed. Continuous infusion: 0.5-2 mL/kg/hr. Monitor: Na, osmolality, renal function, volume status.</w:t>
      </w:r>
    </w:p>
    <w:p/>
    <w:p>
      <w:r>
        <w:rPr>
          <w:b/>
          <w:sz w:val="22"/>
        </w:rPr>
        <w:t>Q158. The patient develops diabetes insipidus (DI) with urine output 400 mL/hr and serum sodium 155. What is the cause?</w:t>
      </w:r>
    </w:p>
    <w:p>
      <w:r>
        <w:rPr>
          <w:b/>
          <w:color w:val="006400"/>
          <w:sz w:val="22"/>
        </w:rPr>
        <w:t>Answer: Central DI from cerebral edema/meningitis affecting the hypothalamus or pituitary - decreased ADH production</w:t>
      </w:r>
    </w:p>
    <w:p>
      <w:r>
        <w:rPr>
          <w:i/>
          <w:sz w:val="20"/>
        </w:rPr>
        <w:t>Rationale: Central DI: decreased ADH production from hypothalamic/pituitary dysfunction. Causes: cerebral edema, meningitis, trauma, surgery. Diagnosis: polyuria (&gt;3 mL/kg/hr), hypernatremia, low urine osmolality (&lt;300), high serum osmolality (&gt;300). Treatment: desmopressin (DDAVP) 1-2 mcg IV/SC q12h, free water replacement. Monitor Na closely.</w:t>
      </w:r>
    </w:p>
    <w:p/>
    <w:p>
      <w:r>
        <w:rPr>
          <w:b/>
          <w:sz w:val="22"/>
        </w:rPr>
        <w:t>Q159. How should desmopressin be dosed for central DI in the ICU?</w:t>
      </w:r>
    </w:p>
    <w:p>
      <w:r>
        <w:rPr>
          <w:b/>
          <w:color w:val="006400"/>
          <w:sz w:val="22"/>
        </w:rPr>
        <w:t>Answer: DDAVP 1-2 mcg IV/SC q12h - titrate to urine output and serum sodium, avoid overcorrection</w:t>
      </w:r>
    </w:p>
    <w:p>
      <w:r>
        <w:rPr>
          <w:i/>
          <w:sz w:val="20"/>
        </w:rPr>
        <w:t>Rationale: DDAVP for central DI: 1-2 mcg IV/SC q12h. Titrate to UO and serum Na. Target: UO &lt;200 mL/hr, Na 140-150. Avoid overcorrection (risk of hyponatremia). Monitor Na every 4-6 hours. Free water replacement: enteral or IV D5W. Avoid rapid Na correction (&gt;10 mEq/L/24h). If Na drops too quickly: hold DDAVP, give 3% NaCl.</w:t>
      </w:r>
    </w:p>
    <w:p/>
    <w:p>
      <w:r>
        <w:rPr>
          <w:b/>
          <w:sz w:val="22"/>
        </w:rPr>
        <w:t>Q160. The patient's sodium drops from 155 to 142 in 12 hours after starting DDAVP. What is the concern?</w:t>
      </w:r>
    </w:p>
    <w:p>
      <w:r>
        <w:rPr>
          <w:b/>
          <w:color w:val="006400"/>
          <w:sz w:val="22"/>
        </w:rPr>
        <w:t>Answer: Overly rapid correction of hypernatremia - risk of cerebral edema</w:t>
      </w:r>
    </w:p>
    <w:p>
      <w:r>
        <w:rPr>
          <w:i/>
          <w:sz w:val="20"/>
        </w:rPr>
        <w:t>Rationale: Hypernatremia correction: should not exceed 10 mEq/L/24h. This patient: 155 -&gt; 142 = 13 mEq/L in 12h = too rapid. Risk: cerebral edema (brain adapted to hypernatremia by generating idiogenic osmoles; rapid correction causes water influx into brain cells). Management: hold DDAVP, give 3% NaCl to slow correction, monitor neurologic status.</w:t>
      </w:r>
    </w:p>
    <w:p/>
    <w:p>
      <w:r>
        <w:rPr>
          <w:b/>
          <w:sz w:val="22"/>
        </w:rPr>
        <w:t>Q161. What is the management of overly rapid correction of hypernatremia?</w:t>
      </w:r>
    </w:p>
    <w:p>
      <w:r>
        <w:rPr>
          <w:b/>
          <w:color w:val="006400"/>
          <w:sz w:val="22"/>
        </w:rPr>
        <w:t>Answer: Stop free water replacement, give 3% hypertonic saline to slow correction, monitor neurologic status closely</w:t>
      </w:r>
    </w:p>
    <w:p>
      <w:r>
        <w:rPr>
          <w:i/>
          <w:sz w:val="20"/>
        </w:rPr>
        <w:t>Rationale: Overly rapid hypernatremia correction: stop free water/hold DDAVP. Give 3% NaCl to raise Na back to safe correction rate. Target: &lt;10 mEq/L/24h. Monitor neurologic status (seizures, decreased GCS = cerebral edema). EEG if seizures suspected. Most patients tolerate modest overcorrection, but severe cases can cause cerebral edema and herniation.</w:t>
      </w:r>
    </w:p>
    <w:p/>
    <w:p>
      <w:r>
        <w:rPr>
          <w:b/>
          <w:sz w:val="22"/>
        </w:rPr>
        <w:t>Q162. The patient develops acute adrenal insufficiency on day 10. What are the clinical features?</w:t>
      </w:r>
    </w:p>
    <w:p>
      <w:r>
        <w:rPr>
          <w:b/>
          <w:color w:val="006400"/>
          <w:sz w:val="22"/>
        </w:rPr>
        <w:t>Answer: Hypotension refractory to vasopressors, hyponatremia, hyperkalemia, hypoglycemia, eosinophilia</w:t>
      </w:r>
    </w:p>
    <w:p>
      <w:r>
        <w:rPr>
          <w:i/>
          <w:sz w:val="20"/>
        </w:rPr>
        <w:t>Rationale: Acute adrenal insufficiency: hypotension refractory to vasopressors/fluids, hyponatremia, hyperkalemia, hypoglycemia, eosinophilia, fever. In ICU: often 'relative adrenal insufficiency' (CIRCI - critical illness-related corticosteroid insufficiency). Diagnosis: random cortisol &lt;10 mcg/dL or delta cortisol &lt;9 mcg/dL after 250 mcg ACTH. Treatment: hydrocortisone 200mg/day.</w:t>
      </w:r>
    </w:p>
    <w:p/>
    <w:p>
      <w:r>
        <w:rPr>
          <w:b/>
          <w:sz w:val="22"/>
        </w:rPr>
        <w:t>Q163. What is CIRCI, and how is it diagnosed?</w:t>
      </w:r>
    </w:p>
    <w:p>
      <w:r>
        <w:rPr>
          <w:b/>
          <w:color w:val="006400"/>
          <w:sz w:val="22"/>
        </w:rPr>
        <w:t>Answer: Critical illness-related corticosteroid insufficiency - diagnosed by random cortisol &lt;10 mcg/dL or delta cortisol &lt;9 mcg/dL after ACTH stimulation</w:t>
      </w:r>
    </w:p>
    <w:p>
      <w:r>
        <w:rPr>
          <w:i/>
          <w:sz w:val="20"/>
        </w:rPr>
        <w:t>Rationale: CIRCI: inadequate corticosteroid activity for the severity of illness. Common in septic shock. Diagnosis: random cortisol &lt;10 mcg/dL, or delta cortisol &lt;9 mcg/dL after 250 mcg ACTH stimulation. However, cortisol levels are difficult to interpret in critical illness (altered binding proteins). Many experts recommend empiric hydrocortisone in refractory shock without testing.</w:t>
      </w:r>
    </w:p>
    <w:p/>
    <w:p>
      <w:r>
        <w:rPr>
          <w:b/>
          <w:sz w:val="22"/>
        </w:rPr>
        <w:t>Q164. The patient develops a tension pneumothorax on the ventilator. What are the clinical features and immediate management?</w:t>
      </w:r>
    </w:p>
    <w:p>
      <w:r>
        <w:rPr>
          <w:b/>
          <w:color w:val="006400"/>
          <w:sz w:val="22"/>
        </w:rPr>
        <w:t>Answer: Hypotension, hypoxemia, absent breath sounds on one side, tracheal deviation - immediate needle decompression followed by chest tube</w:t>
      </w:r>
    </w:p>
    <w:p>
      <w:r>
        <w:rPr>
          <w:i/>
          <w:sz w:val="20"/>
        </w:rPr>
        <w:t>Rationale: Tension pneumothorax: hypotension, hypoxemia, absent breath sounds, tracheal deviation (late), distended neck veins. Immediate: needle decompression (14G needle, 2nd intercostal space midclavicular line or 5th intercostal anterior axillary line). Followed by: chest tube (tube thoracostomy). Do NOT wait for CXR. Ventilator: high peak pressures, auto-PEEP.</w:t>
      </w:r>
    </w:p>
    <w:p/>
    <w:p>
      <w:r>
        <w:rPr>
          <w:b/>
          <w:sz w:val="22"/>
        </w:rPr>
        <w:t>Q165. Where should the needle be placed for needle decompression of tension pneumothorax?</w:t>
      </w:r>
    </w:p>
    <w:p>
      <w:r>
        <w:rPr>
          <w:b/>
          <w:color w:val="006400"/>
          <w:sz w:val="22"/>
        </w:rPr>
        <w:t>Answer: 5th intercostal space at the anterior axillary line (preferred) or 2nd intercostal space at the midclavicular line</w:t>
      </w:r>
    </w:p>
    <w:p>
      <w:r>
        <w:rPr>
          <w:i/>
          <w:sz w:val="20"/>
        </w:rPr>
        <w:t>Rationale: Needle decompression: 5th ICS anterior axillary line (preferred - chest wall thinner, higher success rate) or 2nd ICS midclavicular line. Use 14G catheter-over-needle, at least 8cm length (obese patients need longer). Insert above the rib (avoid neurovascular bundle). Follow with chest tube. ATLS 10th edition: 5th ICS AAL preferred.</w:t>
      </w:r>
    </w:p>
    <w:p/>
    <w:p>
      <w:r>
        <w:rPr>
          <w:b/>
          <w:sz w:val="22"/>
        </w:rPr>
        <w:t>Q166. The patient develops auto-PEEP on the ventilator. What is the cause and management?</w:t>
      </w:r>
    </w:p>
    <w:p>
      <w:r>
        <w:rPr>
          <w:b/>
          <w:color w:val="006400"/>
          <w:sz w:val="22"/>
        </w:rPr>
        <w:t>Answer: Incomplete exhalation before next breath - caused by high respiratory rate, high tidal volume, or airway obstruction. Management: decrease RR, decrease tidal volume, increase expiratory time, treat bronchospasm</w:t>
      </w:r>
    </w:p>
    <w:p>
      <w:r>
        <w:rPr>
          <w:i/>
          <w:sz w:val="20"/>
        </w:rPr>
        <w:t>Rationale: Auto-PEEP (intrinsic PEEP): incomplete exhalation before next breath. Causes: high RR, high Vt, airway obstruction (asthma, COPD), short expiratory time. Consequences: increased intrathoracic pressure, decreased venous return, hypotension, barotrauma. Management: decrease RR, decrease Vt, increase expiratory time (decrease I:E ratio), treat bronchospasm, disconnect from ventilator briefly to allow exhalation.</w:t>
      </w:r>
    </w:p>
    <w:p/>
    <w:p>
      <w:r>
        <w:rPr>
          <w:b/>
          <w:sz w:val="22"/>
        </w:rPr>
        <w:t>Q167. How do you measure auto-PEEP on the ventilator?</w:t>
      </w:r>
    </w:p>
    <w:p>
      <w:r>
        <w:rPr>
          <w:b/>
          <w:color w:val="006400"/>
          <w:sz w:val="22"/>
        </w:rPr>
        <w:t>Answer: Perform an end-expiratory hold - the difference between total PEEP and set PEEP equals auto-PEEP</w:t>
      </w:r>
    </w:p>
    <w:p>
      <w:r>
        <w:rPr>
          <w:i/>
          <w:sz w:val="20"/>
        </w:rPr>
        <w:t>Rationale: Auto-PEEP measurement: end-expiratory hold maneuver. Total PEEP (measured) - set PEEP = auto-PEEP. Alternatively: measure esophageal pressure (more accurate). Clinical signs: hypotension, high peak pressures, difficulty triggering breaths, hyperinflation on CXR. Auto-PEEP &gt;5 cmH2O is clinically significant.</w:t>
      </w:r>
    </w:p>
    <w:p/>
    <w:p>
      <w:r>
        <w:rPr>
          <w:b/>
          <w:sz w:val="22"/>
        </w:rPr>
        <w:t>Q168. The patient develops ventilator-associated pneumonia (VAP) on day 7. What is the diagnostic criteria?</w:t>
      </w:r>
    </w:p>
    <w:p>
      <w:r>
        <w:rPr>
          <w:b/>
          <w:color w:val="006400"/>
          <w:sz w:val="22"/>
        </w:rPr>
        <w:t>Answer: New/progressive infiltrate on CXR + 2 of: fever &gt;38C, leukocytosis/leukopenia, purulent secretions, worsening oxygenation</w:t>
      </w:r>
    </w:p>
    <w:p>
      <w:r>
        <w:rPr>
          <w:i/>
          <w:sz w:val="20"/>
        </w:rPr>
        <w:t>Rationale: VAP diagnosis: new/progressive infiltrate on CXR + &gt;=2 of: fever &gt;38C, WBC &gt;12,000 or &lt;4,000, purulent tracheal secretions, worsening oxygenation (PaO2/FiO2 &lt;240). Clinical Pulmonary Infection Score (CPIS) &gt;6 suggests VAP. Obtain endotracheal aspirate or BAL for culture before starting antibiotics.</w:t>
      </w:r>
    </w:p>
    <w:p/>
    <w:p>
      <w:r>
        <w:rPr>
          <w:b/>
          <w:sz w:val="22"/>
        </w:rPr>
        <w:t>Q169. What empiric antibiotics should be given for VAP?</w:t>
      </w:r>
    </w:p>
    <w:p>
      <w:r>
        <w:rPr>
          <w:b/>
          <w:color w:val="006400"/>
          <w:sz w:val="22"/>
        </w:rPr>
        <w:t>Answer: Antipseudomonal beta-lactam (piperacillin-tazobactam, cefepime, or meropenem) + MRSA coverage (vancomycin or linezolid)</w:t>
      </w:r>
    </w:p>
    <w:p>
      <w:r>
        <w:rPr>
          <w:i/>
          <w:sz w:val="20"/>
        </w:rPr>
        <w:t>Rationale: VAP empiric: antipseudomonal beta-lactam (pip-tazo, cefepime, meropenem) + MRSA coverage (vancomycin or linezolid). Add second antipseudomonal agent (aminoglycoside or fluoroquinolone) if high resistance risk or septic shock. Duration: 7 days (shorter courses as effective as longer). De-escalate based on culture results.</w:t>
      </w:r>
    </w:p>
    <w:p/>
    <w:p>
      <w:r>
        <w:rPr>
          <w:b/>
          <w:sz w:val="22"/>
        </w:rPr>
        <w:t>Q170. The patient's endotracheal aspirate grows Klebsiella pneumoniae carbapenemase (KPC)-producing organism. What is the treatment?</w:t>
      </w:r>
    </w:p>
    <w:p>
      <w:r>
        <w:rPr>
          <w:b/>
          <w:color w:val="006400"/>
          <w:sz w:val="22"/>
        </w:rPr>
        <w:t>Answer: Ceftazidime-avibactam or meropenem-vaborbactam - newer beta-lactam/beta-lactamase inhibitor combinations for CRE</w:t>
      </w:r>
    </w:p>
    <w:p>
      <w:r>
        <w:rPr>
          <w:i/>
          <w:sz w:val="20"/>
        </w:rPr>
        <w:t>Rationale: CRE (KPC): ceftazidime-avibactam 2.5g IV q8h or meropenem-vaborbactam 4g IV q8h. Alternatives: ceftolozane-tazobactam, plazomicin, cefiderocol. Colistin/polymyxin B as last resort (nephrotoxic). Duration: 7-14 days. Infectious disease consultation recommended. Contact precautions. Remove/replace all lines if possible.</w:t>
      </w:r>
    </w:p>
    <w:p/>
    <w:p>
      <w:r>
        <w:rPr>
          <w:b/>
          <w:sz w:val="22"/>
        </w:rPr>
        <w:t>Q171. The patient develops stress cardiomyopathy (Takotsubo) in the ICU. What are the diagnostic features?</w:t>
      </w:r>
    </w:p>
    <w:p>
      <w:r>
        <w:rPr>
          <w:b/>
          <w:color w:val="006400"/>
          <w:sz w:val="22"/>
        </w:rPr>
        <w:t>Answer: Apical ballooning on echo with basal hyperkinesia, modest troponin elevation, normal coronaries on angiography, preceded by physical/emotional stress</w:t>
      </w:r>
    </w:p>
    <w:p>
      <w:r>
        <w:rPr>
          <w:i/>
          <w:sz w:val="20"/>
        </w:rPr>
        <w:t>Rationale: Takotsubo cardiomyopathy: apical ballooning with basal hyperkinesia on echo/ventriculography. Modest troponin elevation (disproportionately low for wall motion abnormality). Normal coronaries on angiography. Preceded by physical stress (sepsis, surgery) or emotional stress. More common in post-menopausal women. Reversible (recovers in weeks). Management: supportive, HF treatment.</w:t>
      </w:r>
    </w:p>
    <w:p/>
    <w:p>
      <w:r>
        <w:rPr>
          <w:b/>
          <w:sz w:val="22"/>
        </w:rPr>
        <w:t>Q172. How is Takotsubo cardiomyopathy managed in the ICU?</w:t>
      </w:r>
    </w:p>
    <w:p>
      <w:r>
        <w:rPr>
          <w:b/>
          <w:color w:val="006400"/>
          <w:sz w:val="22"/>
        </w:rPr>
        <w:t>Answer: Supportive care - heart failure treatment (diuretics, ACEi, beta-blockers), avoid inotropes (can worsen LVOT obstruction), most recover within weeks</w:t>
      </w:r>
    </w:p>
    <w:p>
      <w:r>
        <w:rPr>
          <w:i/>
          <w:sz w:val="20"/>
        </w:rPr>
        <w:t>Rationale: Takotsubo management: supportive. HF treatment: diuretics for pulmonary edema, ACEi/ARB, beta-blockers. Avoid inotropes (can worsen LVOT obstruction in hyperdynamic basal segments). IABP if cardiogenic shock. Most recover within 2-4 weeks. Recurrence rate: 2-4% per year. Differentiate from ACS (coronary angiography).</w:t>
      </w:r>
    </w:p>
    <w:p/>
    <w:p>
      <w:r>
        <w:rPr>
          <w:b/>
          <w:sz w:val="22"/>
        </w:rPr>
        <w:t>Q173. The patient develops acute mesenteric ischemia. What are the clinical features?</w:t>
      </w:r>
    </w:p>
    <w:p>
      <w:r>
        <w:rPr>
          <w:b/>
          <w:color w:val="006400"/>
          <w:sz w:val="22"/>
        </w:rPr>
        <w:t>Answer: Severe abdominal pain out of proportion to exam findings, elevated lactate, metabolic acidosis, history of AF or recent MI</w:t>
      </w:r>
    </w:p>
    <w:p>
      <w:r>
        <w:rPr>
          <w:i/>
          <w:sz w:val="20"/>
        </w:rPr>
        <w:t>Rationale: Acute mesenteric ischemia: severe abdominal pain out of proportion to exam (early), elevated lactate, metabolic acidosis. Risk factors: AF (embolic), recent MI (low flow), atherosclerosis (thrombotic), vasopressors (non-occlusive). Diagnosis: CT angiography. Treatment: emergent surgery or endovascular intervention, anticoagulation, broad-spectrum antibiotics. Mortality &gt;60%.</w:t>
      </w:r>
    </w:p>
    <w:p/>
    <w:p>
      <w:r>
        <w:rPr>
          <w:b/>
          <w:sz w:val="22"/>
        </w:rPr>
        <w:t>Q174. What is the role of CT angiography in acute mesenteric ischemia?</w:t>
      </w:r>
    </w:p>
    <w:p>
      <w:r>
        <w:rPr>
          <w:b/>
          <w:color w:val="006400"/>
          <w:sz w:val="22"/>
        </w:rPr>
        <w:t>Answer: Gold standard for diagnosis - shows occlusion of mesenteric vessels, bowel wall thickening, pneumatosis intestinalis</w:t>
      </w:r>
    </w:p>
    <w:p>
      <w:r>
        <w:rPr>
          <w:i/>
          <w:sz w:val="20"/>
        </w:rPr>
        <w:t>Rationale: CT angiography: gold standard for acute mesenteric ischemia. Findings: occlusion of SMA/IMA/celiac, bowel wall thickening, pneumatosis intestinalis (gas in bowel wall), portal venous gas, lack of bowel wall enhancement. Sensitivity &gt;95%. Do NOT delay for CT if clinical suspicion high and patient unstable - proceed to OR.</w:t>
      </w:r>
    </w:p>
    <w:p/>
    <w:p>
      <w:r>
        <w:rPr>
          <w:b/>
          <w:sz w:val="22"/>
        </w:rPr>
        <w:t>Q175. The patient is diagnosed with acute mesenteric ischemia from SMA embolus. What is the management?</w:t>
      </w:r>
    </w:p>
    <w:p>
      <w:r>
        <w:rPr>
          <w:b/>
          <w:color w:val="006400"/>
          <w:sz w:val="22"/>
        </w:rPr>
        <w:t>Answer: Emergent surgical embolectomy or endovascular intervention, systemic anticoagulation, broad-spectrum antibiotics, bowel resection if necrotic</w:t>
      </w:r>
    </w:p>
    <w:p>
      <w:r>
        <w:rPr>
          <w:i/>
          <w:sz w:val="20"/>
        </w:rPr>
        <w:t>Rationale: Acute mesenteric ischemia (SMA embolus): emergent surgical embolectomy or endovascular intervention (catheter-directed thrombolysis, mechanical thrombectomy). Systemic anticoagulation (heparin). Broad-spectrum antibiotics. Bowel resection if necrotic. Second-look laparotomy at 24-48h. Mortality &gt;60%. Time is bowel - early intervention critical.</w:t>
      </w:r>
    </w:p>
    <w:p/>
    <w:p>
      <w:r>
        <w:rPr>
          <w:b/>
          <w:sz w:val="22"/>
        </w:rPr>
        <w:t>Q176. The patient undergoes bowel resection and is left with an open abdomen. What is the management?</w:t>
      </w:r>
    </w:p>
    <w:p>
      <w:r>
        <w:rPr>
          <w:b/>
          <w:color w:val="006400"/>
          <w:sz w:val="22"/>
        </w:rPr>
        <w:t>Answer: Temporary abdominal closure (vacuum-assisted closure), planned re-exploration at 24-48h, aggressive fluid management, nutritional support</w:t>
      </w:r>
    </w:p>
    <w:p>
      <w:r>
        <w:rPr>
          <w:i/>
          <w:sz w:val="20"/>
        </w:rPr>
        <w:t>Rationale: Open abdomen management: temporary abdominal closure (vacuum-assisted closure/Bogota bag). Planned re-exploration at 24-48h (second look). Aggressive fluid management (capillary leak, third spacing). Nutritional support (early enteral if possible, otherwise parenteral). Definitive closure when: edema resolved, no ongoing ischemia, hemodynamically stable.</w:t>
      </w:r>
    </w:p>
    <w:p/>
    <w:p>
      <w:r>
        <w:rPr>
          <w:b/>
          <w:sz w:val="22"/>
        </w:rPr>
        <w:t>Q177. The patient develops an enteroatmospheric fistula from the open abdomen. What is the management?</w:t>
      </w:r>
    </w:p>
    <w:p>
      <w:r>
        <w:rPr>
          <w:b/>
          <w:color w:val="006400"/>
          <w:sz w:val="22"/>
        </w:rPr>
        <w:t>Answer: Control effluent, protect skin, optimize nutrition (TPN), control sepsis, delayed definitive repair (usually &gt;6 months)</w:t>
      </w:r>
    </w:p>
    <w:p>
      <w:r>
        <w:rPr>
          <w:i/>
          <w:sz w:val="20"/>
        </w:rPr>
        <w:t>Rationale: Enteroatmospheric fistula: control effluent (ostomy bag, wound vac), protect skin (barrier creams), optimize nutrition (TPN, as enteral may increase output), control sepsis (antibiotics, drainage), delayed definitive repair (&gt;6 months when inflammation resolved, nutritional status optimized). Spontaneous closure unlikely if high output (&gt;500 mL/day).</w:t>
      </w:r>
    </w:p>
    <w:p/>
    <w:p>
      <w:r>
        <w:rPr>
          <w:b/>
          <w:sz w:val="22"/>
        </w:rPr>
        <w:t>Q178. The patient's family asks about prognosis after prolonged ICU stay with multiple complications.</w:t>
      </w:r>
    </w:p>
    <w:p>
      <w:r>
        <w:rPr>
          <w:b/>
          <w:color w:val="006400"/>
          <w:sz w:val="22"/>
        </w:rPr>
        <w:t>Answer: Prolonged ICU stay with multiorgan failure carries significant mortality - 30-50% in-hospital mortality, and survivors often have significant functional and cognitive impairment</w:t>
      </w:r>
    </w:p>
    <w:p>
      <w:r>
        <w:rPr>
          <w:i/>
          <w:sz w:val="20"/>
        </w:rPr>
        <w:t>Rationale: Prolonged ICU with multiorgan failure: in-hospital mortality 30-50%. Survivors: significant functional impairment (ICUAW), cognitive impairment (50% at discharge), psychological morbidity (PTSD, depression). Quality of life often significantly reduced. Early goals-of-care discussions important. Palliative care involvement. Consider time-limited trial of intensive care with predefined endpoints.</w:t>
      </w:r>
    </w:p>
    <w:p/>
    <w:p>
      <w:r>
        <w:rPr>
          <w:b/>
          <w:sz w:val="22"/>
        </w:rPr>
        <w:t>Q179. When should a time-limited trial of intensive care be considered?</w:t>
      </w:r>
    </w:p>
    <w:p>
      <w:r>
        <w:rPr>
          <w:b/>
          <w:color w:val="006400"/>
          <w:sz w:val="22"/>
        </w:rPr>
        <w:t>Answer: When prognosis is uncertain but poor - set predefined goals and timeframe, reassess at specified intervals, involve family in decision-making</w:t>
      </w:r>
    </w:p>
    <w:p>
      <w:r>
        <w:rPr>
          <w:i/>
          <w:sz w:val="20"/>
        </w:rPr>
        <w:t>Rationale: Time-limited trial: when prognosis uncertain but poor. Set: predefined goals (e.g., wean vasopressors in 48h, improve oxygenation), timeframe (e.g., 72h), reassessment plan. Involve family in decision-making. If goals not met: transition to comfort-focused care. Avoids prolonged futile care. Requires clear communication, shared decision-making, regular reassessment.</w:t>
      </w:r>
    </w:p>
    <w:p/>
    <w:p>
      <w:r>
        <w:rPr>
          <w:b/>
          <w:sz w:val="22"/>
        </w:rPr>
        <w:t>Q180. The family requests 'everything be done' despite poor prognosis. How should this be handled?</w:t>
      </w:r>
    </w:p>
    <w:p>
      <w:r>
        <w:rPr>
          <w:b/>
          <w:color w:val="006400"/>
          <w:sz w:val="22"/>
        </w:rPr>
        <w:t>Answer: Explore understanding and values, explain likely outcomes honestly, offer time-limited trial, involve ethics consultation if needed, never abandon the patient</w:t>
      </w:r>
    </w:p>
    <w:p>
      <w:r>
        <w:rPr>
          <w:i/>
          <w:sz w:val="20"/>
        </w:rPr>
        <w:t>Rationale: Family requesting 'everything': explore understanding of prognosis, clarify values and goals, explain likely outcomes honestly (avoid false hope), offer time-limited trial, involve palliative care, ethics consultation if conflict persists. Never abandon patient. Distinguish between 'everything' (vague) and specific interventions. Focus on patient's values and preferences. Shared decision-making.</w:t>
      </w:r>
    </w:p>
    <w:p/>
    <w:p>
      <w:r>
        <w:rPr>
          <w:b/>
          <w:sz w:val="22"/>
        </w:rPr>
        <w:t>Q181. What is the role of ethics consultation in the ICU?</w:t>
      </w:r>
    </w:p>
    <w:p>
      <w:r>
        <w:rPr>
          <w:b/>
          <w:color w:val="006400"/>
          <w:sz w:val="22"/>
        </w:rPr>
        <w:t>Answer: Helps resolve conflicts between medical team and family, clarifies ethical principles, facilitates communication, supports decision-making</w:t>
      </w:r>
    </w:p>
    <w:p>
      <w:r>
        <w:rPr>
          <w:i/>
          <w:sz w:val="20"/>
        </w:rPr>
        <w:t>Rationale: Ethics consultation: resolves conflicts (futility, surrogate decision-making, end-of-life), clarifies ethical principles (autonomy, beneficence, non-maleficence, justice), facilitates communication, supports decision-making. Not a substitute for communication. Early involvement prevents escalation. Common issues: futility, surrogate disputes, DNAR decisions, resource allocation.</w:t>
      </w:r>
    </w:p>
    <w:p/>
    <w:p>
      <w:r>
        <w:rPr>
          <w:b/>
          <w:sz w:val="22"/>
        </w:rPr>
        <w:t>Q182. The patient's condition continues to deteriorate despite maximal therapy. The family agrees to transition to comfort-focused care. What is the process?</w:t>
      </w:r>
    </w:p>
    <w:p>
      <w:r>
        <w:rPr>
          <w:b/>
          <w:color w:val="006400"/>
          <w:sz w:val="22"/>
        </w:rPr>
        <w:t>Answer: Discontinue life-sustaining treatments, provide symptom management (opioids, benzodiazepines), ensure family presence, provide spiritual support</w:t>
      </w:r>
    </w:p>
    <w:p>
      <w:r>
        <w:rPr>
          <w:i/>
          <w:sz w:val="20"/>
        </w:rPr>
        <w:t>Rationale: Transition to comfort care: discontinue life-sustaining treatments (vasopressors, ventilation, dialysis, antibiotics), provide symptom management (opioids for pain/dyspnea, benzodiazepines for anxiety), ensure family presence, provide spiritual support, allow natural death. Remove monitors if distressing. Continue nursing care, mouth care, positioning. Death typically occurs within hours to days.</w:t>
      </w:r>
    </w:p>
    <w:p/>
    <w:p>
      <w:r>
        <w:rPr>
          <w:b/>
          <w:sz w:val="22"/>
        </w:rPr>
        <w:t>Q183. What medications should be used for symptom management during comfort care?</w:t>
      </w:r>
    </w:p>
    <w:p>
      <w:r>
        <w:rPr>
          <w:b/>
          <w:color w:val="006400"/>
          <w:sz w:val="22"/>
        </w:rPr>
        <w:t>Answer: Morphine for pain/dyspnea (2-5mg IV q2-4h PRN), midazolam for anxiety/agitation (1-2mg IV q2-4h PRN), glycopyrrolate for secretions</w:t>
      </w:r>
    </w:p>
    <w:p>
      <w:r>
        <w:rPr>
          <w:i/>
          <w:sz w:val="20"/>
        </w:rPr>
        <w:t>Rationale: Comfort care medications: morphine 2-5mg IV q2-4h PRN (pain/dyspnea), midazolam 1-2mg IV q2-4h PRN (anxiety/agitation), glycopyrrolate 0.2mg IV q4-6h PRN (secretions), haloperidol 0.5-2mg IV q4-6h PRN (delirium). Titrate to symptom control. No maximum dose in comfort care. Continue regular assessment.</w:t>
      </w:r>
    </w:p>
    <w:p/>
    <w:p>
      <w:r>
        <w:rPr>
          <w:b/>
          <w:sz w:val="22"/>
        </w:rPr>
        <w:t>Q184. The patient dies peacefully. What should be discussed with the family after death?</w:t>
      </w:r>
    </w:p>
    <w:p>
      <w:r>
        <w:rPr>
          <w:b/>
          <w:color w:val="006400"/>
          <w:sz w:val="22"/>
        </w:rPr>
        <w:t>Answer: Offer bereavement support, discuss autopsy if appropriate, provide death certificate information, offer to answer questions, provide resources</w:t>
      </w:r>
    </w:p>
    <w:p>
      <w:r>
        <w:rPr>
          <w:i/>
          <w:sz w:val="20"/>
        </w:rPr>
        <w:t>Rationale: Post-death family support: offer bereavement support (counseling, support groups), discuss autopsy if appropriate (understand cause, research), provide death certificate information, offer to answer questions, provide resources (social work, chaplain). Allow time with deceased. Follow-up call/letter in 2-4 weeks. ICU diaries can be given to family.</w:t>
      </w:r>
    </w:p>
    <w:p/>
    <w:p>
      <w:r>
        <w:rPr>
          <w:b/>
          <w:sz w:val="22"/>
        </w:rPr>
        <w:t>Q185. What is the role of autopsy in ICU deaths?</w:t>
      </w:r>
    </w:p>
    <w:p>
      <w:r>
        <w:rPr>
          <w:b/>
          <w:color w:val="006400"/>
          <w:sz w:val="22"/>
        </w:rPr>
        <w:t>Answer: Confirms diagnosis, identifies missed conditions, contributes to quality improvement and research - consent rate is declining but remains valuable</w:t>
      </w:r>
    </w:p>
    <w:p>
      <w:r>
        <w:rPr>
          <w:i/>
          <w:sz w:val="20"/>
        </w:rPr>
        <w:t>Rationale: ICU autopsy: confirms diagnosis (discrepancy rate 10-25%), identifies missed conditions, contributes to QI and research. Consent rate declining (&lt;10%). Valuable for: unexplained death, potential medical error, research, family closure. Discuss with family sensitively. No cost to family. Results available in 6-12 weeks.</w:t>
      </w:r>
    </w:p>
    <w:p/>
    <w:p>
      <w:r>
        <w:rPr>
          <w:b/>
          <w:sz w:val="22"/>
        </w:rPr>
        <w:t>Q186. What is the Morgagni-Larrey syndrome, and does it have any relevance to critical care?</w:t>
      </w:r>
    </w:p>
    <w:p>
      <w:r>
        <w:rPr>
          <w:b/>
          <w:color w:val="006400"/>
          <w:sz w:val="22"/>
        </w:rPr>
        <w:t>Answer: Congenital diaphragmatic hernia through the sternocostal triangle - can present in adults with bowel obstruction or respiratory compromise</w:t>
      </w:r>
    </w:p>
    <w:p>
      <w:r>
        <w:rPr>
          <w:i/>
          <w:sz w:val="20"/>
        </w:rPr>
        <w:t>Rationale: Morgagni hernia: congenital defect in sternocostal triangle (anterior diaphragm). Rare in adults. Can present with bowel obstruction, respiratory compromise. Diagnosed on CXR/CT. Treatment: surgical repair. Relevance to critical care: may be incidental finding on CT, can cause respiratory failure if large. Differentiate from other causes of diaphragmatic elevation.</w:t>
      </w:r>
    </w:p>
    <w:p/>
    <w:p>
      <w:r>
        <w:rPr>
          <w:b/>
          <w:sz w:val="22"/>
        </w:rPr>
        <w:t>Q187. What is the role of ECMO in septic shock?</w:t>
      </w:r>
    </w:p>
    <w:p>
      <w:r>
        <w:rPr>
          <w:b/>
          <w:color w:val="006400"/>
          <w:sz w:val="22"/>
        </w:rPr>
        <w:t>Answer: Not routinely recommended -VV-ECMO for severe ARDS refractory to conventional management, VA-ECMO for refractory cardiogenic shock</w:t>
      </w:r>
    </w:p>
    <w:p>
      <w:r>
        <w:rPr>
          <w:i/>
          <w:sz w:val="20"/>
        </w:rPr>
        <w:t>Rationale: ECMO in sepsis: VV-ECMO for severe ARDS (PaO2/FiO2 &lt;80 or pH &lt;7.25) refractory to conventional management (CESAR, EOLIA trials). VA-ECMO for refractory cardiogenic shock (septic cardiomyopathy). Not for distributive shock alone. EOLIA: VV-ECMO did not significantly reduce mortality but crossover was high. Consider in specialized centers.</w:t>
      </w:r>
    </w:p>
    <w:p/>
    <w:p>
      <w:r>
        <w:rPr>
          <w:b/>
          <w:sz w:val="22"/>
        </w:rPr>
        <w:t>Q188. What is the EOLIA trial, and what did it show?</w:t>
      </w:r>
    </w:p>
    <w:p>
      <w:r>
        <w:rPr>
          <w:b/>
          <w:color w:val="006400"/>
          <w:sz w:val="22"/>
        </w:rPr>
        <w:t>Answer: RCT of VV-ECMO vs conventional management in severe ARDS - did not meet primary endpoint (mortality) but high crossover suggested ECMO benefit</w:t>
      </w:r>
    </w:p>
    <w:p>
      <w:r>
        <w:rPr>
          <w:i/>
          <w:sz w:val="20"/>
        </w:rPr>
        <w:t>Rationale: EOLIA trial: VV-ECMO vs conventional management in severe ARDS (PaO2/FiO2 &lt;50 for &gt;3h, or &lt;80 for &gt;6h, or pH &lt;7.25 with PaCO2 &gt;60). Primary endpoint: 60-day mortality. Did not reach statistical significance (35% vs 46%, p=0.09) but 28% crossover from control to ECMO. Post-hoc analysis suggested mortality benefit. Supports ECMO in severe ARDS.</w:t>
      </w:r>
    </w:p>
    <w:p/>
    <w:p>
      <w:r>
        <w:rPr>
          <w:b/>
          <w:sz w:val="22"/>
        </w:rPr>
        <w:t>Q189. What is the role of high-flow nasal cannula (HFNC) in hypoxemic respiratory failure?</w:t>
      </w:r>
    </w:p>
    <w:p>
      <w:r>
        <w:rPr>
          <w:b/>
          <w:color w:val="006400"/>
          <w:sz w:val="22"/>
        </w:rPr>
        <w:t>Answer: First-line for mild-moderate hypoxemic respiratory failure - reduces intubation rate compared to conventional oxygen therapy</w:t>
      </w:r>
    </w:p>
    <w:p>
      <w:r>
        <w:rPr>
          <w:i/>
          <w:sz w:val="20"/>
        </w:rPr>
        <w:t>Rationale: HFNC: delivers up to 60 L/min, FiO2 up to 100%, provides low-level PEEP, washes dead space. FLORALI trial: HFNC reduced intubation rate vs conventional O2 and NIV in hypoxemic respiratory failure. Preferred for mild-moderate hypoxemia. Not for hypercapnic respiratory failure (NIV preferred). ROX index (SpO2/FiO2 / RR) &gt;4.88 at 12h predicts HFNC success.</w:t>
      </w:r>
    </w:p>
    <w:p/>
    <w:p>
      <w:r>
        <w:rPr>
          <w:b/>
          <w:sz w:val="22"/>
        </w:rPr>
        <w:t>Q190. What is the ROX index, and how is it used?</w:t>
      </w:r>
    </w:p>
    <w:p>
      <w:r>
        <w:rPr>
          <w:b/>
          <w:color w:val="006400"/>
          <w:sz w:val="22"/>
        </w:rPr>
        <w:t>Answer: ROX = (SpO2/FiO2) / RR - ROX &gt;4.88 at 12h predicts HFNC success, &lt;3.85 predicts failure</w:t>
      </w:r>
    </w:p>
    <w:p>
      <w:r>
        <w:rPr>
          <w:i/>
          <w:sz w:val="20"/>
        </w:rPr>
        <w:t>Rationale: ROX index: (SpO2/FiO2) / respiratory rate. At 12h: &gt;4.88 predicts HFNC success, &lt;3.85 predicts failure. Helps decide when to escalate (intubation) vs continue HFNC. Calculated at 2, 6, 12h. If ROX &lt;3.85 at 12h: high risk of failure, consider intubation. Avoid delayed intubation (worse outcomes).</w:t>
      </w:r>
    </w:p>
    <w:p/>
    <w:p>
      <w:r>
        <w:rPr>
          <w:b/>
          <w:sz w:val="22"/>
        </w:rPr>
        <w:t>Q191. The patient fails HFNC with ROX index of 2.5 at 12 hours. What is the next step?</w:t>
      </w:r>
    </w:p>
    <w:p>
      <w:r>
        <w:rPr>
          <w:b/>
          <w:color w:val="006400"/>
          <w:sz w:val="22"/>
        </w:rPr>
        <w:t>Answer: Intubation and mechanical ventilation - delayed intubation after HFNC failure is associated with worse outcomes</w:t>
      </w:r>
    </w:p>
    <w:p>
      <w:r>
        <w:rPr>
          <w:i/>
          <w:sz w:val="20"/>
        </w:rPr>
        <w:t>Rationale: HFNC failure (ROX &lt;3.85 at 12h): intubate. Delayed intubation after HFNC failure associated with worse outcomes (increased mortality). Do NOT trial NIV after HFNC failure in hypoxemic respiratory failure (increases mortality). Prepare for intubation: hemodynamically stable induction, have vasopressors ready, pre-oxygenate with HFNC.</w:t>
      </w:r>
    </w:p>
    <w:p/>
    <w:p>
      <w:r>
        <w:rPr>
          <w:b/>
          <w:sz w:val="22"/>
        </w:rPr>
        <w:t>Q192. What is the role of NIV in hypoxemic respiratory failure from sepsis/ARDS?</w:t>
      </w:r>
    </w:p>
    <w:p>
      <w:r>
        <w:rPr>
          <w:b/>
          <w:color w:val="006400"/>
          <w:sz w:val="22"/>
        </w:rPr>
        <w:t>Answer: Not recommended as first-line for severe hypoxemic respiratory failure - associated with higher mortality if used as rescue after HFNC failure</w:t>
      </w:r>
    </w:p>
    <w:p>
      <w:r>
        <w:rPr>
          <w:i/>
          <w:sz w:val="20"/>
        </w:rPr>
        <w:t>Rationale: NIV in hypoxemic respiratory failure: not recommended as first-line for severe hypoxemia/ARDS. FLORALI: NIV did not reduce intubation vs HFNC. NIV after HFNC failure: associated with higher mortality. NIV appropriate for: cardiogenic pulmonary edema, COPD exacerbation, hypercapnic respiratory failure. Avoid in hemodynamic instability, altered GCS, facial trauma.</w:t>
      </w:r>
    </w:p>
    <w:p/>
    <w:p>
      <w:r>
        <w:rPr>
          <w:b/>
          <w:sz w:val="22"/>
        </w:rPr>
        <w:t>Q193. The patient is successfully extubated and on the ward. He develops new-onset AF with RVR. He is hemodynamically stable. Management?</w:t>
      </w:r>
    </w:p>
    <w:p>
      <w:r>
        <w:rPr>
          <w:b/>
          <w:color w:val="006400"/>
          <w:sz w:val="22"/>
        </w:rPr>
        <w:t>Answer: Rate control with beta-blocker or calcium channel blocker, assess for underlying cause (sepsis, PE, electrolytes), consider anticoagulation if AF persists &gt;48h</w:t>
      </w:r>
    </w:p>
    <w:p>
      <w:r>
        <w:rPr>
          <w:i/>
          <w:sz w:val="20"/>
        </w:rPr>
        <w:t>Rationale: New-onset AF on ward: rate control (beta-blocker or CCB if hemodynamically stable), assess for underlying cause (sepsis, PE, electrolytes, thyroid), correct reversible causes. Anticoagulation if AF persists &gt;48h (calculate CHA2DS2-VASc). Cardioversion if symptomatic despite rate control. Most new-onset AF in sepsis resolves with treatment of underlying cause.</w:t>
      </w:r>
    </w:p>
    <w:p/>
    <w:p>
      <w:r>
        <w:rPr>
          <w:b/>
          <w:sz w:val="22"/>
        </w:rPr>
        <w:t>Q194. The patient's AF persists for 5 days. CHA2DS2-VASc score is 4. Should anticoagulation be started?</w:t>
      </w:r>
    </w:p>
    <w:p>
      <w:r>
        <w:rPr>
          <w:b/>
          <w:color w:val="006400"/>
          <w:sz w:val="22"/>
        </w:rPr>
        <w:t>Answer: Yes - CHA2DS2-VASc &gt;=2 in men (&gt;=3 in women) indicates anticoagulation. DOAC preferred over warfarin</w:t>
      </w:r>
    </w:p>
    <w:p>
      <w:r>
        <w:rPr>
          <w:i/>
          <w:sz w:val="20"/>
        </w:rPr>
        <w:t>Rationale: AF anticoagulation: CHA2DS2-VASc &gt;=2 (men) or &gt;=3 (women): anticoagulate. DOAC preferred over warfarin (apixaban, rivaroxaban, dabigatran, edoxaban). DOACs: less bleeding, no monitoring, fewer drug interactions. Warfarin: if mechanical valve, moderate-severe mitral stenosis, severe CKD. Duration: at least 4 weeks, then reassess. If AF resolves, continue based on CHA2DS2-VASc.</w:t>
      </w:r>
    </w:p>
    <w:p/>
    <w:p>
      <w:r>
        <w:rPr>
          <w:b/>
          <w:sz w:val="22"/>
        </w:rPr>
        <w:t>Q195. The patient is ready for discharge. What is the most important discharge planning consideration?</w:t>
      </w:r>
    </w:p>
    <w:p>
      <w:r>
        <w:rPr>
          <w:b/>
          <w:color w:val="006400"/>
          <w:sz w:val="22"/>
        </w:rPr>
        <w:t>Answer: Medication reconciliation, follow-up appointments, clear return precautions, and ensuring the patient and family understand the diagnosis and recovery plan</w:t>
      </w:r>
    </w:p>
    <w:p>
      <w:r>
        <w:rPr>
          <w:i/>
          <w:sz w:val="20"/>
        </w:rPr>
        <w:t>Rationale: Discharge planning: (1) Medication reconciliation (stop unnecessary, continue necessary, new prescriptions), (2) Follow-up appointments (PCP within 1-2 weeks, specialists as needed), (3) Return precautions (fever, confusion, SOB, chest pain), (4) Patient/family education (diagnosis, recovery, warning signs), (5) Equipment needs (O2, walker), (6) Home support, (7) Advance care planning.</w:t>
      </w:r>
    </w:p>
    <w:p/>
    <w:p>
      <w:r>
        <w:rPr>
          <w:b/>
          <w:sz w:val="22"/>
        </w:rPr>
        <w:t>Q196. The patient's wife asks how long it will take for him to fully recover.</w:t>
      </w:r>
    </w:p>
    <w:p>
      <w:r>
        <w:rPr>
          <w:b/>
          <w:color w:val="006400"/>
          <w:sz w:val="22"/>
        </w:rPr>
        <w:t>Answer: Recovery from sepsis is prolonged - physical recovery takes weeks to months, cognitive and psychological recovery can take up to 2 years</w:t>
      </w:r>
    </w:p>
    <w:p>
      <w:r>
        <w:rPr>
          <w:i/>
          <w:sz w:val="20"/>
        </w:rPr>
        <w:t>Rationale: Sepsis recovery timeline: physical: weeks to months (ICUAW recovery 6-12 months), cognitive: up to 2 years (some persistent deficits), psychological: ongoing (PTSD, depression). Only 50% return to baseline function at 1 year. Recovery is not linear. Set realistic expectations. Early rehabilitation improves outcomes. Follow-up: ICU recovery clinic at 3-6 months.</w:t>
      </w:r>
    </w:p>
    <w:p/>
    <w:p>
      <w:r>
        <w:rPr>
          <w:b/>
          <w:sz w:val="22"/>
        </w:rPr>
        <w:t>Q197. What is the role of the ICU recovery clinic?</w:t>
      </w:r>
    </w:p>
    <w:p>
      <w:r>
        <w:rPr>
          <w:b/>
          <w:color w:val="006400"/>
          <w:sz w:val="22"/>
        </w:rPr>
        <w:t>Answer: Multidisciplinary follow-up for ICU survivors - assesses physical, cognitive, and psychological recovery, coordinates care, and provides rehabilitation referrals</w:t>
      </w:r>
    </w:p>
    <w:p>
      <w:r>
        <w:rPr>
          <w:i/>
          <w:sz w:val="20"/>
        </w:rPr>
        <w:t>Rationale: ICU recovery clinic: multidisciplinary follow-up (3-6 months post-discharge). Assesses: physical function, cognitive function, psychological health, nutritional status, quality of life. Coordinates: rehabilitation, psychological support, specialist referrals. Provides: patient education, family support. Improves: outcomes, patient satisfaction, reduces readmissions. Not universally available but growing.</w:t>
      </w:r>
    </w:p>
    <w:p/>
    <w:p>
      <w:r>
        <w:rPr>
          <w:b/>
          <w:sz w:val="22"/>
        </w:rPr>
        <w:t>Q198. The patient returns to the ED 3 months later with fever and hypotension. He has a history of two prior episodes of sepsis. What is your concern?</w:t>
      </w:r>
    </w:p>
    <w:p>
      <w:r>
        <w:rPr>
          <w:b/>
          <w:color w:val="006400"/>
          <w:sz w:val="22"/>
        </w:rPr>
        <w:t>Answer: Recurrent sepsis - patients with prior sepsis are at significantly increased risk of recurrence, especially within the first year</w:t>
      </w:r>
    </w:p>
    <w:p>
      <w:r>
        <w:rPr>
          <w:i/>
          <w:sz w:val="20"/>
        </w:rPr>
        <w:t>Rationale: Recurrent sepsis: 15-30% within 1 year. Risk factors: immunosuppression, chronic organ dysfunction, indwelling devices, recurrent infections, malnutrition. This patient: 2 prior episodes = high risk. Approach: same as initial sepsis - recognize early, obtain cultures, start antibiotics within 1 hour, fluid resuscitation, vasopressors if needed. Identify and treat source.</w:t>
      </w:r>
    </w:p>
    <w:p/>
    <w:p>
      <w:r>
        <w:rPr>
          <w:b/>
          <w:sz w:val="22"/>
        </w:rPr>
        <w:t>Q199. What is the most common source of recurrent sepsis?</w:t>
      </w:r>
    </w:p>
    <w:p>
      <w:r>
        <w:rPr>
          <w:b/>
          <w:color w:val="006400"/>
          <w:sz w:val="22"/>
        </w:rPr>
        <w:t>Answer: Urinary tract (especially with chronic catheters), followed by respiratory tract and intra-abdominal infections</w:t>
      </w:r>
    </w:p>
    <w:p>
      <w:r>
        <w:rPr>
          <w:i/>
          <w:sz w:val="20"/>
        </w:rPr>
        <w:t>Rationale: Recurrent sepsis sources: urinary tract (most common, especially with chronic catheters), respiratory tract (pneumonia), intra-abdominal (biliary, bowel), skin/soft tissue (pressure ulcers, wound infections), bloodstream (catheter-related). Prevention: remove unnecessary catheters, vaccination, optimize chronic conditions, nutrition, early recognition.</w:t>
      </w:r>
    </w:p>
    <w:p/>
    <w:p>
      <w:r>
        <w:rPr>
          <w:b/>
          <w:sz w:val="22"/>
        </w:rPr>
        <w:t>Q200. The patient's lactate is 6.0, BP 75/40, HR 140. He is confused. What is the immediate management?</w:t>
      </w:r>
    </w:p>
    <w:p>
      <w:r>
        <w:rPr>
          <w:b/>
          <w:color w:val="006400"/>
          <w:sz w:val="22"/>
        </w:rPr>
        <w:t>Answer: Sepsis-6/SSC 1-hour bundle: O2, blood cultures, IV antibiotics within 1 hour, 30 mL/kg crystalloid bolus, check lactate, start vasopressors if needed</w:t>
      </w:r>
    </w:p>
    <w:p>
      <w:r>
        <w:rPr>
          <w:i/>
          <w:sz w:val="20"/>
        </w:rPr>
        <w:t>Rationale: Recurrent septic shock: immediate management same as initial. SSC 1-hour bundle: measure lactate, blood cultures, broad-spectrum antibiotics, 30 mL/kg crystalloid, vasopressors if MAP &lt;65 after fluids. Consider: broader antibiotic coverage (prior organisms, resistance), earlier vasopressors, earlier ICU admission. Prior sepsis = higher risk of deterioration.</w:t>
      </w:r>
    </w:p>
    <w:p/>
    <w:p>
      <w:r>
        <w:br w:type="page"/>
      </w:r>
    </w:p>
    <w:p>
      <w:r>
        <w:rPr>
          <w:b/>
          <w:sz w:val="22"/>
        </w:rPr>
        <w:t>Q201. This is the third episode of sepsis in 6 months. Should immunological workup be considered?</w:t>
      </w:r>
    </w:p>
    <w:p>
      <w:r>
        <w:rPr>
          <w:b/>
          <w:color w:val="006400"/>
          <w:sz w:val="22"/>
        </w:rPr>
        <w:t>Answer: Yes - recurrent sepsis (&gt;=3 episodes) warrants immunological evaluation for underlying immunodeficiency</w:t>
      </w:r>
    </w:p>
    <w:p>
      <w:r>
        <w:rPr>
          <w:i/>
          <w:sz w:val="20"/>
        </w:rPr>
        <w:t>Rationale: Recurrent sepsis (&gt;=3 episodes): consider immunological workup. Tests: CBC with differential, immunoglobulins (IgG, IgA, IgM, IgE), complement levels (C3, C4, CH50), HIV, lymphocyte subsets, specific antibody responses. Also consider: anatomical abnormalities (urinary, biliary), chronic infections (endocarditis, osteomyelitis), malignancy. Refer to immunology/infectious disease.</w:t>
      </w:r>
    </w:p>
    <w:p/>
    <w:p>
      <w:r>
        <w:rPr>
          <w:b/>
          <w:sz w:val="22"/>
        </w:rPr>
        <w:t>Q202. The patient's immunological workup reveals low IgG levels. What is the diagnosis?</w:t>
      </w:r>
    </w:p>
    <w:p>
      <w:r>
        <w:rPr>
          <w:b/>
          <w:color w:val="006400"/>
          <w:sz w:val="22"/>
        </w:rPr>
        <w:t>Answer: Hypogammaglobulinemia - can be primary (congenital) or secondary (medications, malignancy, protein loss)</w:t>
      </w:r>
    </w:p>
    <w:p>
      <w:r>
        <w:rPr>
          <w:i/>
          <w:sz w:val="20"/>
        </w:rPr>
        <w:t>Rationale: Hypogammaglobulinemia: low IgG levels. Primary: CVID, X-linked agammaglobulinemia. Secondary: medications (rituximab, corticosteroids), malignancy (CLL, myeloma), protein loss (nephrotic syndrome, protein-losing enteropathy), sepsis itself (consumption). Treatment: IVIG replacement if recurrent infections. Refer to immunology.</w:t>
      </w:r>
    </w:p>
    <w:p/>
    <w:p>
      <w:r>
        <w:rPr>
          <w:b/>
          <w:sz w:val="22"/>
        </w:rPr>
        <w:t>Q203. Should IVIG be given for sepsis-induced hypogammaglobulinemia?</w:t>
      </w:r>
    </w:p>
    <w:p>
      <w:r>
        <w:rPr>
          <w:b/>
          <w:color w:val="006400"/>
          <w:sz w:val="22"/>
        </w:rPr>
        <w:t>Answer: Not routinely - evidence is limited. Consider in patients with recurrent infections and documented low IgG levels</w:t>
      </w:r>
    </w:p>
    <w:p>
      <w:r>
        <w:rPr>
          <w:i/>
          <w:sz w:val="20"/>
        </w:rPr>
        <w:t>Rationale: IVIG in sepsis: limited evidence. Some studies suggest benefit in septic shock with low IgG. Not routinely recommended. Consider: recurrent infections + documented low IgG + immunology consultation. Dose: 400 mg/kg IV. Monitor: renal function, thrombotic risk, hemolysis. Costly. Not a substitute for source control and appropriate antibiotics.</w:t>
      </w:r>
    </w:p>
    <w:p/>
    <w:p>
      <w:r>
        <w:rPr>
          <w:b/>
          <w:sz w:val="22"/>
        </w:rPr>
        <w:t>Q204. The patient is being discharged after the third episode. What long-term preventive measures should be implemented?</w:t>
      </w:r>
    </w:p>
    <w:p>
      <w:r>
        <w:rPr>
          <w:b/>
          <w:color w:val="006400"/>
          <w:sz w:val="22"/>
        </w:rPr>
        <w:t>Answer: Vaccinations, remove unnecessary devices, optimize chronic conditions, nutritional support, consider IVIG if hypogammaglobulinemia confirmed, sepsis action plan</w:t>
      </w:r>
    </w:p>
    <w:p>
      <w:r>
        <w:rPr>
          <w:i/>
          <w:sz w:val="20"/>
        </w:rPr>
        <w:t>Rationale: Long-term prevention: (1) Vaccinations (influenza, pneumococcal, COVID-19), (2) Remove unnecessary devices (catheters, lines), (3) Optimize chronic conditions (diabetes, CKD, HF), (4) Nutritional support, (5) IVIG if hypogammaglobulinemia confirmed, (6) Sepsis action plan (early recognition, when to seek help), (7) Regular follow-up, (8) Consider prophylactic antibiotics in select cases.</w:t>
      </w:r>
    </w:p>
    <w:p/>
    <w:p>
      <w:r>
        <w:rPr>
          <w:b/>
          <w:sz w:val="22"/>
        </w:rPr>
        <w:t>Q205. What is a sepsis action plan?</w:t>
      </w:r>
    </w:p>
    <w:p>
      <w:r>
        <w:rPr>
          <w:b/>
          <w:color w:val="006400"/>
          <w:sz w:val="22"/>
        </w:rPr>
        <w:t>Answer: A personalized plan for patients at high risk of recurrent sepsis - includes warning signs, when to seek help, and who to contact</w:t>
      </w:r>
    </w:p>
    <w:p>
      <w:r>
        <w:rPr>
          <w:i/>
          <w:sz w:val="20"/>
        </w:rPr>
        <w:t>Rationale: Sepsis action plan: for high-risk patients (recurrent sepsis, immunosuppression, chronic devices). Includes: (1) Warning signs (fever, confusion, rapid breathing, feeling very ill), (2) When to seek help (immediately if signs present), (3) Who to contact (GP, out-of-hours, ED), (4) Patient's baseline status, (5) Key medical history, (6) Current medications. Similar to asthma/COPD action plans.</w:t>
      </w:r>
    </w:p>
    <w:p/>
    <w:p>
      <w:r>
        <w:rPr>
          <w:b/>
          <w:sz w:val="22"/>
        </w:rPr>
        <w:t>Q206. The patient asks if there is anything he can do to strengthen his immune system.</w:t>
      </w:r>
    </w:p>
    <w:p>
      <w:r>
        <w:rPr>
          <w:b/>
          <w:color w:val="006400"/>
          <w:sz w:val="22"/>
        </w:rPr>
        <w:t>Answer: Adequate nutrition (especially protein), regular exercise as tolerated, adequate sleep, stress management, vaccinations, avoid unnecessary antibiotics, manage chronic conditions</w:t>
      </w:r>
    </w:p>
    <w:p>
      <w:r>
        <w:rPr>
          <w:i/>
          <w:sz w:val="20"/>
        </w:rPr>
        <w:t>Rationale: Immune support post-sepsis: (1) Adequate nutrition (protein 1.2-1.5 g/kg/day, vitamins, minerals), (2) Regular exercise (gradual, as tolerated), (3) Adequate sleep, (4) Stress management, (5) Vaccinations up to date, (6) Avoid unnecessary antibiotics (resistance), (7) Manage chronic conditions, (8) No proven supplements (vitamin C, zinc, echinacea not proven). Focus on evidence-based measures.</w:t>
      </w:r>
    </w:p>
    <w:p/>
    <w:p>
      <w:r>
        <w:rPr>
          <w:b/>
          <w:sz w:val="22"/>
        </w:rPr>
        <w:t>Q207. What is the role of probiotics in preventing recurrent infections?</w:t>
      </w:r>
    </w:p>
    <w:p>
      <w:r>
        <w:rPr>
          <w:b/>
          <w:color w:val="006400"/>
          <w:sz w:val="22"/>
        </w:rPr>
        <w:t>Answer: Limited evidence - may reduce antibiotic-associated diarrhea and C. difficile, but not proven to prevent sepsis</w:t>
      </w:r>
    </w:p>
    <w:p>
      <w:r>
        <w:rPr>
          <w:i/>
          <w:sz w:val="20"/>
        </w:rPr>
        <w:t>Rationale: Probiotics: may reduce antibiotic-associated diarrhea and C. difficile infection. Not proven to prevent sepsis or recurrent infections. Strains: Lactobacillus, Bifidobacterium, Saccharomyces boulardii. Generally safe in immunocompetent patients. Caution in immunocompromised (rare fungemia/bacteremia from probiotics). Not routinely recommended for sepsis prevention.</w:t>
      </w:r>
    </w:p>
    <w:p/>
    <w:p>
      <w:r>
        <w:rPr>
          <w:b/>
          <w:sz w:val="22"/>
        </w:rPr>
        <w:t>Q208. The patient's wife asks about genetic testing for susceptibility to sepsis.</w:t>
      </w:r>
    </w:p>
    <w:p>
      <w:r>
        <w:rPr>
          <w:b/>
          <w:color w:val="006400"/>
          <w:sz w:val="22"/>
        </w:rPr>
        <w:t>Answer: No routine genetic testing recommended - sepsis susceptibility is multifactorial (genetics, environment, comorbidities), and no actionable genetic markers exist</w:t>
      </w:r>
    </w:p>
    <w:p>
      <w:r>
        <w:rPr>
          <w:i/>
          <w:sz w:val="20"/>
        </w:rPr>
        <w:t>Rationale: Sepsis genetics: susceptibility is multifactorial. Some genetic polymorphisms associated with sepsis risk (TLR4, TNF, IL-10). No routine genetic testing recommended. No actionable genetic markers. Focus on modifiable risk factors: chronic conditions, nutrition, vaccination, device management. Research ongoing but not clinically applicable.</w:t>
      </w:r>
    </w:p>
    <w:p/>
    <w:p>
      <w:r>
        <w:rPr>
          <w:b/>
          <w:sz w:val="22"/>
        </w:rPr>
        <w:t>Q209. What research is ongoing in sepsis treatment?</w:t>
      </w:r>
    </w:p>
    <w:p>
      <w:r>
        <w:rPr>
          <w:b/>
          <w:color w:val="006400"/>
          <w:sz w:val="22"/>
        </w:rPr>
        <w:t>Answer: Immunomodulation (anti-cytokine therapies), cell-based therapies (stem cells, mesenchymal stromal cells), precision medicine (biomarker-guided therapy), AI for early recognition</w:t>
      </w:r>
    </w:p>
    <w:p>
      <w:r>
        <w:rPr>
          <w:i/>
          <w:sz w:val="20"/>
        </w:rPr>
        <w:t>Rationale: Sepsis research: (1) Immunomodulation: anti-cytokine therapies (anti-IL-6, anti-TNF), checkpoint inhibitors (anti-PD-1), (2) Cell-based: mesenchymal stromal cells, (3) Precision medicine: biomarker-guided therapy (endotyping), (4) AI/ML: early recognition, outcome prediction, (5) Novel antimicrobials: phage therapy, antivirulence agents, (6) Microbiome: fecal transplant, targeted probiotics.</w:t>
      </w:r>
    </w:p>
    <w:p/>
    <w:p>
      <w:r>
        <w:rPr>
          <w:b/>
          <w:sz w:val="22"/>
        </w:rPr>
        <w:t>Q210. What is the concept of sepsis endotyping?</w:t>
      </w:r>
    </w:p>
    <w:p>
      <w:r>
        <w:rPr>
          <w:b/>
          <w:color w:val="006400"/>
          <w:sz w:val="22"/>
        </w:rPr>
        <w:t>Answer: Identifying distinct biological subtypes of sepsis to guide targeted therapy - similar to precision oncology</w:t>
      </w:r>
    </w:p>
    <w:p>
      <w:r>
        <w:rPr>
          <w:i/>
          <w:sz w:val="20"/>
        </w:rPr>
        <w:t>Rationale: Sepsis endotyping: sepsis is heterogeneous - different biological subtypes may respond differently to treatments. Endotypes identified by: gene expression, protein profiles, clinical features. Example: immunosuppressed vs hyperinflammatory endotypes. Goal: targeted therapy (immunostimulation for immunosuppressed, immunosuppression for hyperinflammatory). Not yet clinically available but active research area.</w:t>
      </w:r>
    </w:p>
    <w:p/>
    <w:p>
      <w:r>
        <w:rPr>
          <w:b/>
          <w:sz w:val="22"/>
        </w:rPr>
        <w:t>Q211. What is the role of machine learning in sepsis recognition?</w:t>
      </w:r>
    </w:p>
    <w:p>
      <w:r>
        <w:rPr>
          <w:b/>
          <w:color w:val="006400"/>
          <w:sz w:val="22"/>
        </w:rPr>
        <w:t>Answer: AI algorithms can analyze EHR data to predict sepsis hours before clinical recognition - being implemented in many hospitals</w:t>
      </w:r>
    </w:p>
    <w:p>
      <w:r>
        <w:rPr>
          <w:i/>
          <w:sz w:val="20"/>
        </w:rPr>
        <w:t>Rationale: ML in sepsis: algorithms analyze EHR data (vitals, labs, notes) to predict sepsis hours before clinical recognition. Epic Sepsis Model, Targeted Real-time Early Warning System (TREWS). Mixed results: some reduce mortality, others increase false alarms. Best as decision support, not replacement for clinical judgment. Ongoing refinement needed.</w:t>
      </w:r>
    </w:p>
    <w:p/>
    <w:p>
      <w:r>
        <w:rPr>
          <w:b/>
          <w:sz w:val="22"/>
        </w:rPr>
        <w:t>Q212. The patient is doing well at 6-month follow-up. He asks if he is 'cured' of sepsis.</w:t>
      </w:r>
    </w:p>
    <w:p>
      <w:r>
        <w:rPr>
          <w:b/>
          <w:color w:val="006400"/>
          <w:sz w:val="22"/>
        </w:rPr>
        <w:t>Answer: Sepsis is an acute event, not a chronic disease - but survivors are at increased risk of recurrence and long-term complications. Focus on prevention and recovery.</w:t>
      </w:r>
    </w:p>
    <w:p>
      <w:r>
        <w:rPr>
          <w:i/>
          <w:sz w:val="20"/>
        </w:rPr>
        <w:t>Rationale: Sepsis is an acute event, not a chronic disease. However, survivors are at increased risk of: recurrent sepsis (15-30%), cardiovascular events, CKD, cognitive impairment, functional decline. Focus on: prevention (vaccinations, source control), recovery (rehabilitation, follow-up), monitoring (regular check-ups). Not 'cured' but can live well with appropriate care.</w:t>
      </w:r>
    </w:p>
    <w:p/>
    <w:p>
      <w:r>
        <w:rPr>
          <w:b/>
          <w:sz w:val="22"/>
        </w:rPr>
        <w:t>Q213. What is the most important message for sepsis survivors?</w:t>
      </w:r>
    </w:p>
    <w:p>
      <w:r>
        <w:rPr>
          <w:b/>
          <w:color w:val="006400"/>
          <w:sz w:val="22"/>
        </w:rPr>
        <w:t>Answer: Sepsis is survivable, recovery takes time, seek help early if symptoms recur, and you are not alone - support resources are available</w:t>
      </w:r>
    </w:p>
    <w:p>
      <w:r>
        <w:rPr>
          <w:i/>
          <w:sz w:val="20"/>
        </w:rPr>
        <w:t>Rationale: Key messages for sepsis survivors: (1) Sepsis is survivable - you made it through, (2) Recovery takes time - be patient with yourself, (3) Seek help early if symptoms recur - don't wait, (4) You are not alone - support groups and resources available, (5) Follow-up is important - attend appointments, (6) Advocate for yourself - know your history, (7) Focus on what you can control - nutrition, exercise, vaccinations.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