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1195a2d6d48ad7050fd8c1573e91283b88daeb8"/>
    <w:p>
      <w:pPr>
        <w:pStyle w:val="Heading1"/>
      </w:pPr>
      <w:r>
        <w:t xml:space="preserve">Master Case: Malaria &amp; Tropical Infections Narrative</w:t>
      </w:r>
    </w:p>
    <w:bookmarkStart w:id="14" w:name="X5d80733292dcdfb430887063c0e0234c7cc69c7"/>
    <w:p>
      <w:pPr>
        <w:pStyle w:val="Heading2"/>
      </w:pPr>
      <w:r>
        <w:t xml:space="preserve">Clinical Timeline-Based Narrative: The Returning Traveler</w:t>
      </w:r>
    </w:p>
    <w:bookmarkStart w:id="9" w:name="triage-0800"/>
    <w:p>
      <w:pPr>
        <w:pStyle w:val="Heading3"/>
      </w:pPr>
      <w:r>
        <w:t xml:space="preserve">Triage (08:00):</w:t>
      </w:r>
    </w:p>
    <w:p>
      <w:pPr>
        <w:pStyle w:val="FirstParagraph"/>
      </w:pPr>
      <w:r>
        <w:t xml:space="preserve">A 34-year-old male presents to the Emergency Department with a 3-day history of high fever, intense rigors, and drenching sweats. He reports a severe headache and generalized myalgia. He recently returned 10 days ago from a 3-week humanitarian mission in sub-Saharan Africa (Nigeria). On arrival, his vitals are: Temp 39.8°C (103.6°F), HR 122 bpm, BP 105/65 mmHg, RR 22 bpm, SpO2 96% on RA. He appears ill but is currently oriented.</w:t>
      </w:r>
    </w:p>
    <w:bookmarkEnd w:id="9"/>
    <w:bookmarkStart w:id="10" w:name="initial-assessment-0815"/>
    <w:p>
      <w:pPr>
        <w:pStyle w:val="Heading3"/>
      </w:pPr>
      <w:r>
        <w:t xml:space="preserve">Initial Assessment (08:15):</w:t>
      </w:r>
    </w:p>
    <w:p>
      <w:pPr>
        <w:pStyle w:val="FirstParagraph"/>
      </w:pPr>
      <w:r>
        <w:t xml:space="preserve">During the history, the patient admits he</w:t>
      </w:r>
      <w:r>
        <w:t xml:space="preserve"> </w:t>
      </w:r>
      <w:r>
        <w:t xml:space="preserve">“missed several doses”</w:t>
      </w:r>
      <w:r>
        <w:t xml:space="preserve"> </w:t>
      </w:r>
      <w:r>
        <w:t xml:space="preserve">of his prescribed atovaquone/proguanil prophylaxis. Physical exam reveals mild scleral icterus and a palpable spleen tip (splenomegaly). There are no rashes or signs of meningismus.</w:t>
      </w:r>
    </w:p>
    <w:bookmarkEnd w:id="10"/>
    <w:bookmarkStart w:id="11" w:name="diagnostic-workup-0830---1000"/>
    <w:p>
      <w:pPr>
        <w:pStyle w:val="Heading3"/>
      </w:pPr>
      <w:r>
        <w:t xml:space="preserve">Diagnostic Workup (08:30 - 10:00):</w:t>
      </w:r>
    </w:p>
    <w:p>
      <w:pPr>
        <w:pStyle w:val="FirstParagraph"/>
      </w:pPr>
      <w:r>
        <w:t xml:space="preserve">Stat thick and thin blood smears are ordered, along with a rapid diagnostic test (RDT), CBC, CMP, lactate, and blood cultures. The thin smear reveals</w:t>
      </w:r>
      <w:r>
        <w:t xml:space="preserve"> </w:t>
      </w:r>
      <w:r>
        <w:rPr>
          <w:i/>
          <w:iCs/>
        </w:rPr>
        <w:t xml:space="preserve">Plasmodium falciparum</w:t>
      </w:r>
      <w:r>
        <w:t xml:space="preserve"> </w:t>
      </w:r>
      <w:r>
        <w:t xml:space="preserve">with a 4% parasitemia level. CBC shows hemoglobin 10.5 g/dL and platelets 85,000/µL. Lactate is 2.8 mmol/L and Creatinine is 1.4 mg/dL.</w:t>
      </w:r>
    </w:p>
    <w:bookmarkEnd w:id="11"/>
    <w:bookmarkStart w:id="12" w:name="clinical-deterioration-1100"/>
    <w:p>
      <w:pPr>
        <w:pStyle w:val="Heading3"/>
      </w:pPr>
      <w:r>
        <w:t xml:space="preserve">Clinical Deterioration (11:00):</w:t>
      </w:r>
    </w:p>
    <w:p>
      <w:pPr>
        <w:pStyle w:val="FirstParagraph"/>
      </w:pPr>
      <w:r>
        <w:t xml:space="preserve">The patient becomes increasingly somnolent and confused (GCS 12). Repeat BP is 88/50 mmHg. He is no longer able to tolerate oral intake. A repeat blood gas shows a pH of 7.28 and glucose of 45 mg/dL.</w:t>
      </w:r>
    </w:p>
    <w:bookmarkEnd w:id="12"/>
    <w:bookmarkStart w:id="13" w:name="definitve-care-management-1130"/>
    <w:p>
      <w:pPr>
        <w:pStyle w:val="Heading3"/>
      </w:pPr>
      <w:r>
        <w:t xml:space="preserve">Definitve Care &amp; Management (11:30):</w:t>
      </w:r>
    </w:p>
    <w:p>
      <w:pPr>
        <w:pStyle w:val="FirstParagraph"/>
      </w:pPr>
      <w:r>
        <w:t xml:space="preserve">The patient meets WHO 2023 criteria for</w:t>
      </w:r>
      <w:r>
        <w:t xml:space="preserve"> </w:t>
      </w:r>
      <w:r>
        <w:rPr>
          <w:b/>
          <w:bCs/>
        </w:rPr>
        <w:t xml:space="preserve">Severe Malaria</w:t>
      </w:r>
      <w:r>
        <w:t xml:space="preserve"> </w:t>
      </w:r>
      <w:r>
        <w:t xml:space="preserve">(altered consciousness, hypoglycemia, and metabolic acidosis). He is immediately started on IV Artesunate 2.4 mg/kg. He is transferred to the ICU for hemodynamic support and close monitoring of parasitemia levels.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rapid-fire-questions-answers"/>
    <w:p>
      <w:pPr>
        <w:pStyle w:val="Heading2"/>
      </w:pPr>
      <w:r>
        <w:t xml:space="preserve">100 Rapid-Fire Questions &amp; Answers</w:t>
      </w:r>
    </w:p>
    <w:bookmarkStart w:id="15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is the most critical question for any febrile patient in the ED?</w:t>
      </w:r>
      <w:r>
        <w:t xml:space="preserve"> </w:t>
      </w:r>
      <w:r>
        <w:t xml:space="preserve">A:</w:t>
      </w:r>
      <w:r>
        <w:t xml:space="preserve"> </w:t>
      </w:r>
      <w:r>
        <w:t xml:space="preserve">“Have you traveled outside the country in the last year?”</w:t>
      </w:r>
    </w:p>
    <w:p>
      <w:pPr>
        <w:pStyle w:val="BodyText"/>
      </w:pPr>
      <w:r>
        <w:t xml:space="preserve">Q2: What is the typical incubation period for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?</w:t>
      </w:r>
      <w:r>
        <w:t xml:space="preserve"> </w:t>
      </w:r>
      <w:r>
        <w:t xml:space="preserve">A: 7 to 14 days (usually within 1 month).</w:t>
      </w:r>
    </w:p>
    <w:p>
      <w:pPr>
        <w:pStyle w:val="BodyText"/>
      </w:pPr>
      <w:r>
        <w:t xml:space="preserve">Q3: Which species can cause malaria relapse months or years after exposure?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P. vivax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P. ovale</w:t>
      </w:r>
      <w:r>
        <w:t xml:space="preserve"> </w:t>
      </w:r>
      <w:r>
        <w:t xml:space="preserve">(due to dormant hypnozoites in the liver).</w:t>
      </w:r>
    </w:p>
    <w:p>
      <w:pPr>
        <w:pStyle w:val="BodyText"/>
      </w:pPr>
      <w:r>
        <w:t xml:space="preserve">Q4: Which species is responsible for the majority of severe malaria cases worldwide?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.</w:t>
      </w:r>
    </w:p>
    <w:p>
      <w:pPr>
        <w:pStyle w:val="BodyText"/>
      </w:pPr>
      <w:r>
        <w:t xml:space="preserve">Q5: What is the significance of rigors in a returning traveler?</w:t>
      </w:r>
      <w:r>
        <w:t xml:space="preserve"> </w:t>
      </w:r>
      <w:r>
        <w:t xml:space="preserve">A: High suspicion for malaria, as they often coincide with the rupture of erythrocytic schizonts.</w:t>
      </w:r>
    </w:p>
    <w:p>
      <w:pPr>
        <w:pStyle w:val="BodyText"/>
      </w:pPr>
      <w:r>
        <w:t xml:space="preserve">Q6: Does a history of taking malaria prophylaxis rule out the diagnosis?</w:t>
      </w:r>
      <w:r>
        <w:t xml:space="preserve"> </w:t>
      </w:r>
      <w:r>
        <w:t xml:space="preserve">A: No, due to potential non-compliance or drug resistance.</w:t>
      </w:r>
    </w:p>
    <w:p>
      <w:pPr>
        <w:pStyle w:val="BodyText"/>
      </w:pPr>
      <w:r>
        <w:t xml:space="preserve">Q7: What is the risk of</w:t>
      </w:r>
      <w:r>
        <w:t xml:space="preserve"> </w:t>
      </w:r>
      <w:r>
        <w:t xml:space="preserve">“Blackwater Fever”</w:t>
      </w:r>
      <w:r>
        <w:t xml:space="preserve">?</w:t>
      </w:r>
      <w:r>
        <w:t xml:space="preserve"> </w:t>
      </w:r>
      <w:r>
        <w:t xml:space="preserve">A: Massive intravascular hemolysis leading to hemoglobinuria (dark urine) and AKI, often associated with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.</w:t>
      </w:r>
    </w:p>
    <w:p>
      <w:pPr>
        <w:pStyle w:val="BodyText"/>
      </w:pPr>
      <w:r>
        <w:t xml:space="preserve">Q8: Why is splenomegaly common in malaria?</w:t>
      </w:r>
      <w:r>
        <w:t xml:space="preserve"> </w:t>
      </w:r>
      <w:r>
        <w:t xml:space="preserve">A: Due to splenic clearance of parasitized and non-parasitized red blood cells.</w:t>
      </w:r>
    </w:p>
    <w:p>
      <w:pPr>
        <w:pStyle w:val="BodyText"/>
      </w:pPr>
      <w:r>
        <w:t xml:space="preserve">Q9: What is the risk of vigorous abdominal palpation in a malaria patient?</w:t>
      </w:r>
      <w:r>
        <w:t xml:space="preserve"> </w:t>
      </w:r>
      <w:r>
        <w:t xml:space="preserve">A: Splenic rupture.</w:t>
      </w:r>
    </w:p>
    <w:p>
      <w:pPr>
        <w:pStyle w:val="BodyText"/>
      </w:pPr>
      <w:r>
        <w:t xml:space="preserve">Q10: Which malaria species preferentially infects young RBCs (reticulocytes)?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P. vivax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P. ovale</w:t>
      </w:r>
      <w:r>
        <w:t xml:space="preserve">.</w:t>
      </w:r>
    </w:p>
    <w:p>
      <w:pPr>
        <w:pStyle w:val="BodyText"/>
      </w:pPr>
      <w:r>
        <w:t xml:space="preserve">Q11: Which species infects RBCs of all ages, leading to high parasitemia?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.</w:t>
      </w:r>
    </w:p>
    <w:p>
      <w:pPr>
        <w:pStyle w:val="BodyText"/>
      </w:pPr>
      <w:r>
        <w:t xml:space="preserve">12: What is the</w:t>
      </w:r>
      <w:r>
        <w:t xml:space="preserve"> </w:t>
      </w:r>
      <w:r>
        <w:t xml:space="preserve">“Paroxysm”</w:t>
      </w:r>
      <w:r>
        <w:t xml:space="preserve"> </w:t>
      </w:r>
      <w:r>
        <w:t xml:space="preserve">in malaria?</w:t>
      </w:r>
      <w:r>
        <w:t xml:space="preserve"> </w:t>
      </w:r>
      <w:r>
        <w:t xml:space="preserve">A: A cyclical pattern of cold stage (rigors), hot stage (fever), and sweating stage.</w:t>
      </w:r>
    </w:p>
    <w:p>
      <w:pPr>
        <w:pStyle w:val="BodyText"/>
      </w:pPr>
      <w:r>
        <w:t xml:space="preserve">Q13: Which species is known for a 72-hour (quartan) fever cycle?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P. malariae</w:t>
      </w:r>
      <w:r>
        <w:t xml:space="preserve">.</w:t>
      </w:r>
    </w:p>
    <w:p>
      <w:pPr>
        <w:pStyle w:val="BodyText"/>
      </w:pPr>
      <w:r>
        <w:t xml:space="preserve">Q14: A traveler from Southeast Asia presents with daily fevers. Which species should be considered?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P. knowlesi</w:t>
      </w:r>
      <w:r>
        <w:t xml:space="preserve"> </w:t>
      </w:r>
      <w:r>
        <w:t xml:space="preserve">(zoonotic malaria with a 24-hour cycle).</w:t>
      </w:r>
    </w:p>
    <w:p>
      <w:pPr>
        <w:pStyle w:val="BodyText"/>
      </w:pPr>
      <w:r>
        <w:t xml:space="preserve">Q15: What is the most important</w:t>
      </w:r>
      <w:r>
        <w:t xml:space="preserve"> </w:t>
      </w:r>
      <w:r>
        <w:t xml:space="preserve">“can’t miss”</w:t>
      </w:r>
      <w:r>
        <w:t xml:space="preserve"> </w:t>
      </w:r>
      <w:r>
        <w:t xml:space="preserve">differential for malaria?</w:t>
      </w:r>
      <w:r>
        <w:t xml:space="preserve"> </w:t>
      </w:r>
      <w:r>
        <w:t xml:space="preserve">A: Meningococcemia or other bacterial sepsis.</w:t>
      </w:r>
    </w:p>
    <w:bookmarkEnd w:id="15"/>
    <w:bookmarkStart w:id="16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t xml:space="preserve">Q16: What is the</w:t>
      </w:r>
      <w:r>
        <w:t xml:space="preserve"> </w:t>
      </w:r>
      <w:r>
        <w:t xml:space="preserve">“Gold Standard”</w:t>
      </w:r>
      <w:r>
        <w:t xml:space="preserve"> </w:t>
      </w:r>
      <w:r>
        <w:t xml:space="preserve">for malaria diagnosis?</w:t>
      </w:r>
      <w:r>
        <w:t xml:space="preserve"> </w:t>
      </w:r>
      <w:r>
        <w:t xml:space="preserve">A: Microscopic examination of thick and thin blood smears.</w:t>
      </w:r>
    </w:p>
    <w:p>
      <w:pPr>
        <w:pStyle w:val="BodyText"/>
      </w:pPr>
      <w:r>
        <w:t xml:space="preserve">Q17: What is the purpose of the</w:t>
      </w:r>
      <w:r>
        <w:t xml:space="preserve"> </w:t>
      </w:r>
      <w:r>
        <w:rPr>
          <w:b/>
          <w:bCs/>
        </w:rPr>
        <w:t xml:space="preserve">thick smear</w:t>
      </w:r>
      <w:r>
        <w:t xml:space="preserve">?</w:t>
      </w:r>
      <w:r>
        <w:t xml:space="preserve"> </w:t>
      </w:r>
      <w:r>
        <w:t xml:space="preserve">A: Screening and detection of parasites (higher sensitivity).</w:t>
      </w:r>
    </w:p>
    <w:p>
      <w:pPr>
        <w:pStyle w:val="BodyText"/>
      </w:pPr>
      <w:r>
        <w:t xml:space="preserve">Q18: What is the purpose of the</w:t>
      </w:r>
      <w:r>
        <w:t xml:space="preserve"> </w:t>
      </w:r>
      <w:r>
        <w:rPr>
          <w:b/>
          <w:bCs/>
        </w:rPr>
        <w:t xml:space="preserve">thin smear</w:t>
      </w:r>
      <w:r>
        <w:t xml:space="preserve">?</w:t>
      </w:r>
      <w:r>
        <w:t xml:space="preserve"> </w:t>
      </w:r>
      <w:r>
        <w:t xml:space="preserve">A: Species identification and quantification of parasitemia.</w:t>
      </w:r>
    </w:p>
    <w:p>
      <w:pPr>
        <w:pStyle w:val="BodyText"/>
      </w:pPr>
      <w:r>
        <w:t xml:space="preserve">Q19: How many negative smears are required to</w:t>
      </w:r>
      <w:r>
        <w:t xml:space="preserve"> </w:t>
      </w:r>
      <w:r>
        <w:t xml:space="preserve">“rule out”</w:t>
      </w:r>
      <w:r>
        <w:t xml:space="preserve"> </w:t>
      </w:r>
      <w:r>
        <w:t xml:space="preserve">malaria?</w:t>
      </w:r>
      <w:r>
        <w:t xml:space="preserve"> </w:t>
      </w:r>
      <w:r>
        <w:t xml:space="preserve">A: Three negative smears, taken 12–24 hours apart.</w:t>
      </w:r>
    </w:p>
    <w:p>
      <w:pPr>
        <w:pStyle w:val="BodyText"/>
      </w:pPr>
      <w:r>
        <w:t xml:space="preserve">Q20: When is the best time to draw blood for a malaria smear?</w:t>
      </w:r>
      <w:r>
        <w:t xml:space="preserve"> </w:t>
      </w:r>
      <w:r>
        <w:t xml:space="preserve">A: Anytime the patient is symptomatic (fever); do not wait for a fever spike.</w:t>
      </w:r>
    </w:p>
    <w:p>
      <w:pPr>
        <w:pStyle w:val="BodyText"/>
      </w:pPr>
      <w:r>
        <w:t xml:space="preserve">Q21: What does the Malaria Rapid Diagnostic Test (RDT) detect?</w:t>
      </w:r>
      <w:r>
        <w:t xml:space="preserve"> </w:t>
      </w:r>
      <w:r>
        <w:t xml:space="preserve">A: Parasite-specific antigens (e.g., HRP-2 for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 </w:t>
      </w:r>
      <w:r>
        <w:t xml:space="preserve">or LDH).</w:t>
      </w:r>
    </w:p>
    <w:p>
      <w:pPr>
        <w:pStyle w:val="BodyText"/>
      </w:pPr>
      <w:r>
        <w:t xml:space="preserve">Q22: Can an RDT differentiate between</w:t>
      </w:r>
      <w:r>
        <w:t xml:space="preserve"> </w:t>
      </w:r>
      <w:r>
        <w:rPr>
          <w:i/>
          <w:iCs/>
        </w:rPr>
        <w:t xml:space="preserve">P. vivax</w:t>
      </w:r>
      <w:r>
        <w:t xml:space="preserve">,</w:t>
      </w:r>
      <w:r>
        <w:t xml:space="preserve"> </w:t>
      </w:r>
      <w:r>
        <w:rPr>
          <w:i/>
          <w:iCs/>
        </w:rPr>
        <w:t xml:space="preserve">P. ovale</w:t>
      </w:r>
      <w:r>
        <w:t xml:space="preserve">, and</w:t>
      </w:r>
      <w:r>
        <w:t xml:space="preserve"> </w:t>
      </w:r>
      <w:r>
        <w:rPr>
          <w:i/>
          <w:iCs/>
        </w:rPr>
        <w:t xml:space="preserve">P. malariae</w:t>
      </w:r>
      <w:r>
        <w:t xml:space="preserve">?</w:t>
      </w:r>
      <w:r>
        <w:t xml:space="preserve"> </w:t>
      </w:r>
      <w:r>
        <w:t xml:space="preserve">A: Most RDTs only distinguish between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 </w:t>
      </w:r>
      <w:r>
        <w:t xml:space="preserve">and</w:t>
      </w:r>
      <w:r>
        <w:t xml:space="preserve"> </w:t>
      </w:r>
      <w:r>
        <w:t xml:space="preserve">“non-falciparum”</w:t>
      </w:r>
      <w:r>
        <w:t xml:space="preserve"> </w:t>
      </w:r>
      <w:r>
        <w:t xml:space="preserve">species.</w:t>
      </w:r>
    </w:p>
    <w:p>
      <w:pPr>
        <w:pStyle w:val="BodyText"/>
      </w:pPr>
      <w:r>
        <w:t xml:space="preserve">Q23: What is a major limitation of RDTs in high parasitemia?</w:t>
      </w:r>
      <w:r>
        <w:t xml:space="preserve"> </w:t>
      </w:r>
      <w:r>
        <w:t xml:space="preserve">A: The</w:t>
      </w:r>
      <w:r>
        <w:t xml:space="preserve"> </w:t>
      </w:r>
      <w:r>
        <w:t xml:space="preserve">“prozone effect,”</w:t>
      </w:r>
      <w:r>
        <w:t xml:space="preserve"> </w:t>
      </w:r>
      <w:r>
        <w:t xml:space="preserve">which can lead to false negatives.</w:t>
      </w:r>
    </w:p>
    <w:p>
      <w:pPr>
        <w:pStyle w:val="BodyText"/>
      </w:pPr>
      <w:r>
        <w:t xml:space="preserve">Q24: Define</w:t>
      </w:r>
      <w:r>
        <w:t xml:space="preserve"> </w:t>
      </w:r>
      <w:r>
        <w:t xml:space="preserve">“Hyperparasitemia”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.</w:t>
      </w:r>
      <w:r>
        <w:t xml:space="preserve"> </w:t>
      </w:r>
      <w:r>
        <w:t xml:space="preserve">A: Parasitemia &gt;5% or &gt;10% depending on the clinical context.</w:t>
      </w:r>
    </w:p>
    <w:p>
      <w:pPr>
        <w:pStyle w:val="BodyText"/>
      </w:pPr>
      <w:r>
        <w:t xml:space="preserve">Q25: Why is quantifying parasitemia crucial?</w:t>
      </w:r>
      <w:r>
        <w:t xml:space="preserve"> </w:t>
      </w:r>
      <w:r>
        <w:t xml:space="preserve">A: It guides management (IV vs. Oral therapy) and monitors treatment response.</w:t>
      </w:r>
    </w:p>
    <w:p>
      <w:pPr>
        <w:pStyle w:val="BodyText"/>
      </w:pPr>
      <w:r>
        <w:t xml:space="preserve">Q26: What lab finding is almost universally present in malaria but non-specific?</w:t>
      </w:r>
      <w:r>
        <w:t xml:space="preserve"> </w:t>
      </w:r>
      <w:r>
        <w:t xml:space="preserve">A: Thrombocytopenia.</w:t>
      </w:r>
    </w:p>
    <w:p>
      <w:pPr>
        <w:pStyle w:val="BodyText"/>
      </w:pPr>
      <w:r>
        <w:t xml:space="preserve">Q27: Is a normal CBC sufficient to rule out malaria?</w:t>
      </w:r>
      <w:r>
        <w:t xml:space="preserve"> </w:t>
      </w:r>
      <w:r>
        <w:t xml:space="preserve">A: No.</w:t>
      </w:r>
    </w:p>
    <w:p>
      <w:pPr>
        <w:pStyle w:val="BodyText"/>
      </w:pPr>
      <w:r>
        <w:t xml:space="preserve">Q28: What is the utility of a buffy coat smear?</w:t>
      </w:r>
      <w:r>
        <w:t xml:space="preserve"> </w:t>
      </w:r>
      <w:r>
        <w:t xml:space="preserve">A: It concentrates parasites to increase sensitivity in low-level parasitemia.</w:t>
      </w:r>
    </w:p>
    <w:p>
      <w:pPr>
        <w:pStyle w:val="BodyText"/>
      </w:pPr>
      <w:r>
        <w:t xml:space="preserve">Q29: Can PCR be used for acute ED diagnosis?</w:t>
      </w:r>
      <w:r>
        <w:t xml:space="preserve"> </w:t>
      </w:r>
      <w:r>
        <w:t xml:space="preserve">A: No, it is usually too slow for initial management, though highly sensitive.</w:t>
      </w:r>
    </w:p>
    <w:p>
      <w:pPr>
        <w:pStyle w:val="BodyText"/>
      </w:pPr>
      <w:r>
        <w:t xml:space="preserve">Q30: What should you do if the first smear is negative but clinical suspicion is high?</w:t>
      </w:r>
      <w:r>
        <w:t xml:space="preserve"> </w:t>
      </w:r>
      <w:r>
        <w:t xml:space="preserve">A: Admit the patient and repeat the smear every 12 hours.</w:t>
      </w:r>
    </w:p>
    <w:p>
      <w:pPr>
        <w:pStyle w:val="BodyText"/>
      </w:pPr>
      <w:r>
        <w:t xml:space="preserve">Q31: What is the</w:t>
      </w:r>
      <w:r>
        <w:t xml:space="preserve"> </w:t>
      </w:r>
      <w:r>
        <w:t xml:space="preserve">“G6PD check”</w:t>
      </w:r>
      <w:r>
        <w:t xml:space="preserve"> </w:t>
      </w:r>
      <w:r>
        <w:t xml:space="preserve">and why is it relevant?</w:t>
      </w:r>
      <w:r>
        <w:t xml:space="preserve"> </w:t>
      </w:r>
      <w:r>
        <w:t xml:space="preserve">A: Required before starting Primaquine or Tafenoquine to prevent hemolysis.</w:t>
      </w:r>
    </w:p>
    <w:p>
      <w:pPr>
        <w:pStyle w:val="BodyText"/>
      </w:pPr>
      <w:r>
        <w:t xml:space="preserve">Q32: What does</w:t>
      </w:r>
      <w:r>
        <w:t xml:space="preserve"> </w:t>
      </w:r>
      <w:r>
        <w:t xml:space="preserve">“Schüffner’s dots”</w:t>
      </w:r>
      <w:r>
        <w:t xml:space="preserve"> </w:t>
      </w:r>
      <w:r>
        <w:t xml:space="preserve">on a smear indicate?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P. vivax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P. ovale</w:t>
      </w:r>
      <w:r>
        <w:t xml:space="preserve">.</w:t>
      </w:r>
    </w:p>
    <w:p>
      <w:pPr>
        <w:pStyle w:val="BodyText"/>
      </w:pPr>
      <w:r>
        <w:t xml:space="preserve">Q33: What is the characteristic shape of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 </w:t>
      </w:r>
      <w:r>
        <w:t xml:space="preserve">gametocytes?</w:t>
      </w:r>
      <w:r>
        <w:t xml:space="preserve"> </w:t>
      </w:r>
      <w:r>
        <w:t xml:space="preserve">A: Crescent or banana-shaped.</w:t>
      </w:r>
    </w:p>
    <w:p>
      <w:pPr>
        <w:pStyle w:val="BodyText"/>
      </w:pPr>
      <w:r>
        <w:t xml:space="preserve">Q34: How is parasitemia calculated?</w:t>
      </w:r>
      <w:r>
        <w:t xml:space="preserve"> </w:t>
      </w:r>
      <w:r>
        <w:t xml:space="preserve">A: Percentage of infected RBCs (e.g., 50 parasites per 1000 RBCs = 5%).</w:t>
      </w:r>
    </w:p>
    <w:p>
      <w:pPr>
        <w:pStyle w:val="BodyText"/>
      </w:pPr>
      <w:r>
        <w:t xml:space="preserve">Q35: If the smear shows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 </w:t>
      </w:r>
      <w:r>
        <w:t xml:space="preserve">but the RDT is negative, which do you trust?</w:t>
      </w:r>
      <w:r>
        <w:t xml:space="preserve"> </w:t>
      </w:r>
      <w:r>
        <w:t xml:space="preserve">A: The smear (microscopy is the gold standard).</w:t>
      </w:r>
    </w:p>
    <w:bookmarkEnd w:id="16"/>
    <w:bookmarkStart w:id="17" w:name="q36-q55-severe-malaria-who-2023-criteria"/>
    <w:p>
      <w:pPr>
        <w:pStyle w:val="Heading3"/>
      </w:pPr>
      <w:r>
        <w:t xml:space="preserve">Q36-Q55: Severe Malaria (WHO 2023 Criteria)</w:t>
      </w:r>
    </w:p>
    <w:p>
      <w:pPr>
        <w:pStyle w:val="FirstParagraph"/>
      </w:pPr>
      <w:r>
        <w:t xml:space="preserve">Q36: Define Cerebral Malaria.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 </w:t>
      </w:r>
      <w:r>
        <w:t xml:space="preserve">parasitemia + encephalopathy (GCS &lt;11) not explained by other causes.</w:t>
      </w:r>
    </w:p>
    <w:p>
      <w:pPr>
        <w:pStyle w:val="BodyText"/>
      </w:pPr>
      <w:r>
        <w:t xml:space="preserve">Q37: What is the WHO 2023 threshold for severe anemia in malaria?</w:t>
      </w:r>
      <w:r>
        <w:t xml:space="preserve"> </w:t>
      </w:r>
      <w:r>
        <w:t xml:space="preserve">A: Hemoglobin &lt;7 g/dL in adults (or Hct &lt;20%).</w:t>
      </w:r>
    </w:p>
    <w:p>
      <w:pPr>
        <w:pStyle w:val="BodyText"/>
      </w:pPr>
      <w:r>
        <w:t xml:space="preserve">Q38: What level of hypoglycemia is considered a criterion for severe malaria?</w:t>
      </w:r>
      <w:r>
        <w:t xml:space="preserve"> </w:t>
      </w:r>
      <w:r>
        <w:t xml:space="preserve">A: Blood glucose &lt;40 mg/dL (2.2 mmol/L).</w:t>
      </w:r>
    </w:p>
    <w:p>
      <w:pPr>
        <w:pStyle w:val="BodyText"/>
      </w:pPr>
      <w:r>
        <w:t xml:space="preserve">Q39: What level of hyperlactatemia is a severity marker?</w:t>
      </w:r>
      <w:r>
        <w:t xml:space="preserve"> </w:t>
      </w:r>
      <w:r>
        <w:t xml:space="preserve">A: Lactate &gt;5 mmol/L.</w:t>
      </w:r>
    </w:p>
    <w:p>
      <w:pPr>
        <w:pStyle w:val="BodyText"/>
      </w:pPr>
      <w:r>
        <w:t xml:space="preserve">Q40: How is AKI defined in severe malaria?</w:t>
      </w:r>
      <w:r>
        <w:t xml:space="preserve"> </w:t>
      </w:r>
      <w:r>
        <w:t xml:space="preserve">A: Creatinine &gt;3 mg/dL (265 µmol/L) or rapidly rising.</w:t>
      </w:r>
    </w:p>
    <w:p>
      <w:pPr>
        <w:pStyle w:val="BodyText"/>
      </w:pPr>
      <w:r>
        <w:t xml:space="preserve">Q41: What is the significance of jaundice in malaria?</w:t>
      </w:r>
      <w:r>
        <w:t xml:space="preserve"> </w:t>
      </w:r>
      <w:r>
        <w:t xml:space="preserve">A: Indicates severe malaria if bilirubin &gt;3 mg/dL + parasitemia &gt;3%.</w:t>
      </w:r>
    </w:p>
    <w:p>
      <w:pPr>
        <w:pStyle w:val="BodyText"/>
      </w:pPr>
      <w:r>
        <w:t xml:space="preserve">Q42: Can pulmonary edema be a sign of severe malaria?</w:t>
      </w:r>
      <w:r>
        <w:t xml:space="preserve"> </w:t>
      </w:r>
      <w:r>
        <w:t xml:space="preserve">A: Yes, it often presents as ARDS.</w:t>
      </w:r>
    </w:p>
    <w:p>
      <w:pPr>
        <w:pStyle w:val="BodyText"/>
      </w:pPr>
      <w:r>
        <w:t xml:space="preserve">Q43: What is the significance of</w:t>
      </w:r>
      <w:r>
        <w:t xml:space="preserve"> </w:t>
      </w:r>
      <w:r>
        <w:t xml:space="preserve">“Algid Malaria”</w:t>
      </w:r>
      <w:r>
        <w:t xml:space="preserve">?</w:t>
      </w:r>
      <w:r>
        <w:t xml:space="preserve"> </w:t>
      </w:r>
      <w:r>
        <w:t xml:space="preserve">A: Malaria presenting with circulatory collapse/shock (BP &lt;80 mmHg).</w:t>
      </w:r>
    </w:p>
    <w:p>
      <w:pPr>
        <w:pStyle w:val="BodyText"/>
      </w:pPr>
      <w:r>
        <w:t xml:space="preserve">Q44: List three metabolic derangements in severe malaria.</w:t>
      </w:r>
      <w:r>
        <w:t xml:space="preserve"> </w:t>
      </w:r>
      <w:r>
        <w:t xml:space="preserve">A: Hypoglycemia, metabolic acidosis, and hyperlactatemia.</w:t>
      </w:r>
    </w:p>
    <w:p>
      <w:pPr>
        <w:pStyle w:val="BodyText"/>
      </w:pPr>
      <w:r>
        <w:t xml:space="preserve">Q45: Why does hypoglycemia occur in malaria?</w:t>
      </w:r>
      <w:r>
        <w:t xml:space="preserve"> </w:t>
      </w:r>
      <w:r>
        <w:t xml:space="preserve">A: Parasite consumption of glucose and quinine-induced hyperinsulinemia (if using quinine).</w:t>
      </w:r>
    </w:p>
    <w:p>
      <w:pPr>
        <w:pStyle w:val="BodyText"/>
      </w:pPr>
      <w:r>
        <w:t xml:space="preserve">Q46: What is the most common cause of death in adults with severe malaria?</w:t>
      </w:r>
      <w:r>
        <w:t xml:space="preserve"> </w:t>
      </w:r>
      <w:r>
        <w:t xml:space="preserve">A: ARDS and multi-organ failure.</w:t>
      </w:r>
    </w:p>
    <w:p>
      <w:pPr>
        <w:pStyle w:val="BodyText"/>
      </w:pPr>
      <w:r>
        <w:t xml:space="preserve">Q47: What is the most common cause of death in children with severe malaria?</w:t>
      </w:r>
      <w:r>
        <w:t xml:space="preserve"> </w:t>
      </w:r>
      <w:r>
        <w:t xml:space="preserve">A: Cerebral malaria and severe anemia.</w:t>
      </w:r>
    </w:p>
    <w:p>
      <w:pPr>
        <w:pStyle w:val="BodyText"/>
      </w:pPr>
      <w:r>
        <w:t xml:space="preserve">Q48: Does a parasitemia of 12% in an asymptomatic patient count as severe malaria?</w:t>
      </w:r>
      <w:r>
        <w:t xml:space="preserve"> </w:t>
      </w:r>
      <w:r>
        <w:t xml:space="preserve">A: Yes, parasitemia &gt;10% is a WHO severity criterion even without other organ dysfunction.</w:t>
      </w:r>
    </w:p>
    <w:p>
      <w:pPr>
        <w:pStyle w:val="BodyText"/>
      </w:pPr>
      <w:r>
        <w:t xml:space="preserve">Q49: How does</w:t>
      </w:r>
      <w:r>
        <w:t xml:space="preserve"> </w:t>
      </w:r>
      <w:r>
        <w:t xml:space="preserve">“Sequestration”</w:t>
      </w:r>
      <w:r>
        <w:t xml:space="preserve"> </w:t>
      </w:r>
      <w:r>
        <w:t xml:space="preserve">contribute to severe malaria?</w:t>
      </w:r>
      <w:r>
        <w:t xml:space="preserve"> </w:t>
      </w:r>
      <w:r>
        <w:t xml:space="preserve">A: Parasitized RBCs adhere to vascular endothelium, causing microvascular obstruction.</w:t>
      </w:r>
    </w:p>
    <w:p>
      <w:pPr>
        <w:pStyle w:val="BodyText"/>
      </w:pPr>
      <w:r>
        <w:t xml:space="preserve">50: Are seizures alone a criterion for severe malaria?</w:t>
      </w:r>
      <w:r>
        <w:t xml:space="preserve"> </w:t>
      </w:r>
      <w:r>
        <w:t xml:space="preserve">A: Yes, if more than two generalized seizures in 24 hours.</w:t>
      </w:r>
    </w:p>
    <w:p>
      <w:pPr>
        <w:pStyle w:val="BodyText"/>
      </w:pPr>
      <w:r>
        <w:t xml:space="preserve">Q51: What is the significance of</w:t>
      </w:r>
      <w:r>
        <w:t xml:space="preserve"> </w:t>
      </w:r>
      <w:r>
        <w:t xml:space="preserve">“spontaneous bleeding”</w:t>
      </w:r>
      <w:r>
        <w:t xml:space="preserve"> </w:t>
      </w:r>
      <w:r>
        <w:t xml:space="preserve">in malaria?</w:t>
      </w:r>
      <w:r>
        <w:t xml:space="preserve"> </w:t>
      </w:r>
      <w:r>
        <w:t xml:space="preserve">A: Suggests DIC, a severity criterion.</w:t>
      </w:r>
    </w:p>
    <w:p>
      <w:pPr>
        <w:pStyle w:val="BodyText"/>
      </w:pPr>
      <w:r>
        <w:t xml:space="preserve">Q52: How do you assess for metabolic acidosis in the ED?</w:t>
      </w:r>
      <w:r>
        <w:t xml:space="preserve"> </w:t>
      </w:r>
      <w:r>
        <w:t xml:space="preserve">A: Bicarbonate &lt;15 mmol/L or base deficit &gt;10.</w:t>
      </w:r>
    </w:p>
    <w:p>
      <w:pPr>
        <w:pStyle w:val="BodyText"/>
      </w:pPr>
      <w:r>
        <w:t xml:space="preserve">Q53: Can</w:t>
      </w:r>
      <w:r>
        <w:t xml:space="preserve"> </w:t>
      </w:r>
      <w:r>
        <w:rPr>
          <w:i/>
          <w:iCs/>
        </w:rPr>
        <w:t xml:space="preserve">P. vivax</w:t>
      </w:r>
      <w:r>
        <w:t xml:space="preserve"> </w:t>
      </w:r>
      <w:r>
        <w:t xml:space="preserve">cause severe malaria?</w:t>
      </w:r>
      <w:r>
        <w:t xml:space="preserve"> </w:t>
      </w:r>
      <w:r>
        <w:t xml:space="preserve">A: Yes, though less common than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.</w:t>
      </w:r>
    </w:p>
    <w:p>
      <w:pPr>
        <w:pStyle w:val="BodyText"/>
      </w:pPr>
      <w:r>
        <w:t xml:space="preserve">Q54: What is the significance of macroscopic hemoglobinuria?</w:t>
      </w:r>
      <w:r>
        <w:t xml:space="preserve"> </w:t>
      </w:r>
      <w:r>
        <w:t xml:space="preserve">A: Severity criterion (Blackwater fever).</w:t>
      </w:r>
    </w:p>
    <w:p>
      <w:pPr>
        <w:pStyle w:val="BodyText"/>
      </w:pPr>
      <w:r>
        <w:t xml:space="preserve">Q55: Should steroids be used in cerebral malaria?</w:t>
      </w:r>
      <w:r>
        <w:t xml:space="preserve"> </w:t>
      </w:r>
      <w:r>
        <w:t xml:space="preserve">A: No, they are contraindicated as they worsen outcomes.</w:t>
      </w:r>
    </w:p>
    <w:bookmarkEnd w:id="17"/>
    <w:bookmarkStart w:id="18" w:name="q56-q75-acute-ed-management"/>
    <w:p>
      <w:pPr>
        <w:pStyle w:val="Heading3"/>
      </w:pPr>
      <w:r>
        <w:t xml:space="preserve">Q56-Q75: Acute ED Management</w:t>
      </w:r>
    </w:p>
    <w:p>
      <w:pPr>
        <w:pStyle w:val="FirstParagraph"/>
      </w:pPr>
      <w:r>
        <w:t xml:space="preserve">Q56: What is the first-line treatment for</w:t>
      </w:r>
      <w:r>
        <w:t xml:space="preserve"> </w:t>
      </w:r>
      <w:r>
        <w:rPr>
          <w:b/>
          <w:bCs/>
        </w:rPr>
        <w:t xml:space="preserve">Severe Malaria</w:t>
      </w:r>
      <w:r>
        <w:t xml:space="preserve"> </w:t>
      </w:r>
      <w:r>
        <w:t xml:space="preserve">according to WHO and CDC?</w:t>
      </w:r>
      <w:r>
        <w:t xml:space="preserve"> </w:t>
      </w:r>
      <w:r>
        <w:t xml:space="preserve">A: IV Artesunate.</w:t>
      </w:r>
    </w:p>
    <w:p>
      <w:pPr>
        <w:pStyle w:val="BodyText"/>
      </w:pPr>
      <w:r>
        <w:t xml:space="preserve">Q57: What was the landmark trial that proved Artesunate’s superiority over Quinine?</w:t>
      </w:r>
      <w:r>
        <w:t xml:space="preserve"> </w:t>
      </w:r>
      <w:r>
        <w:t xml:space="preserve">A: SEAQUAMAT (and AQUAMAT for children).</w:t>
      </w:r>
    </w:p>
    <w:p>
      <w:pPr>
        <w:pStyle w:val="BodyText"/>
      </w:pPr>
      <w:r>
        <w:t xml:space="preserve">Q58: What is the dose of IV Artesunate?</w:t>
      </w:r>
      <w:r>
        <w:t xml:space="preserve"> </w:t>
      </w:r>
      <w:r>
        <w:t xml:space="preserve">A: 2.4 mg/kg at 0, 12, and 24 hours, then daily.</w:t>
      </w:r>
    </w:p>
    <w:p>
      <w:pPr>
        <w:pStyle w:val="BodyText"/>
      </w:pPr>
      <w:r>
        <w:t xml:space="preserve">Q59: Once a patient with severe malaria can tolerate PO, what is the follow-up?</w:t>
      </w:r>
      <w:r>
        <w:t xml:space="preserve"> </w:t>
      </w:r>
      <w:r>
        <w:t xml:space="preserve">A: A full course of an Artemisinin-based Combination Therapy (ACT), e.g., Coartem.</w:t>
      </w:r>
    </w:p>
    <w:p>
      <w:pPr>
        <w:pStyle w:val="BodyText"/>
      </w:pPr>
      <w:r>
        <w:t xml:space="preserve">Q60: What is the first-line treatment for</w:t>
      </w:r>
      <w:r>
        <w:t xml:space="preserve"> </w:t>
      </w:r>
      <w:r>
        <w:rPr>
          <w:b/>
          <w:bCs/>
        </w:rPr>
        <w:t xml:space="preserve">Uncomplicated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 </w:t>
      </w:r>
      <w:r>
        <w:t xml:space="preserve">(Chloroquine-resistant)?</w:t>
      </w:r>
      <w:r>
        <w:t xml:space="preserve"> </w:t>
      </w:r>
      <w:r>
        <w:t xml:space="preserve">A: Artemether-lumefantrine (Coartem) or Atovaquone-proguanil (Malarone).</w:t>
      </w:r>
    </w:p>
    <w:p>
      <w:pPr>
        <w:pStyle w:val="BodyText"/>
      </w:pPr>
      <w:r>
        <w:t xml:space="preserve">Q61: Where is Chloroquine still effective for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?</w:t>
      </w:r>
      <w:r>
        <w:t xml:space="preserve"> </w:t>
      </w:r>
      <w:r>
        <w:t xml:space="preserve">A: Very few places (mostly parts of Central America and the Caribbean).</w:t>
      </w:r>
    </w:p>
    <w:p>
      <w:pPr>
        <w:pStyle w:val="BodyText"/>
      </w:pPr>
      <w:r>
        <w:t xml:space="preserve">Q62: What is the role of Primaquine in</w:t>
      </w:r>
      <w:r>
        <w:t xml:space="preserve"> </w:t>
      </w:r>
      <w:r>
        <w:rPr>
          <w:i/>
          <w:iCs/>
        </w:rPr>
        <w:t xml:space="preserve">P. vivax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P. ovale</w:t>
      </w:r>
      <w:r>
        <w:t xml:space="preserve">?</w:t>
      </w:r>
      <w:r>
        <w:t xml:space="preserve"> </w:t>
      </w:r>
      <w:r>
        <w:t xml:space="preserve">A: Radical cure to kill hypnozoites in the liver and prevent relapse.</w:t>
      </w:r>
    </w:p>
    <w:p>
      <w:pPr>
        <w:pStyle w:val="BodyText"/>
      </w:pPr>
      <w:r>
        <w:t xml:space="preserve">Q63: Can Primaquine be given in pregnancy?</w:t>
      </w:r>
      <w:r>
        <w:t xml:space="preserve"> </w:t>
      </w:r>
      <w:r>
        <w:t xml:space="preserve">A: No, it is contraindicated.</w:t>
      </w:r>
    </w:p>
    <w:p>
      <w:pPr>
        <w:pStyle w:val="BodyText"/>
      </w:pPr>
      <w:r>
        <w:t xml:space="preserve">Q64: What is the dose of Primaquine for radical cure?</w:t>
      </w:r>
      <w:r>
        <w:t xml:space="preserve"> </w:t>
      </w:r>
      <w:r>
        <w:t xml:space="preserve">A: 0.5 mg/kg daily for 14 days (WHO 2023).</w:t>
      </w:r>
    </w:p>
    <w:p>
      <w:pPr>
        <w:pStyle w:val="BodyText"/>
      </w:pPr>
      <w:r>
        <w:t xml:space="preserve">Q65: What is Tafenoquine?</w:t>
      </w:r>
      <w:r>
        <w:t xml:space="preserve"> </w:t>
      </w:r>
      <w:r>
        <w:t xml:space="preserve">A: A single-dose alternative to Primaquine for radical cure (requires G6PD check).</w:t>
      </w:r>
    </w:p>
    <w:p>
      <w:pPr>
        <w:pStyle w:val="BodyText"/>
      </w:pPr>
      <w:r>
        <w:t xml:space="preserve">Q66: If IV Artesunate is unavailable, what is the alternative for severe malaria?</w:t>
      </w:r>
      <w:r>
        <w:t xml:space="preserve"> </w:t>
      </w:r>
      <w:r>
        <w:t xml:space="preserve">A: IV Quinine gluconate (requires cardiac monitoring for QTc prolongation).</w:t>
      </w:r>
    </w:p>
    <w:p>
      <w:pPr>
        <w:pStyle w:val="BodyText"/>
      </w:pPr>
      <w:r>
        <w:t xml:space="preserve">Q67: Why must Quinine be given with a second agent (e.g., Doxycycline)?</w:t>
      </w:r>
      <w:r>
        <w:t xml:space="preserve"> </w:t>
      </w:r>
      <w:r>
        <w:t xml:space="preserve">A: To ensure complete parasite clearance and prevent recrudescence.</w:t>
      </w:r>
    </w:p>
    <w:p>
      <w:pPr>
        <w:pStyle w:val="BodyText"/>
      </w:pPr>
      <w:r>
        <w:t xml:space="preserve">Q68: What is the</w:t>
      </w:r>
      <w:r>
        <w:t xml:space="preserve"> </w:t>
      </w:r>
      <w:r>
        <w:t xml:space="preserve">“Post-Artesunate Hemolysis”</w:t>
      </w:r>
      <w:r>
        <w:t xml:space="preserve">?</w:t>
      </w:r>
      <w:r>
        <w:t xml:space="preserve"> </w:t>
      </w:r>
      <w:r>
        <w:t xml:space="preserve">A: A delayed hemolytic anemia occurring 1-3 weeks after Artesunate treatment; monitor Hgb.</w:t>
      </w:r>
    </w:p>
    <w:p>
      <w:pPr>
        <w:pStyle w:val="BodyText"/>
      </w:pPr>
      <w:r>
        <w:t xml:space="preserve">Q69: Should you wait for a G6PD result before starting IV Artesunate for severe malaria?</w:t>
      </w:r>
      <w:r>
        <w:t xml:space="preserve"> </w:t>
      </w:r>
      <w:r>
        <w:t xml:space="preserve">A: No, Artesunate does not cause hemolysis in G6PD deficiency.</w:t>
      </w:r>
    </w:p>
    <w:p>
      <w:pPr>
        <w:pStyle w:val="BodyText"/>
      </w:pPr>
      <w:r>
        <w:t xml:space="preserve">Q70: How do you manage hypoglycemia in the ED?</w:t>
      </w:r>
      <w:r>
        <w:t xml:space="preserve"> </w:t>
      </w:r>
      <w:r>
        <w:t xml:space="preserve">A: IV Dextrose (D50 or D10) and frequent monitoring.</w:t>
      </w:r>
    </w:p>
    <w:p>
      <w:pPr>
        <w:pStyle w:val="BodyText"/>
      </w:pPr>
      <w:r>
        <w:t xml:space="preserve">Q71: Is aggressive fluid resuscitation recommended in severe malaria?</w:t>
      </w:r>
      <w:r>
        <w:t xml:space="preserve"> </w:t>
      </w:r>
      <w:r>
        <w:t xml:space="preserve">A: No, use caution as it may precipitate pulmonary edema/ARDS.</w:t>
      </w:r>
    </w:p>
    <w:p>
      <w:pPr>
        <w:pStyle w:val="BodyText"/>
      </w:pPr>
      <w:r>
        <w:t xml:space="preserve">Q72: What is the</w:t>
      </w:r>
      <w:r>
        <w:t xml:space="preserve"> </w:t>
      </w:r>
      <w:r>
        <w:t xml:space="preserve">“loading dose”</w:t>
      </w:r>
      <w:r>
        <w:t xml:space="preserve"> </w:t>
      </w:r>
      <w:r>
        <w:t xml:space="preserve">concept for Quinine?</w:t>
      </w:r>
      <w:r>
        <w:t xml:space="preserve"> </w:t>
      </w:r>
      <w:r>
        <w:t xml:space="preserve">A: Necessary to reach therapeutic levels quickly, but increases risk of toxicity (Cinchonism).</w:t>
      </w:r>
    </w:p>
    <w:p>
      <w:pPr>
        <w:pStyle w:val="BodyText"/>
      </w:pPr>
      <w:r>
        <w:t xml:space="preserve">Q73: What are the signs of Cinchonism?</w:t>
      </w:r>
      <w:r>
        <w:t xml:space="preserve"> </w:t>
      </w:r>
      <w:r>
        <w:t xml:space="preserve">A: Tinnitus, hearing loss, dizziness, nausea, and blurred vision.</w:t>
      </w:r>
    </w:p>
    <w:p>
      <w:pPr>
        <w:pStyle w:val="BodyText"/>
      </w:pPr>
      <w:r>
        <w:t xml:space="preserve">Q74: Is exchange transfusion still recommended for hyperparasitemia?</w:t>
      </w:r>
      <w:r>
        <w:t xml:space="preserve"> </w:t>
      </w:r>
      <w:r>
        <w:t xml:space="preserve">A: No, the CDC and WHO no longer recommend it if IV Artesunate is available.</w:t>
      </w:r>
    </w:p>
    <w:p>
      <w:pPr>
        <w:pStyle w:val="BodyText"/>
      </w:pPr>
      <w:r>
        <w:t xml:space="preserve">Q75: What is the management of</w:t>
      </w:r>
      <w:r>
        <w:t xml:space="preserve"> </w:t>
      </w:r>
      <w:r>
        <w:rPr>
          <w:i/>
          <w:iCs/>
        </w:rPr>
        <w:t xml:space="preserve">P. vivax</w:t>
      </w:r>
      <w:r>
        <w:t xml:space="preserve"> </w:t>
      </w:r>
      <w:r>
        <w:t xml:space="preserve">in the ED?</w:t>
      </w:r>
      <w:r>
        <w:t xml:space="preserve"> </w:t>
      </w:r>
      <w:r>
        <w:t xml:space="preserve">A: Chloroquine (if sensitive) or ACT, followed by Primaquine (after G6PD check).</w:t>
      </w:r>
    </w:p>
    <w:bookmarkEnd w:id="18"/>
    <w:bookmarkStart w:id="19" w:name="q76-q90-specific-tropical-diseases"/>
    <w:p>
      <w:pPr>
        <w:pStyle w:val="Heading3"/>
      </w:pPr>
      <w:r>
        <w:t xml:space="preserve">Q76-Q90: Specific Tropical Diseases</w:t>
      </w:r>
    </w:p>
    <w:p>
      <w:pPr>
        <w:pStyle w:val="FirstParagraph"/>
      </w:pPr>
      <w:r>
        <w:t xml:space="preserve">Q76: A returning traveler from Thailand has fever and a</w:t>
      </w:r>
      <w:r>
        <w:t xml:space="preserve"> </w:t>
      </w:r>
      <w:r>
        <w:t xml:space="preserve">“breakbone”</w:t>
      </w:r>
      <w:r>
        <w:t xml:space="preserve"> </w:t>
      </w:r>
      <w:r>
        <w:t xml:space="preserve">headache. Diagnosis?</w:t>
      </w:r>
      <w:r>
        <w:t xml:space="preserve"> </w:t>
      </w:r>
      <w:r>
        <w:t xml:space="preserve">A: Dengue Fever.</w:t>
      </w:r>
    </w:p>
    <w:p>
      <w:pPr>
        <w:pStyle w:val="BodyText"/>
      </w:pPr>
      <w:r>
        <w:t xml:space="preserve">Q77: What are the WHO Dengue Warning Signs?</w:t>
      </w:r>
      <w:r>
        <w:t xml:space="preserve"> </w:t>
      </w:r>
      <w:r>
        <w:t xml:space="preserve">A: Abdominal pain, persistent vomiting, mucosal bleed, fluid accumulation (ascites/effusion), lethargy, liver enlargement.</w:t>
      </w:r>
    </w:p>
    <w:p>
      <w:pPr>
        <w:pStyle w:val="BodyText"/>
      </w:pPr>
      <w:r>
        <w:t xml:space="preserve">Q78: What is the</w:t>
      </w:r>
      <w:r>
        <w:t xml:space="preserve"> </w:t>
      </w:r>
      <w:r>
        <w:t xml:space="preserve">“Critical Phase”</w:t>
      </w:r>
      <w:r>
        <w:t xml:space="preserve"> </w:t>
      </w:r>
      <w:r>
        <w:t xml:space="preserve">of Dengue?</w:t>
      </w:r>
      <w:r>
        <w:t xml:space="preserve"> </w:t>
      </w:r>
      <w:r>
        <w:t xml:space="preserve">A: The period around defervescence (days 3-7) when capillary leak and shock may occur.</w:t>
      </w:r>
    </w:p>
    <w:p>
      <w:pPr>
        <w:pStyle w:val="BodyText"/>
      </w:pPr>
      <w:r>
        <w:t xml:space="preserve">Q79: Should NSAIDs be used in suspected Dengue?</w:t>
      </w:r>
      <w:r>
        <w:t xml:space="preserve"> </w:t>
      </w:r>
      <w:r>
        <w:t xml:space="preserve">A: No, due to the risk of bleeding/thrombocytopenia; use Acetaminophen.</w:t>
      </w:r>
    </w:p>
    <w:p>
      <w:pPr>
        <w:pStyle w:val="BodyText"/>
      </w:pPr>
      <w:r>
        <w:t xml:space="preserve">Q80: What is the</w:t>
      </w:r>
      <w:r>
        <w:t xml:space="preserve"> </w:t>
      </w:r>
      <w:r>
        <w:t xml:space="preserve">“Rose Spot”</w:t>
      </w:r>
      <w:r>
        <w:t xml:space="preserve"> </w:t>
      </w:r>
      <w:r>
        <w:t xml:space="preserve">rash associated with?</w:t>
      </w:r>
      <w:r>
        <w:t xml:space="preserve"> </w:t>
      </w:r>
      <w:r>
        <w:t xml:space="preserve">A: Typhoid Fever (</w:t>
      </w:r>
      <w:r>
        <w:rPr>
          <w:i/>
          <w:iCs/>
        </w:rPr>
        <w:t xml:space="preserve">Salmonella Typhi</w:t>
      </w:r>
      <w:r>
        <w:t xml:space="preserve">).</w:t>
      </w:r>
    </w:p>
    <w:p>
      <w:pPr>
        <w:pStyle w:val="BodyText"/>
      </w:pPr>
      <w:r>
        <w:t xml:space="preserve">Q81: Define</w:t>
      </w:r>
      <w:r>
        <w:t xml:space="preserve"> </w:t>
      </w:r>
      <w:r>
        <w:t xml:space="preserve">“Faget Sign”</w:t>
      </w:r>
      <w:r>
        <w:t xml:space="preserve"> </w:t>
      </w:r>
      <w:r>
        <w:t xml:space="preserve">(Relative Bradycardia).</w:t>
      </w:r>
      <w:r>
        <w:t xml:space="preserve"> </w:t>
      </w:r>
      <w:r>
        <w:t xml:space="preserve">A: Fever with a pulse rate lower than expected for the temperature; seen in Typhoid, Yellow Fever, and Legionella.</w:t>
      </w:r>
    </w:p>
    <w:p>
      <w:pPr>
        <w:pStyle w:val="BodyText"/>
      </w:pPr>
      <w:r>
        <w:t xml:space="preserve">Q82: What is the first-line antibiotic for Typhoid?</w:t>
      </w:r>
      <w:r>
        <w:t xml:space="preserve"> </w:t>
      </w:r>
      <w:r>
        <w:t xml:space="preserve">A: Ceftriaxone or Azithromycin (due to widespread Fluoroquinolone resistance).</w:t>
      </w:r>
    </w:p>
    <w:p>
      <w:pPr>
        <w:pStyle w:val="BodyText"/>
      </w:pPr>
      <w:r>
        <w:t xml:space="preserve">Q83: How is Leptospirosis typically transmitted?</w:t>
      </w:r>
      <w:r>
        <w:t xml:space="preserve"> </w:t>
      </w:r>
      <w:r>
        <w:t xml:space="preserve">A: Contact with water/soil contaminated by urine of infected animals (e.g., rats).</w:t>
      </w:r>
    </w:p>
    <w:p>
      <w:pPr>
        <w:pStyle w:val="BodyText"/>
      </w:pPr>
      <w:r>
        <w:t xml:space="preserve">Q84: What is Weil’s Disease?</w:t>
      </w:r>
      <w:r>
        <w:t xml:space="preserve"> </w:t>
      </w:r>
      <w:r>
        <w:t xml:space="preserve">A: Severe Leptospirosis: Jaundice, AKI, and hemorrhage.</w:t>
      </w:r>
    </w:p>
    <w:p>
      <w:pPr>
        <w:pStyle w:val="BodyText"/>
      </w:pPr>
      <w:r>
        <w:t xml:space="preserve">85: What clinical sign distinguishes Leptospirosis from other tropical fevers?</w:t>
      </w:r>
      <w:r>
        <w:t xml:space="preserve"> </w:t>
      </w:r>
      <w:r>
        <w:t xml:space="preserve">A: Conjunctival suffusion (redness without exudate).</w:t>
      </w:r>
    </w:p>
    <w:p>
      <w:pPr>
        <w:pStyle w:val="BodyText"/>
      </w:pPr>
      <w:r>
        <w:t xml:space="preserve">Q86: Treatment for Leptospirosis?</w:t>
      </w:r>
      <w:r>
        <w:t xml:space="preserve"> </w:t>
      </w:r>
      <w:r>
        <w:t xml:space="preserve">A: Doxycycline (mild) or Penicillin/Ceftriaxone (severe).</w:t>
      </w:r>
    </w:p>
    <w:p>
      <w:pPr>
        <w:pStyle w:val="BodyText"/>
      </w:pPr>
      <w:r>
        <w:t xml:space="preserve">Q87: A traveler from Africa with fever and an eschar (tâche noire). Diagnosis?</w:t>
      </w:r>
      <w:r>
        <w:t xml:space="preserve"> </w:t>
      </w:r>
      <w:r>
        <w:t xml:space="preserve">A: African Tick Bite Fever (</w:t>
      </w:r>
      <w:r>
        <w:rPr>
          <w:i/>
          <w:iCs/>
        </w:rPr>
        <w:t xml:space="preserve">Rickettsia africae</w:t>
      </w:r>
      <w:r>
        <w:t xml:space="preserve">).</w:t>
      </w:r>
    </w:p>
    <w:p>
      <w:pPr>
        <w:pStyle w:val="BodyText"/>
      </w:pPr>
      <w:r>
        <w:t xml:space="preserve">88: Fever, arthralgia (severe), and rash in a traveler from the Caribbean?</w:t>
      </w:r>
      <w:r>
        <w:t xml:space="preserve"> </w:t>
      </w:r>
      <w:r>
        <w:t xml:space="preserve">A: Chikungunya.</w:t>
      </w:r>
    </w:p>
    <w:p>
      <w:pPr>
        <w:pStyle w:val="BodyText"/>
      </w:pPr>
      <w:r>
        <w:t xml:space="preserve">Q89: How do you differentiate Chikungunya from Dengue?</w:t>
      </w:r>
      <w:r>
        <w:t xml:space="preserve"> </w:t>
      </w:r>
      <w:r>
        <w:t xml:space="preserve">A: Chikungunya has more prominent/persistent joint pain; Dengue has more prominent neutropenia/thrombocytopenia.</w:t>
      </w:r>
    </w:p>
    <w:p>
      <w:pPr>
        <w:pStyle w:val="BodyText"/>
      </w:pPr>
      <w:r>
        <w:t xml:space="preserve">Q90: What is the incubation period for Ebola?</w:t>
      </w:r>
      <w:r>
        <w:t xml:space="preserve"> </w:t>
      </w:r>
      <w:r>
        <w:t xml:space="preserve">A: 2 to 21 days.</w:t>
      </w:r>
    </w:p>
    <w:bookmarkEnd w:id="19"/>
    <w:bookmarkStart w:id="20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Who must be admitted for malaria?</w:t>
      </w:r>
      <w:r>
        <w:t xml:space="preserve"> </w:t>
      </w:r>
      <w:r>
        <w:t xml:space="preserve">A: All patients with</w:t>
      </w:r>
      <w:r>
        <w:t xml:space="preserve"> </w:t>
      </w:r>
      <w:r>
        <w:rPr>
          <w:i/>
          <w:iCs/>
        </w:rPr>
        <w:t xml:space="preserve">P. falciparum</w:t>
      </w:r>
      <w:r>
        <w:t xml:space="preserve">, any severe malaria, or those unable to tolerate PO.</w:t>
      </w:r>
    </w:p>
    <w:p>
      <w:pPr>
        <w:pStyle w:val="BodyText"/>
      </w:pPr>
      <w:r>
        <w:t xml:space="preserve">Q92: Can uncomplicated</w:t>
      </w:r>
      <w:r>
        <w:t xml:space="preserve"> </w:t>
      </w:r>
      <w:r>
        <w:rPr>
          <w:i/>
          <w:iCs/>
        </w:rPr>
        <w:t xml:space="preserve">P. vivax</w:t>
      </w:r>
      <w:r>
        <w:t xml:space="preserve"> </w:t>
      </w:r>
      <w:r>
        <w:t xml:space="preserve">be managed as an outpatient?</w:t>
      </w:r>
      <w:r>
        <w:t xml:space="preserve"> </w:t>
      </w:r>
      <w:r>
        <w:t xml:space="preserve">A: Yes, if the patient is reliable, tolerating PO, and has close follow-up.</w:t>
      </w:r>
    </w:p>
    <w:p>
      <w:pPr>
        <w:pStyle w:val="BodyText"/>
      </w:pPr>
      <w:r>
        <w:t xml:space="preserve">Q93: Where should severe malaria be managed?</w:t>
      </w:r>
      <w:r>
        <w:t xml:space="preserve"> </w:t>
      </w:r>
      <w:r>
        <w:t xml:space="preserve">A: ICU or step-down unit with frequent vitals and neuro checks.</w:t>
      </w:r>
    </w:p>
    <w:p>
      <w:pPr>
        <w:pStyle w:val="BodyText"/>
      </w:pPr>
      <w:r>
        <w:t xml:space="preserve">Q94: How often should parasitemia be monitored during treatment?</w:t>
      </w:r>
      <w:r>
        <w:t xml:space="preserve"> </w:t>
      </w:r>
      <w:r>
        <w:t xml:space="preserve">A: Every 12–24 hours until clear or &lt;1%.</w:t>
      </w:r>
    </w:p>
    <w:p>
      <w:pPr>
        <w:pStyle w:val="BodyText"/>
      </w:pPr>
      <w:r>
        <w:t xml:space="preserve">Q95: Is malaria a reportable disease?</w:t>
      </w:r>
      <w:r>
        <w:t xml:space="preserve"> </w:t>
      </w:r>
      <w:r>
        <w:t xml:space="preserve">A: Yes, to local and state public health departments.</w:t>
      </w:r>
    </w:p>
    <w:p>
      <w:pPr>
        <w:pStyle w:val="BodyText"/>
      </w:pPr>
      <w:r>
        <w:t xml:space="preserve">Q96: What is the prognosis for treated uncomplicated malaria?</w:t>
      </w:r>
      <w:r>
        <w:t xml:space="preserve"> </w:t>
      </w:r>
      <w:r>
        <w:t xml:space="preserve">A: Excellent, &gt;99% survival.</w:t>
      </w:r>
    </w:p>
    <w:p>
      <w:pPr>
        <w:pStyle w:val="BodyText"/>
      </w:pPr>
      <w:r>
        <w:t xml:space="preserve">Q97: What is the mortality rate for treated severe malaria?</w:t>
      </w:r>
      <w:r>
        <w:t xml:space="preserve"> </w:t>
      </w:r>
      <w:r>
        <w:t xml:space="preserve">A: Approximately 10–20% even with optimal care.</w:t>
      </w:r>
    </w:p>
    <w:p>
      <w:pPr>
        <w:pStyle w:val="BodyText"/>
      </w:pPr>
      <w:r>
        <w:t xml:space="preserve">Q98: What is the</w:t>
      </w:r>
      <w:r>
        <w:t xml:space="preserve"> </w:t>
      </w:r>
      <w:r>
        <w:t xml:space="preserve">“Rule of 3”</w:t>
      </w:r>
      <w:r>
        <w:t xml:space="preserve"> </w:t>
      </w:r>
      <w:r>
        <w:t xml:space="preserve">for malaria follow-up?</w:t>
      </w:r>
      <w:r>
        <w:t xml:space="preserve"> </w:t>
      </w:r>
      <w:r>
        <w:t xml:space="preserve">A: Follow up at 3, 7, and 28 days to ensure no recrudescence (especially with ACTs).</w:t>
      </w:r>
    </w:p>
    <w:p>
      <w:pPr>
        <w:pStyle w:val="BodyText"/>
      </w:pPr>
      <w:r>
        <w:t xml:space="preserve">Q99: What is the most common long-term complication of cerebral malaria?</w:t>
      </w:r>
      <w:r>
        <w:t xml:space="preserve"> </w:t>
      </w:r>
      <w:r>
        <w:t xml:space="preserve">A: Neurological deficits (e.g., ataxia, hemiparesis, seizures), more common in children.</w:t>
      </w:r>
    </w:p>
    <w:p>
      <w:pPr>
        <w:pStyle w:val="BodyText"/>
      </w:pPr>
      <w:r>
        <w:t xml:space="preserve">Q100: Can you get malaria twice?</w:t>
      </w:r>
      <w:r>
        <w:t xml:space="preserve"> </w:t>
      </w:r>
      <w:r>
        <w:t xml:space="preserve">A: Yes, infection does not confer lifelong immunity.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2026-04-02T22:04:53Z</dcterms:created>
  <dcterms:modified xsi:type="dcterms:W3CDTF">2026-04-02T22:04:53Z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